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69E33" w14:textId="0D3A06E6" w:rsidR="00E6166B" w:rsidRPr="0055161D" w:rsidRDefault="00E6166B" w:rsidP="00C577BA">
      <w:pPr>
        <w:jc w:val="center"/>
        <w:rPr>
          <w:rFonts w:asciiTheme="minorHAnsi" w:hAnsiTheme="minorHAnsi" w:cstheme="minorHAnsi"/>
          <w:b/>
          <w:bCs/>
          <w:sz w:val="20"/>
          <w:szCs w:val="20"/>
        </w:rPr>
      </w:pPr>
      <w:r w:rsidRPr="0055161D">
        <w:rPr>
          <w:rFonts w:asciiTheme="minorHAnsi" w:hAnsiTheme="minorHAnsi" w:cstheme="minorHAnsi"/>
          <w:b/>
          <w:bCs/>
          <w:sz w:val="20"/>
          <w:szCs w:val="20"/>
        </w:rPr>
        <w:t>MINUTES OF MEETING</w:t>
      </w:r>
    </w:p>
    <w:p w14:paraId="78B7978D" w14:textId="77777777" w:rsidR="00E6166B" w:rsidRPr="0055161D" w:rsidRDefault="00E6166B" w:rsidP="00C577BA">
      <w:pPr>
        <w:jc w:val="center"/>
        <w:rPr>
          <w:rFonts w:asciiTheme="minorHAnsi" w:hAnsiTheme="minorHAnsi" w:cstheme="minorHAnsi"/>
          <w:b/>
          <w:bCs/>
          <w:sz w:val="20"/>
          <w:szCs w:val="20"/>
        </w:rPr>
      </w:pPr>
    </w:p>
    <w:p w14:paraId="56188959" w14:textId="3D330668" w:rsidR="00E6166B" w:rsidRPr="0055161D" w:rsidRDefault="00E6166B" w:rsidP="00E6166B">
      <w:pPr>
        <w:rPr>
          <w:rFonts w:asciiTheme="minorHAnsi" w:hAnsiTheme="minorHAnsi" w:cstheme="minorHAnsi"/>
          <w:b/>
          <w:bCs/>
          <w:sz w:val="20"/>
          <w:szCs w:val="20"/>
        </w:rPr>
      </w:pPr>
      <w:r w:rsidRPr="0055161D">
        <w:rPr>
          <w:rFonts w:asciiTheme="minorHAnsi" w:hAnsiTheme="minorHAnsi" w:cstheme="minorHAnsi"/>
          <w:b/>
          <w:bCs/>
          <w:sz w:val="20"/>
          <w:szCs w:val="20"/>
        </w:rPr>
        <w:t xml:space="preserve">Meeting on: </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t>12</w:t>
      </w:r>
      <w:r w:rsidRPr="0055161D">
        <w:rPr>
          <w:rFonts w:asciiTheme="minorHAnsi" w:hAnsiTheme="minorHAnsi" w:cstheme="minorHAnsi"/>
          <w:b/>
          <w:bCs/>
          <w:sz w:val="20"/>
          <w:szCs w:val="20"/>
          <w:vertAlign w:val="superscript"/>
        </w:rPr>
        <w:t>th</w:t>
      </w:r>
      <w:r w:rsidRPr="0055161D">
        <w:rPr>
          <w:rFonts w:asciiTheme="minorHAnsi" w:hAnsiTheme="minorHAnsi" w:cstheme="minorHAnsi"/>
          <w:b/>
          <w:bCs/>
          <w:sz w:val="20"/>
          <w:szCs w:val="20"/>
        </w:rPr>
        <w:t xml:space="preserve"> </w:t>
      </w:r>
      <w:r w:rsidR="00587FEB" w:rsidRPr="0055161D">
        <w:rPr>
          <w:rFonts w:asciiTheme="minorHAnsi" w:hAnsiTheme="minorHAnsi" w:cstheme="minorHAnsi"/>
          <w:b/>
          <w:bCs/>
          <w:sz w:val="20"/>
          <w:szCs w:val="20"/>
        </w:rPr>
        <w:t>December</w:t>
      </w:r>
      <w:r w:rsidRPr="0055161D">
        <w:rPr>
          <w:rFonts w:asciiTheme="minorHAnsi" w:hAnsiTheme="minorHAnsi" w:cstheme="minorHAnsi"/>
          <w:b/>
          <w:bCs/>
          <w:sz w:val="20"/>
          <w:szCs w:val="20"/>
        </w:rPr>
        <w:t xml:space="preserve"> 2017</w:t>
      </w:r>
    </w:p>
    <w:p w14:paraId="65180EA5" w14:textId="35E9DFB6" w:rsidR="00E6166B" w:rsidRPr="0055161D" w:rsidRDefault="00E6166B" w:rsidP="00E6166B">
      <w:pPr>
        <w:rPr>
          <w:rFonts w:asciiTheme="minorHAnsi" w:hAnsiTheme="minorHAnsi" w:cstheme="minorHAnsi"/>
          <w:b/>
          <w:bCs/>
          <w:sz w:val="20"/>
          <w:szCs w:val="20"/>
        </w:rPr>
      </w:pPr>
      <w:r w:rsidRPr="0055161D">
        <w:rPr>
          <w:rFonts w:asciiTheme="minorHAnsi" w:hAnsiTheme="minorHAnsi" w:cstheme="minorHAnsi"/>
          <w:b/>
          <w:bCs/>
          <w:sz w:val="20"/>
          <w:szCs w:val="20"/>
        </w:rPr>
        <w:t>Meeting at:</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r w:rsidRPr="0055161D">
        <w:rPr>
          <w:rFonts w:asciiTheme="minorHAnsi" w:hAnsiTheme="minorHAnsi" w:cstheme="minorHAnsi"/>
          <w:bCs/>
          <w:sz w:val="20"/>
          <w:szCs w:val="20"/>
        </w:rPr>
        <w:t>Longframlington Memorial Hall</w:t>
      </w:r>
    </w:p>
    <w:p w14:paraId="141376C7" w14:textId="0D21D457" w:rsidR="00C577BA" w:rsidRPr="0055161D" w:rsidRDefault="00E6166B" w:rsidP="00E6166B">
      <w:pPr>
        <w:rPr>
          <w:rFonts w:asciiTheme="minorHAnsi" w:hAnsiTheme="minorHAnsi" w:cstheme="minorHAnsi"/>
          <w:b/>
          <w:bCs/>
          <w:sz w:val="20"/>
          <w:szCs w:val="20"/>
        </w:rPr>
      </w:pPr>
      <w:r w:rsidRPr="0055161D">
        <w:rPr>
          <w:rFonts w:asciiTheme="minorHAnsi" w:hAnsiTheme="minorHAnsi" w:cstheme="minorHAnsi"/>
          <w:b/>
          <w:bCs/>
          <w:sz w:val="20"/>
          <w:szCs w:val="20"/>
        </w:rPr>
        <w:t>Meeting Time:</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r w:rsidR="00C577BA" w:rsidRPr="0055161D">
        <w:rPr>
          <w:rFonts w:asciiTheme="minorHAnsi" w:hAnsiTheme="minorHAnsi" w:cstheme="minorHAnsi"/>
          <w:bCs/>
          <w:sz w:val="20"/>
          <w:szCs w:val="20"/>
        </w:rPr>
        <w:t>8.00 p.m.</w:t>
      </w:r>
    </w:p>
    <w:p w14:paraId="65DBD60F" w14:textId="632E242E" w:rsidR="00E6166B" w:rsidRPr="0055161D" w:rsidRDefault="00E6166B" w:rsidP="00E6166B">
      <w:pPr>
        <w:ind w:left="2160" w:hanging="2160"/>
        <w:rPr>
          <w:rFonts w:asciiTheme="minorHAnsi" w:hAnsiTheme="minorHAnsi" w:cstheme="minorHAnsi"/>
          <w:bCs/>
          <w:sz w:val="20"/>
          <w:szCs w:val="20"/>
        </w:rPr>
      </w:pPr>
      <w:r w:rsidRPr="0055161D">
        <w:rPr>
          <w:rFonts w:asciiTheme="minorHAnsi" w:hAnsiTheme="minorHAnsi" w:cstheme="minorHAnsi"/>
          <w:b/>
          <w:bCs/>
          <w:sz w:val="20"/>
          <w:szCs w:val="20"/>
        </w:rPr>
        <w:t>Present:</w:t>
      </w:r>
      <w:r w:rsidRPr="0055161D">
        <w:rPr>
          <w:rFonts w:asciiTheme="minorHAnsi" w:hAnsiTheme="minorHAnsi" w:cstheme="minorHAnsi"/>
          <w:b/>
          <w:bCs/>
          <w:sz w:val="20"/>
          <w:szCs w:val="20"/>
        </w:rPr>
        <w:tab/>
      </w:r>
      <w:r w:rsidRPr="0055161D">
        <w:rPr>
          <w:rFonts w:asciiTheme="minorHAnsi" w:hAnsiTheme="minorHAnsi" w:cstheme="minorHAnsi"/>
          <w:bCs/>
          <w:sz w:val="20"/>
          <w:szCs w:val="20"/>
        </w:rPr>
        <w:t>Vincent Milburn</w:t>
      </w:r>
      <w:r w:rsidR="002C4D5D" w:rsidRPr="0055161D">
        <w:rPr>
          <w:rFonts w:asciiTheme="minorHAnsi" w:hAnsiTheme="minorHAnsi" w:cstheme="minorHAnsi"/>
          <w:bCs/>
          <w:sz w:val="20"/>
          <w:szCs w:val="20"/>
        </w:rPr>
        <w:t xml:space="preserve"> (VM)</w:t>
      </w:r>
      <w:r w:rsidRPr="0055161D">
        <w:rPr>
          <w:rFonts w:asciiTheme="minorHAnsi" w:hAnsiTheme="minorHAnsi" w:cstheme="minorHAnsi"/>
          <w:bCs/>
          <w:sz w:val="20"/>
          <w:szCs w:val="20"/>
        </w:rPr>
        <w:t>, David Owen (DO),</w:t>
      </w:r>
      <w:r w:rsidR="00587FEB" w:rsidRPr="0055161D">
        <w:rPr>
          <w:rFonts w:asciiTheme="minorHAnsi" w:hAnsiTheme="minorHAnsi" w:cstheme="minorHAnsi"/>
          <w:bCs/>
          <w:sz w:val="20"/>
          <w:szCs w:val="20"/>
        </w:rPr>
        <w:t xml:space="preserve"> Vicky Knox (VK), </w:t>
      </w:r>
      <w:r w:rsidRPr="0055161D">
        <w:rPr>
          <w:rFonts w:asciiTheme="minorHAnsi" w:hAnsiTheme="minorHAnsi" w:cstheme="minorHAnsi"/>
          <w:bCs/>
          <w:sz w:val="20"/>
          <w:szCs w:val="20"/>
        </w:rPr>
        <w:t>Jackie Scarpa</w:t>
      </w:r>
      <w:r w:rsidR="002C4D5D" w:rsidRPr="0055161D">
        <w:rPr>
          <w:rFonts w:asciiTheme="minorHAnsi" w:hAnsiTheme="minorHAnsi" w:cstheme="minorHAnsi"/>
          <w:bCs/>
          <w:sz w:val="20"/>
          <w:szCs w:val="20"/>
        </w:rPr>
        <w:t xml:space="preserve"> </w:t>
      </w:r>
      <w:r w:rsidRPr="0055161D">
        <w:rPr>
          <w:rFonts w:asciiTheme="minorHAnsi" w:hAnsiTheme="minorHAnsi" w:cstheme="minorHAnsi"/>
          <w:bCs/>
          <w:sz w:val="20"/>
          <w:szCs w:val="20"/>
        </w:rPr>
        <w:t>(JS)</w:t>
      </w:r>
    </w:p>
    <w:p w14:paraId="43ADC52B" w14:textId="2EFBC2C6" w:rsidR="00E6166B" w:rsidRPr="0055161D" w:rsidRDefault="00E6166B" w:rsidP="00E6166B">
      <w:pPr>
        <w:rPr>
          <w:rFonts w:asciiTheme="minorHAnsi" w:hAnsiTheme="minorHAnsi" w:cstheme="minorHAnsi"/>
          <w:bCs/>
          <w:sz w:val="20"/>
          <w:szCs w:val="20"/>
        </w:rPr>
      </w:pPr>
      <w:r w:rsidRPr="0055161D">
        <w:rPr>
          <w:rFonts w:asciiTheme="minorHAnsi" w:hAnsiTheme="minorHAnsi" w:cstheme="minorHAnsi"/>
          <w:b/>
          <w:bCs/>
          <w:sz w:val="20"/>
          <w:szCs w:val="20"/>
        </w:rPr>
        <w:t>In attendance:</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r w:rsidR="00587FEB" w:rsidRPr="0055161D">
        <w:rPr>
          <w:rFonts w:asciiTheme="minorHAnsi" w:hAnsiTheme="minorHAnsi" w:cstheme="minorHAnsi"/>
          <w:bCs/>
          <w:sz w:val="20"/>
          <w:szCs w:val="20"/>
        </w:rPr>
        <w:t xml:space="preserve">County Cllr Trevor Thorne, </w:t>
      </w:r>
      <w:r w:rsidRPr="0055161D">
        <w:rPr>
          <w:rFonts w:asciiTheme="minorHAnsi" w:hAnsiTheme="minorHAnsi" w:cstheme="minorHAnsi"/>
          <w:bCs/>
          <w:sz w:val="20"/>
          <w:szCs w:val="20"/>
        </w:rPr>
        <w:t>Clerk: Garth Rhodes</w:t>
      </w:r>
    </w:p>
    <w:p w14:paraId="13AD2FB9" w14:textId="760C7D5C" w:rsidR="00E6166B" w:rsidRPr="0055161D" w:rsidRDefault="00E6166B" w:rsidP="00E6166B">
      <w:pPr>
        <w:rPr>
          <w:rFonts w:asciiTheme="minorHAnsi" w:hAnsiTheme="minorHAnsi" w:cstheme="minorHAnsi"/>
          <w:b/>
          <w:bCs/>
          <w:sz w:val="20"/>
          <w:szCs w:val="20"/>
        </w:rPr>
      </w:pPr>
    </w:p>
    <w:p w14:paraId="5832209F" w14:textId="111E131C" w:rsidR="00E6166B" w:rsidRPr="0055161D" w:rsidRDefault="00E6166B" w:rsidP="00E6166B">
      <w:pPr>
        <w:rPr>
          <w:rFonts w:asciiTheme="minorHAnsi" w:hAnsiTheme="minorHAnsi" w:cstheme="minorHAnsi"/>
          <w:bCs/>
          <w:sz w:val="20"/>
          <w:szCs w:val="20"/>
        </w:rPr>
      </w:pPr>
      <w:r w:rsidRPr="0055161D">
        <w:rPr>
          <w:rFonts w:asciiTheme="minorHAnsi" w:hAnsiTheme="minorHAnsi" w:cstheme="minorHAnsi"/>
          <w:bCs/>
          <w:sz w:val="20"/>
          <w:szCs w:val="20"/>
        </w:rPr>
        <w:t xml:space="preserve">DO opened the meeting at 8.05 </w:t>
      </w:r>
      <w:r w:rsidR="00C02A6F" w:rsidRPr="0055161D">
        <w:rPr>
          <w:rFonts w:asciiTheme="minorHAnsi" w:hAnsiTheme="minorHAnsi" w:cstheme="minorHAnsi"/>
          <w:bCs/>
          <w:sz w:val="20"/>
          <w:szCs w:val="20"/>
        </w:rPr>
        <w:t>p.m.</w:t>
      </w:r>
      <w:r w:rsidR="00C02A6F">
        <w:rPr>
          <w:rFonts w:asciiTheme="minorHAnsi" w:hAnsiTheme="minorHAnsi" w:cstheme="minorHAnsi"/>
          <w:bCs/>
          <w:sz w:val="20"/>
          <w:szCs w:val="20"/>
        </w:rPr>
        <w:t>,</w:t>
      </w:r>
      <w:r w:rsidR="00C9095B">
        <w:rPr>
          <w:rFonts w:asciiTheme="minorHAnsi" w:hAnsiTheme="minorHAnsi" w:cstheme="minorHAnsi"/>
          <w:bCs/>
          <w:sz w:val="20"/>
          <w:szCs w:val="20"/>
        </w:rPr>
        <w:t xml:space="preserve"> wished all Happy New Year and welcomed Cllr Thorne</w:t>
      </w:r>
      <w:r w:rsidRPr="0055161D">
        <w:rPr>
          <w:rFonts w:asciiTheme="minorHAnsi" w:hAnsiTheme="minorHAnsi" w:cstheme="minorHAnsi"/>
          <w:bCs/>
          <w:sz w:val="20"/>
          <w:szCs w:val="20"/>
        </w:rPr>
        <w:t>.</w:t>
      </w:r>
    </w:p>
    <w:p w14:paraId="4C3EE2C6" w14:textId="0ACCAB72" w:rsidR="004C00FD" w:rsidRPr="0055161D" w:rsidRDefault="004C00FD" w:rsidP="00C032A4">
      <w:pPr>
        <w:jc w:val="center"/>
        <w:rPr>
          <w:rFonts w:asciiTheme="minorHAnsi" w:hAnsiTheme="minorHAnsi" w:cstheme="minorHAnsi"/>
          <w:sz w:val="20"/>
          <w:szCs w:val="20"/>
        </w:rPr>
      </w:pPr>
    </w:p>
    <w:p w14:paraId="0FEB0B7F" w14:textId="24C1CDBD" w:rsidR="00587FEB" w:rsidRPr="00B04011" w:rsidRDefault="00587FEB" w:rsidP="00587FEB">
      <w:pPr>
        <w:pStyle w:val="ListParagraph"/>
        <w:numPr>
          <w:ilvl w:val="0"/>
          <w:numId w:val="28"/>
        </w:numPr>
        <w:rPr>
          <w:rFonts w:asciiTheme="minorHAnsi" w:hAnsiTheme="minorHAnsi" w:cstheme="minorHAnsi"/>
          <w:b/>
          <w:bCs/>
          <w:sz w:val="20"/>
          <w:szCs w:val="20"/>
        </w:rPr>
      </w:pPr>
      <w:r w:rsidRPr="0055161D">
        <w:rPr>
          <w:rFonts w:asciiTheme="minorHAnsi" w:hAnsiTheme="minorHAnsi" w:cstheme="minorHAnsi"/>
          <w:b/>
          <w:bCs/>
          <w:sz w:val="20"/>
          <w:szCs w:val="20"/>
        </w:rPr>
        <w:t xml:space="preserve">Apologies for Absence. </w:t>
      </w:r>
      <w:r w:rsidRPr="0055161D">
        <w:rPr>
          <w:rFonts w:asciiTheme="minorHAnsi" w:hAnsiTheme="minorHAnsi" w:cstheme="minorHAnsi"/>
          <w:bCs/>
          <w:sz w:val="20"/>
          <w:szCs w:val="20"/>
        </w:rPr>
        <w:t>Andy Ayre (AA) - work commitments, Carol Ashworth (CA) – work/family commitments, Mark Fenwick (MF) – recovering after being in hospital</w:t>
      </w:r>
    </w:p>
    <w:p w14:paraId="39FE8C8C" w14:textId="77777777" w:rsidR="00B04011" w:rsidRPr="00B04011" w:rsidRDefault="00B04011" w:rsidP="00B04011">
      <w:pPr>
        <w:ind w:left="360"/>
        <w:rPr>
          <w:rFonts w:asciiTheme="minorHAnsi" w:hAnsiTheme="minorHAnsi" w:cstheme="minorHAnsi"/>
          <w:b/>
          <w:bCs/>
          <w:sz w:val="20"/>
          <w:szCs w:val="20"/>
        </w:rPr>
      </w:pPr>
    </w:p>
    <w:p w14:paraId="02DFCB19" w14:textId="0281E2FA" w:rsidR="00EF5C39" w:rsidRPr="00EF5C39" w:rsidRDefault="00587FEB" w:rsidP="00587FEB">
      <w:pPr>
        <w:pStyle w:val="ListParagraph"/>
        <w:numPr>
          <w:ilvl w:val="0"/>
          <w:numId w:val="28"/>
        </w:numPr>
        <w:rPr>
          <w:rFonts w:asciiTheme="minorHAnsi" w:hAnsiTheme="minorHAnsi" w:cstheme="minorHAnsi"/>
          <w:b/>
          <w:bCs/>
          <w:sz w:val="20"/>
          <w:szCs w:val="20"/>
        </w:rPr>
      </w:pPr>
      <w:r w:rsidRPr="0055161D">
        <w:rPr>
          <w:rFonts w:asciiTheme="minorHAnsi" w:hAnsiTheme="minorHAnsi" w:cstheme="minorHAnsi"/>
          <w:b/>
          <w:bCs/>
          <w:sz w:val="20"/>
          <w:szCs w:val="20"/>
        </w:rPr>
        <w:t xml:space="preserve">County Councillors Report – </w:t>
      </w:r>
      <w:r w:rsidRPr="0055161D">
        <w:rPr>
          <w:rFonts w:asciiTheme="minorHAnsi" w:hAnsiTheme="minorHAnsi" w:cstheme="minorHAnsi"/>
          <w:bCs/>
          <w:sz w:val="20"/>
          <w:szCs w:val="20"/>
        </w:rPr>
        <w:t>Cllr Trevor Thorne</w:t>
      </w:r>
      <w:r w:rsidR="00EF5C39">
        <w:rPr>
          <w:rFonts w:asciiTheme="minorHAnsi" w:hAnsiTheme="minorHAnsi" w:cstheme="minorHAnsi"/>
          <w:bCs/>
          <w:sz w:val="20"/>
          <w:szCs w:val="20"/>
        </w:rPr>
        <w:t xml:space="preserve"> informed the meeting of the current developments within the County Council. Since the surprise win at the election</w:t>
      </w:r>
      <w:r w:rsidR="009B62F7">
        <w:rPr>
          <w:rFonts w:asciiTheme="minorHAnsi" w:hAnsiTheme="minorHAnsi" w:cstheme="minorHAnsi"/>
          <w:bCs/>
          <w:sz w:val="20"/>
          <w:szCs w:val="20"/>
        </w:rPr>
        <w:t>,</w:t>
      </w:r>
      <w:r w:rsidR="00EF5C39">
        <w:rPr>
          <w:rFonts w:asciiTheme="minorHAnsi" w:hAnsiTheme="minorHAnsi" w:cstheme="minorHAnsi"/>
          <w:bCs/>
          <w:sz w:val="20"/>
          <w:szCs w:val="20"/>
        </w:rPr>
        <w:t xml:space="preserve"> the Conservative leadership:</w:t>
      </w:r>
    </w:p>
    <w:p w14:paraId="4724C5B4" w14:textId="29EA0E62" w:rsidR="00587FEB" w:rsidRPr="00EF5C39" w:rsidRDefault="00D11939" w:rsidP="00EF5C39">
      <w:pPr>
        <w:pStyle w:val="ListParagraph"/>
        <w:numPr>
          <w:ilvl w:val="1"/>
          <w:numId w:val="28"/>
        </w:numPr>
        <w:rPr>
          <w:rFonts w:asciiTheme="minorHAnsi" w:hAnsiTheme="minorHAnsi" w:cstheme="minorHAnsi"/>
          <w:b/>
          <w:bCs/>
          <w:sz w:val="20"/>
          <w:szCs w:val="20"/>
        </w:rPr>
      </w:pPr>
      <w:r>
        <w:rPr>
          <w:rFonts w:asciiTheme="minorHAnsi" w:hAnsiTheme="minorHAnsi" w:cstheme="minorHAnsi"/>
          <w:bCs/>
          <w:sz w:val="20"/>
          <w:szCs w:val="20"/>
        </w:rPr>
        <w:t>h</w:t>
      </w:r>
      <w:r w:rsidR="00EF5C39">
        <w:rPr>
          <w:rFonts w:asciiTheme="minorHAnsi" w:hAnsiTheme="minorHAnsi" w:cstheme="minorHAnsi"/>
          <w:bCs/>
          <w:sz w:val="20"/>
          <w:szCs w:val="20"/>
        </w:rPr>
        <w:t>ad pledged to keep the existing County Hall in Morpeth</w:t>
      </w:r>
      <w:r w:rsidR="009B62F7">
        <w:rPr>
          <w:rFonts w:asciiTheme="minorHAnsi" w:hAnsiTheme="minorHAnsi" w:cstheme="minorHAnsi"/>
          <w:bCs/>
          <w:sz w:val="20"/>
          <w:szCs w:val="20"/>
        </w:rPr>
        <w:t>,</w:t>
      </w:r>
      <w:r w:rsidR="00EF5C39">
        <w:rPr>
          <w:rFonts w:asciiTheme="minorHAnsi" w:hAnsiTheme="minorHAnsi" w:cstheme="minorHAnsi"/>
          <w:bCs/>
          <w:sz w:val="20"/>
          <w:szCs w:val="20"/>
        </w:rPr>
        <w:t xml:space="preserve"> massively reducing the cost of a new build </w:t>
      </w:r>
      <w:r w:rsidR="009B62F7">
        <w:rPr>
          <w:rFonts w:asciiTheme="minorHAnsi" w:hAnsiTheme="minorHAnsi" w:cstheme="minorHAnsi"/>
          <w:bCs/>
          <w:sz w:val="20"/>
          <w:szCs w:val="20"/>
        </w:rPr>
        <w:t>proposed for</w:t>
      </w:r>
      <w:r w:rsidR="00EF5C39">
        <w:rPr>
          <w:rFonts w:asciiTheme="minorHAnsi" w:hAnsiTheme="minorHAnsi" w:cstheme="minorHAnsi"/>
          <w:bCs/>
          <w:sz w:val="20"/>
          <w:szCs w:val="20"/>
        </w:rPr>
        <w:t xml:space="preserve"> Ashington (circa £80m) to a much smaller amount for the refurbishment of the existing building. Roof works were to start in May and tree replanting was underway;</w:t>
      </w:r>
    </w:p>
    <w:p w14:paraId="07AAA736" w14:textId="7BE66345" w:rsidR="00EF5C39" w:rsidRPr="00D11939" w:rsidRDefault="00D11939" w:rsidP="00EF5C39">
      <w:pPr>
        <w:pStyle w:val="ListParagraph"/>
        <w:numPr>
          <w:ilvl w:val="1"/>
          <w:numId w:val="28"/>
        </w:numPr>
        <w:rPr>
          <w:rFonts w:asciiTheme="minorHAnsi" w:hAnsiTheme="minorHAnsi" w:cstheme="minorHAnsi"/>
          <w:b/>
          <w:bCs/>
          <w:sz w:val="20"/>
          <w:szCs w:val="20"/>
        </w:rPr>
      </w:pPr>
      <w:proofErr w:type="spellStart"/>
      <w:r>
        <w:rPr>
          <w:rFonts w:asciiTheme="minorHAnsi" w:hAnsiTheme="minorHAnsi" w:cstheme="minorHAnsi"/>
          <w:bCs/>
          <w:sz w:val="20"/>
          <w:szCs w:val="20"/>
        </w:rPr>
        <w:t>w</w:t>
      </w:r>
      <w:r w:rsidR="00EF5C39">
        <w:rPr>
          <w:rFonts w:asciiTheme="minorHAnsi" w:hAnsiTheme="minorHAnsi" w:cstheme="minorHAnsi"/>
          <w:bCs/>
          <w:sz w:val="20"/>
          <w:szCs w:val="20"/>
        </w:rPr>
        <w:t>ere</w:t>
      </w:r>
      <w:proofErr w:type="spellEnd"/>
      <w:r w:rsidR="00EF5C39">
        <w:rPr>
          <w:rFonts w:asciiTheme="minorHAnsi" w:hAnsiTheme="minorHAnsi" w:cstheme="minorHAnsi"/>
          <w:bCs/>
          <w:sz w:val="20"/>
          <w:szCs w:val="20"/>
        </w:rPr>
        <w:t xml:space="preserve"> looking at alternative ways the land in Ashington</w:t>
      </w:r>
      <w:r w:rsidR="009B62F7">
        <w:rPr>
          <w:rFonts w:asciiTheme="minorHAnsi" w:hAnsiTheme="minorHAnsi" w:cstheme="minorHAnsi"/>
          <w:bCs/>
          <w:sz w:val="20"/>
          <w:szCs w:val="20"/>
        </w:rPr>
        <w:t>,</w:t>
      </w:r>
      <w:r w:rsidR="00EF5C39">
        <w:rPr>
          <w:rFonts w:asciiTheme="minorHAnsi" w:hAnsiTheme="minorHAnsi" w:cstheme="minorHAnsi"/>
          <w:bCs/>
          <w:sz w:val="20"/>
          <w:szCs w:val="20"/>
        </w:rPr>
        <w:t xml:space="preserve"> designated for the new County Hall</w:t>
      </w:r>
      <w:r w:rsidR="009B62F7">
        <w:rPr>
          <w:rFonts w:asciiTheme="minorHAnsi" w:hAnsiTheme="minorHAnsi" w:cstheme="minorHAnsi"/>
          <w:bCs/>
          <w:sz w:val="20"/>
          <w:szCs w:val="20"/>
        </w:rPr>
        <w:t>,</w:t>
      </w:r>
      <w:r w:rsidR="00EF5C39">
        <w:rPr>
          <w:rFonts w:asciiTheme="minorHAnsi" w:hAnsiTheme="minorHAnsi" w:cstheme="minorHAnsi"/>
          <w:bCs/>
          <w:sz w:val="20"/>
          <w:szCs w:val="20"/>
        </w:rPr>
        <w:t xml:space="preserve"> could be used to improve public services possibly including a new cinema and bus station</w:t>
      </w:r>
      <w:r w:rsidR="00A553C5">
        <w:rPr>
          <w:rFonts w:asciiTheme="minorHAnsi" w:hAnsiTheme="minorHAnsi" w:cstheme="minorHAnsi"/>
          <w:bCs/>
          <w:sz w:val="20"/>
          <w:szCs w:val="20"/>
        </w:rPr>
        <w:t>;</w:t>
      </w:r>
    </w:p>
    <w:p w14:paraId="276F9CE7" w14:textId="7A48B55D" w:rsidR="00A553C5" w:rsidRPr="00A553C5" w:rsidRDefault="009B62F7" w:rsidP="009B62F7">
      <w:pPr>
        <w:pStyle w:val="ListParagraph"/>
        <w:numPr>
          <w:ilvl w:val="1"/>
          <w:numId w:val="28"/>
        </w:numPr>
        <w:rPr>
          <w:rFonts w:asciiTheme="minorHAnsi" w:hAnsiTheme="minorHAnsi" w:cstheme="minorHAnsi"/>
          <w:b/>
          <w:bCs/>
          <w:sz w:val="20"/>
          <w:szCs w:val="20"/>
        </w:rPr>
      </w:pPr>
      <w:r>
        <w:rPr>
          <w:rFonts w:asciiTheme="minorHAnsi" w:hAnsiTheme="minorHAnsi" w:cstheme="minorHAnsi"/>
          <w:bCs/>
          <w:sz w:val="20"/>
          <w:szCs w:val="20"/>
        </w:rPr>
        <w:t xml:space="preserve">had </w:t>
      </w:r>
      <w:r w:rsidR="00D11939" w:rsidRPr="00A553C5">
        <w:rPr>
          <w:rFonts w:asciiTheme="minorHAnsi" w:hAnsiTheme="minorHAnsi" w:cstheme="minorHAnsi"/>
          <w:bCs/>
          <w:sz w:val="20"/>
          <w:szCs w:val="20"/>
        </w:rPr>
        <w:t>withdrawn the proposed Core Strategy</w:t>
      </w:r>
      <w:r>
        <w:rPr>
          <w:rFonts w:asciiTheme="minorHAnsi" w:hAnsiTheme="minorHAnsi" w:cstheme="minorHAnsi"/>
          <w:bCs/>
          <w:sz w:val="20"/>
          <w:szCs w:val="20"/>
        </w:rPr>
        <w:t>,</w:t>
      </w:r>
      <w:r w:rsidR="00D11939" w:rsidRPr="00A553C5">
        <w:rPr>
          <w:rFonts w:asciiTheme="minorHAnsi" w:hAnsiTheme="minorHAnsi" w:cstheme="minorHAnsi"/>
          <w:bCs/>
          <w:sz w:val="20"/>
          <w:szCs w:val="20"/>
        </w:rPr>
        <w:t xml:space="preserve"> as it included the development of too many new houses (26,500)</w:t>
      </w:r>
      <w:r w:rsidR="00A553C5">
        <w:rPr>
          <w:rFonts w:asciiTheme="minorHAnsi" w:hAnsiTheme="minorHAnsi" w:cstheme="minorHAnsi"/>
          <w:bCs/>
          <w:sz w:val="20"/>
          <w:szCs w:val="20"/>
        </w:rPr>
        <w:t>. They are</w:t>
      </w:r>
      <w:r w:rsidR="00D11939" w:rsidRPr="00A553C5">
        <w:rPr>
          <w:rFonts w:asciiTheme="minorHAnsi" w:hAnsiTheme="minorHAnsi" w:cstheme="minorHAnsi"/>
          <w:bCs/>
          <w:sz w:val="20"/>
          <w:szCs w:val="20"/>
        </w:rPr>
        <w:t xml:space="preserve"> in the process of re-defining this with a focus on</w:t>
      </w:r>
    </w:p>
    <w:p w14:paraId="48E3FFBE" w14:textId="79262DDE" w:rsidR="00D11939" w:rsidRPr="00A553C5" w:rsidRDefault="00D11939" w:rsidP="00A553C5">
      <w:pPr>
        <w:pStyle w:val="ListParagraph"/>
        <w:numPr>
          <w:ilvl w:val="2"/>
          <w:numId w:val="28"/>
        </w:numPr>
        <w:ind w:left="1701" w:hanging="141"/>
        <w:rPr>
          <w:rFonts w:asciiTheme="minorHAnsi" w:hAnsiTheme="minorHAnsi" w:cstheme="minorHAnsi"/>
          <w:b/>
          <w:bCs/>
          <w:sz w:val="20"/>
          <w:szCs w:val="20"/>
        </w:rPr>
      </w:pPr>
      <w:r w:rsidRPr="00A553C5">
        <w:rPr>
          <w:rFonts w:asciiTheme="minorHAnsi" w:hAnsiTheme="minorHAnsi" w:cstheme="minorHAnsi"/>
          <w:bCs/>
          <w:sz w:val="20"/>
          <w:szCs w:val="20"/>
        </w:rPr>
        <w:t xml:space="preserve"> affordable housing, capping the number of new homes to 17,000/18,000. Whilst pressure for increased housing is a national government initiative, Northumberland is set to maintain rather than grow its population.</w:t>
      </w:r>
      <w:r w:rsidR="00A553C5">
        <w:rPr>
          <w:rFonts w:asciiTheme="minorHAnsi" w:hAnsiTheme="minorHAnsi" w:cstheme="minorHAnsi"/>
          <w:bCs/>
          <w:sz w:val="20"/>
          <w:szCs w:val="20"/>
        </w:rPr>
        <w:t xml:space="preserve"> </w:t>
      </w:r>
      <w:r w:rsidRPr="00A553C5">
        <w:rPr>
          <w:rFonts w:asciiTheme="minorHAnsi" w:hAnsiTheme="minorHAnsi" w:cstheme="minorHAnsi"/>
          <w:bCs/>
          <w:sz w:val="20"/>
          <w:szCs w:val="20"/>
        </w:rPr>
        <w:t>Locally, TT is concerned about the rate of development. Longframlington has had 200 new houses approved</w:t>
      </w:r>
      <w:r w:rsidR="009B62F7">
        <w:rPr>
          <w:rFonts w:asciiTheme="minorHAnsi" w:hAnsiTheme="minorHAnsi" w:cstheme="minorHAnsi"/>
          <w:bCs/>
          <w:sz w:val="20"/>
          <w:szCs w:val="20"/>
        </w:rPr>
        <w:t xml:space="preserve"> in the last two years</w:t>
      </w:r>
      <w:r w:rsidRPr="00A553C5">
        <w:rPr>
          <w:rFonts w:asciiTheme="minorHAnsi" w:hAnsiTheme="minorHAnsi" w:cstheme="minorHAnsi"/>
          <w:bCs/>
          <w:sz w:val="20"/>
          <w:szCs w:val="20"/>
        </w:rPr>
        <w:t xml:space="preserve">, and this is too many. </w:t>
      </w:r>
      <w:r w:rsidR="00A553C5" w:rsidRPr="00A553C5">
        <w:rPr>
          <w:rFonts w:asciiTheme="minorHAnsi" w:hAnsiTheme="minorHAnsi" w:cstheme="minorHAnsi"/>
          <w:bCs/>
          <w:sz w:val="20"/>
          <w:szCs w:val="20"/>
        </w:rPr>
        <w:t>He wants to keep this as a community, not a commuter area</w:t>
      </w:r>
      <w:r w:rsidR="009B62F7">
        <w:rPr>
          <w:rFonts w:asciiTheme="minorHAnsi" w:hAnsiTheme="minorHAnsi" w:cstheme="minorHAnsi"/>
          <w:bCs/>
          <w:sz w:val="20"/>
          <w:szCs w:val="20"/>
        </w:rPr>
        <w:t>;</w:t>
      </w:r>
    </w:p>
    <w:p w14:paraId="3CC252E5" w14:textId="571101B7" w:rsidR="00A553C5" w:rsidRPr="00A553C5" w:rsidRDefault="009B62F7" w:rsidP="00A553C5">
      <w:pPr>
        <w:pStyle w:val="ListParagraph"/>
        <w:numPr>
          <w:ilvl w:val="2"/>
          <w:numId w:val="28"/>
        </w:numPr>
        <w:ind w:left="1701" w:hanging="141"/>
        <w:rPr>
          <w:rFonts w:asciiTheme="minorHAnsi" w:hAnsiTheme="minorHAnsi" w:cstheme="minorHAnsi"/>
          <w:b/>
          <w:bCs/>
          <w:sz w:val="20"/>
          <w:szCs w:val="20"/>
        </w:rPr>
      </w:pPr>
      <w:r>
        <w:rPr>
          <w:rFonts w:asciiTheme="minorHAnsi" w:hAnsiTheme="minorHAnsi" w:cstheme="minorHAnsi"/>
          <w:bCs/>
          <w:sz w:val="20"/>
          <w:szCs w:val="20"/>
        </w:rPr>
        <w:t xml:space="preserve">is giving </w:t>
      </w:r>
      <w:r w:rsidR="00A553C5">
        <w:rPr>
          <w:rFonts w:asciiTheme="minorHAnsi" w:hAnsiTheme="minorHAnsi" w:cstheme="minorHAnsi"/>
          <w:bCs/>
          <w:sz w:val="20"/>
          <w:szCs w:val="20"/>
        </w:rPr>
        <w:t xml:space="preserve">a greater emphasis on the economy and </w:t>
      </w:r>
      <w:proofErr w:type="spellStart"/>
      <w:r w:rsidR="00A553C5">
        <w:rPr>
          <w:rFonts w:asciiTheme="minorHAnsi" w:hAnsiTheme="minorHAnsi" w:cstheme="minorHAnsi"/>
          <w:bCs/>
          <w:sz w:val="20"/>
          <w:szCs w:val="20"/>
        </w:rPr>
        <w:t>jobs</w:t>
      </w:r>
      <w:r>
        <w:rPr>
          <w:rFonts w:asciiTheme="minorHAnsi" w:hAnsiTheme="minorHAnsi" w:cstheme="minorHAnsi"/>
          <w:bCs/>
          <w:sz w:val="20"/>
          <w:szCs w:val="20"/>
        </w:rPr>
        <w:t>l</w:t>
      </w:r>
      <w:proofErr w:type="spellEnd"/>
      <w:r>
        <w:rPr>
          <w:rFonts w:asciiTheme="minorHAnsi" w:hAnsiTheme="minorHAnsi" w:cstheme="minorHAnsi"/>
          <w:bCs/>
          <w:sz w:val="20"/>
          <w:szCs w:val="20"/>
        </w:rPr>
        <w:t>;</w:t>
      </w:r>
    </w:p>
    <w:p w14:paraId="63E2A3B1" w14:textId="6DB1DF90" w:rsidR="00A553C5" w:rsidRPr="00A553C5" w:rsidRDefault="009B62F7" w:rsidP="00A553C5">
      <w:pPr>
        <w:pStyle w:val="ListParagraph"/>
        <w:numPr>
          <w:ilvl w:val="1"/>
          <w:numId w:val="28"/>
        </w:numPr>
        <w:rPr>
          <w:rFonts w:asciiTheme="minorHAnsi" w:hAnsiTheme="minorHAnsi" w:cstheme="minorHAnsi"/>
          <w:b/>
          <w:bCs/>
          <w:sz w:val="20"/>
          <w:szCs w:val="20"/>
        </w:rPr>
      </w:pPr>
      <w:proofErr w:type="spellStart"/>
      <w:r>
        <w:rPr>
          <w:rFonts w:asciiTheme="minorHAnsi" w:hAnsiTheme="minorHAnsi" w:cstheme="minorHAnsi"/>
          <w:bCs/>
          <w:sz w:val="20"/>
          <w:szCs w:val="20"/>
        </w:rPr>
        <w:t>w</w:t>
      </w:r>
      <w:r w:rsidR="00A553C5">
        <w:rPr>
          <w:rFonts w:asciiTheme="minorHAnsi" w:hAnsiTheme="minorHAnsi" w:cstheme="minorHAnsi"/>
          <w:bCs/>
          <w:sz w:val="20"/>
          <w:szCs w:val="20"/>
        </w:rPr>
        <w:t>ere</w:t>
      </w:r>
      <w:proofErr w:type="spellEnd"/>
      <w:r w:rsidR="00A553C5">
        <w:rPr>
          <w:rFonts w:asciiTheme="minorHAnsi" w:hAnsiTheme="minorHAnsi" w:cstheme="minorHAnsi"/>
          <w:bCs/>
          <w:sz w:val="20"/>
          <w:szCs w:val="20"/>
        </w:rPr>
        <w:t xml:space="preserve"> attempting to get the roads in better condition. Cllr Thorne was very amenable to the idea of an application to the Pothole Fund for the road between Brinkburn and Embleton Terrace. He is to meet with the PC in February/March to put together an application</w:t>
      </w:r>
      <w:r>
        <w:rPr>
          <w:rFonts w:asciiTheme="minorHAnsi" w:hAnsiTheme="minorHAnsi" w:cstheme="minorHAnsi"/>
          <w:bCs/>
          <w:sz w:val="20"/>
          <w:szCs w:val="20"/>
        </w:rPr>
        <w:t>;</w:t>
      </w:r>
    </w:p>
    <w:p w14:paraId="0C30BC43" w14:textId="1D86CD5F" w:rsidR="00A553C5" w:rsidRPr="00B04011" w:rsidRDefault="009B62F7" w:rsidP="00A553C5">
      <w:pPr>
        <w:pStyle w:val="ListParagraph"/>
        <w:numPr>
          <w:ilvl w:val="1"/>
          <w:numId w:val="28"/>
        </w:numPr>
        <w:rPr>
          <w:rFonts w:asciiTheme="minorHAnsi" w:hAnsiTheme="minorHAnsi" w:cstheme="minorHAnsi"/>
          <w:b/>
          <w:bCs/>
          <w:sz w:val="20"/>
          <w:szCs w:val="20"/>
        </w:rPr>
      </w:pPr>
      <w:r>
        <w:rPr>
          <w:rFonts w:asciiTheme="minorHAnsi" w:hAnsiTheme="minorHAnsi" w:cstheme="minorHAnsi"/>
          <w:bCs/>
          <w:sz w:val="20"/>
          <w:szCs w:val="20"/>
        </w:rPr>
        <w:t>w</w:t>
      </w:r>
      <w:r w:rsidR="00A553C5">
        <w:rPr>
          <w:rFonts w:asciiTheme="minorHAnsi" w:hAnsiTheme="minorHAnsi" w:cstheme="minorHAnsi"/>
          <w:bCs/>
          <w:sz w:val="20"/>
          <w:szCs w:val="20"/>
        </w:rPr>
        <w:t xml:space="preserve">hilst first school provision in the County was doing well, secondary education was in the bottom quartile of schools in the Northern Region. Northumberland was set (possibly within the new North of Tyne Authority) to be supported by a project </w:t>
      </w:r>
      <w:r>
        <w:rPr>
          <w:rFonts w:asciiTheme="minorHAnsi" w:hAnsiTheme="minorHAnsi" w:cstheme="minorHAnsi"/>
          <w:bCs/>
          <w:sz w:val="20"/>
          <w:szCs w:val="20"/>
        </w:rPr>
        <w:t>like</w:t>
      </w:r>
      <w:r w:rsidR="00A553C5">
        <w:rPr>
          <w:rFonts w:asciiTheme="minorHAnsi" w:hAnsiTheme="minorHAnsi" w:cstheme="minorHAnsi"/>
          <w:bCs/>
          <w:sz w:val="20"/>
          <w:szCs w:val="20"/>
        </w:rPr>
        <w:t xml:space="preserve"> the London Challenge, which had been very successful in</w:t>
      </w:r>
      <w:r>
        <w:rPr>
          <w:rFonts w:asciiTheme="minorHAnsi" w:hAnsiTheme="minorHAnsi" w:cstheme="minorHAnsi"/>
          <w:bCs/>
          <w:sz w:val="20"/>
          <w:szCs w:val="20"/>
        </w:rPr>
        <w:t xml:space="preserve"> improving schools across the city.</w:t>
      </w:r>
    </w:p>
    <w:p w14:paraId="57817340" w14:textId="77777777" w:rsidR="00B04011" w:rsidRPr="00B04011" w:rsidRDefault="00B04011" w:rsidP="00B04011">
      <w:pPr>
        <w:ind w:left="1080"/>
        <w:rPr>
          <w:rFonts w:asciiTheme="minorHAnsi" w:hAnsiTheme="minorHAnsi" w:cstheme="minorHAnsi"/>
          <w:b/>
          <w:bCs/>
          <w:sz w:val="20"/>
          <w:szCs w:val="20"/>
        </w:rPr>
      </w:pPr>
    </w:p>
    <w:p w14:paraId="796FBC46" w14:textId="4663EBAB" w:rsidR="009B62F7" w:rsidRDefault="009B62F7" w:rsidP="009B62F7">
      <w:pPr>
        <w:ind w:left="720"/>
        <w:rPr>
          <w:rFonts w:asciiTheme="minorHAnsi" w:hAnsiTheme="minorHAnsi" w:cstheme="minorHAnsi"/>
          <w:bCs/>
          <w:sz w:val="20"/>
          <w:szCs w:val="20"/>
        </w:rPr>
      </w:pPr>
      <w:r>
        <w:rPr>
          <w:rFonts w:asciiTheme="minorHAnsi" w:hAnsiTheme="minorHAnsi" w:cstheme="minorHAnsi"/>
          <w:bCs/>
          <w:sz w:val="20"/>
          <w:szCs w:val="20"/>
        </w:rPr>
        <w:t xml:space="preserve">Devolution, North of the Tyne (incorporating Northumberland, Newcastle and North Tyneside was set to bring real benefits and additional funding for resources in education, </w:t>
      </w:r>
      <w:proofErr w:type="gramStart"/>
      <w:r>
        <w:rPr>
          <w:rFonts w:asciiTheme="minorHAnsi" w:hAnsiTheme="minorHAnsi" w:cstheme="minorHAnsi"/>
          <w:bCs/>
          <w:sz w:val="20"/>
          <w:szCs w:val="20"/>
        </w:rPr>
        <w:t>employment</w:t>
      </w:r>
      <w:proofErr w:type="gramEnd"/>
      <w:r>
        <w:rPr>
          <w:rFonts w:asciiTheme="minorHAnsi" w:hAnsiTheme="minorHAnsi" w:cstheme="minorHAnsi"/>
          <w:bCs/>
          <w:sz w:val="20"/>
          <w:szCs w:val="20"/>
        </w:rPr>
        <w:t xml:space="preserve"> and skills.</w:t>
      </w:r>
    </w:p>
    <w:p w14:paraId="79189E6B" w14:textId="20F42B17" w:rsidR="009B62F7" w:rsidRDefault="009B62F7" w:rsidP="009B62F7">
      <w:pPr>
        <w:ind w:left="720"/>
        <w:rPr>
          <w:rFonts w:asciiTheme="minorHAnsi" w:hAnsiTheme="minorHAnsi" w:cstheme="minorHAnsi"/>
          <w:b/>
          <w:bCs/>
          <w:sz w:val="20"/>
          <w:szCs w:val="20"/>
        </w:rPr>
      </w:pPr>
      <w:r>
        <w:rPr>
          <w:rFonts w:asciiTheme="minorHAnsi" w:hAnsiTheme="minorHAnsi" w:cstheme="minorHAnsi"/>
          <w:bCs/>
          <w:sz w:val="20"/>
          <w:szCs w:val="20"/>
        </w:rPr>
        <w:t xml:space="preserve">Cllr Thorne was informed of the problems with winter gritting of the </w:t>
      </w:r>
      <w:proofErr w:type="gramStart"/>
      <w:r>
        <w:rPr>
          <w:rFonts w:asciiTheme="minorHAnsi" w:hAnsiTheme="minorHAnsi" w:cstheme="minorHAnsi"/>
          <w:bCs/>
          <w:sz w:val="20"/>
          <w:szCs w:val="20"/>
        </w:rPr>
        <w:t>roads  in</w:t>
      </w:r>
      <w:proofErr w:type="gramEnd"/>
      <w:r>
        <w:rPr>
          <w:rFonts w:asciiTheme="minorHAnsi" w:hAnsiTheme="minorHAnsi" w:cstheme="minorHAnsi"/>
          <w:bCs/>
          <w:sz w:val="20"/>
          <w:szCs w:val="20"/>
        </w:rPr>
        <w:t xml:space="preserve"> the parish, particularly the school bus route between Longhorsley and Low Hesleyhurst</w:t>
      </w:r>
      <w:r w:rsidR="00B04011">
        <w:rPr>
          <w:rFonts w:asciiTheme="minorHAnsi" w:hAnsiTheme="minorHAnsi" w:cstheme="minorHAnsi"/>
          <w:bCs/>
          <w:sz w:val="20"/>
          <w:szCs w:val="20"/>
        </w:rPr>
        <w:t>,</w:t>
      </w:r>
      <w:r>
        <w:rPr>
          <w:rFonts w:asciiTheme="minorHAnsi" w:hAnsiTheme="minorHAnsi" w:cstheme="minorHAnsi"/>
          <w:bCs/>
          <w:sz w:val="20"/>
          <w:szCs w:val="20"/>
        </w:rPr>
        <w:t xml:space="preserve"> which was not being gritted before the morning school run. TT agreed to speak to Highways about this. The Clerk to send TT a reminder</w:t>
      </w:r>
      <w:r>
        <w:rPr>
          <w:rFonts w:asciiTheme="minorHAnsi" w:hAnsiTheme="minorHAnsi" w:cstheme="minorHAnsi"/>
          <w:bCs/>
          <w:sz w:val="20"/>
          <w:szCs w:val="20"/>
        </w:rPr>
        <w:tab/>
      </w:r>
      <w:r>
        <w:rPr>
          <w:rFonts w:asciiTheme="minorHAnsi" w:hAnsiTheme="minorHAnsi" w:cstheme="minorHAnsi"/>
          <w:bCs/>
          <w:sz w:val="20"/>
          <w:szCs w:val="20"/>
        </w:rPr>
        <w:tab/>
      </w:r>
      <w:bookmarkStart w:id="0" w:name="_Hlk503282662"/>
      <w:r w:rsidRPr="009B62F7">
        <w:rPr>
          <w:rFonts w:asciiTheme="minorHAnsi" w:hAnsiTheme="minorHAnsi" w:cstheme="minorHAnsi"/>
          <w:b/>
          <w:bCs/>
          <w:sz w:val="20"/>
          <w:szCs w:val="20"/>
          <w:u w:val="single"/>
        </w:rPr>
        <w:t>Action</w:t>
      </w:r>
      <w:r w:rsidRPr="009B62F7">
        <w:rPr>
          <w:rFonts w:asciiTheme="minorHAnsi" w:hAnsiTheme="minorHAnsi" w:cstheme="minorHAnsi"/>
          <w:b/>
          <w:bCs/>
          <w:sz w:val="20"/>
          <w:szCs w:val="20"/>
        </w:rPr>
        <w:t xml:space="preserve"> Clerk</w:t>
      </w:r>
      <w:bookmarkEnd w:id="0"/>
    </w:p>
    <w:p w14:paraId="5225CF9F" w14:textId="77777777" w:rsidR="00B04011" w:rsidRPr="009B62F7" w:rsidRDefault="00B04011" w:rsidP="009B62F7">
      <w:pPr>
        <w:ind w:left="720"/>
        <w:rPr>
          <w:rFonts w:asciiTheme="minorHAnsi" w:hAnsiTheme="minorHAnsi" w:cstheme="minorHAnsi"/>
          <w:bCs/>
          <w:sz w:val="20"/>
          <w:szCs w:val="20"/>
        </w:rPr>
      </w:pPr>
    </w:p>
    <w:p w14:paraId="68C15791" w14:textId="0D3EF4BA" w:rsidR="00587FEB" w:rsidRPr="00B04011" w:rsidRDefault="00587FEB" w:rsidP="00587FEB">
      <w:pPr>
        <w:pStyle w:val="ListParagraph"/>
        <w:numPr>
          <w:ilvl w:val="0"/>
          <w:numId w:val="28"/>
        </w:numPr>
        <w:rPr>
          <w:rFonts w:asciiTheme="minorHAnsi" w:hAnsiTheme="minorHAnsi" w:cstheme="minorHAnsi"/>
          <w:b/>
          <w:bCs/>
          <w:sz w:val="20"/>
          <w:szCs w:val="20"/>
        </w:rPr>
      </w:pPr>
      <w:r w:rsidRPr="0055161D">
        <w:rPr>
          <w:rFonts w:asciiTheme="minorHAnsi" w:hAnsiTheme="minorHAnsi" w:cstheme="minorHAnsi"/>
          <w:b/>
          <w:bCs/>
          <w:sz w:val="20"/>
          <w:szCs w:val="20"/>
        </w:rPr>
        <w:t xml:space="preserve">Minutes of Previous Meeting - </w:t>
      </w:r>
      <w:r w:rsidRPr="0055161D">
        <w:rPr>
          <w:rFonts w:asciiTheme="minorHAnsi" w:hAnsiTheme="minorHAnsi" w:cstheme="minorHAnsi"/>
          <w:bCs/>
          <w:sz w:val="20"/>
          <w:szCs w:val="20"/>
        </w:rPr>
        <w:t xml:space="preserve">The minutes of the meeting held </w:t>
      </w:r>
      <w:r w:rsidRPr="0055161D">
        <w:rPr>
          <w:rFonts w:asciiTheme="minorHAnsi" w:hAnsiTheme="minorHAnsi" w:cstheme="minorHAnsi"/>
          <w:b/>
          <w:bCs/>
          <w:sz w:val="20"/>
          <w:szCs w:val="20"/>
        </w:rPr>
        <w:t>12</w:t>
      </w:r>
      <w:r w:rsidRPr="0055161D">
        <w:rPr>
          <w:rFonts w:asciiTheme="minorHAnsi" w:hAnsiTheme="minorHAnsi" w:cstheme="minorHAnsi"/>
          <w:b/>
          <w:bCs/>
          <w:sz w:val="20"/>
          <w:szCs w:val="20"/>
          <w:vertAlign w:val="superscript"/>
        </w:rPr>
        <w:t>th</w:t>
      </w:r>
      <w:r w:rsidRPr="0055161D">
        <w:rPr>
          <w:rFonts w:asciiTheme="minorHAnsi" w:hAnsiTheme="minorHAnsi" w:cstheme="minorHAnsi"/>
          <w:b/>
          <w:bCs/>
          <w:sz w:val="20"/>
          <w:szCs w:val="20"/>
        </w:rPr>
        <w:t xml:space="preserve"> September 2017 </w:t>
      </w:r>
      <w:r w:rsidRPr="0055161D">
        <w:rPr>
          <w:rFonts w:asciiTheme="minorHAnsi" w:hAnsiTheme="minorHAnsi" w:cstheme="minorHAnsi"/>
          <w:bCs/>
          <w:sz w:val="20"/>
          <w:szCs w:val="20"/>
        </w:rPr>
        <w:t xml:space="preserve">were reviewed, unanimously approved as a true </w:t>
      </w:r>
      <w:proofErr w:type="gramStart"/>
      <w:r w:rsidRPr="0055161D">
        <w:rPr>
          <w:rFonts w:asciiTheme="minorHAnsi" w:hAnsiTheme="minorHAnsi" w:cstheme="minorHAnsi"/>
          <w:bCs/>
          <w:sz w:val="20"/>
          <w:szCs w:val="20"/>
        </w:rPr>
        <w:t>record</w:t>
      </w:r>
      <w:proofErr w:type="gramEnd"/>
      <w:r w:rsidRPr="0055161D">
        <w:rPr>
          <w:rFonts w:asciiTheme="minorHAnsi" w:hAnsiTheme="minorHAnsi" w:cstheme="minorHAnsi"/>
          <w:bCs/>
          <w:sz w:val="20"/>
          <w:szCs w:val="20"/>
        </w:rPr>
        <w:t xml:space="preserve"> and signed as such</w:t>
      </w:r>
      <w:r w:rsidR="00B04011">
        <w:rPr>
          <w:rFonts w:asciiTheme="minorHAnsi" w:hAnsiTheme="minorHAnsi" w:cstheme="minorHAnsi"/>
          <w:bCs/>
          <w:sz w:val="20"/>
          <w:szCs w:val="20"/>
        </w:rPr>
        <w:t>.</w:t>
      </w:r>
    </w:p>
    <w:p w14:paraId="433F3925" w14:textId="77777777" w:rsidR="00B04011" w:rsidRPr="00B04011" w:rsidRDefault="00B04011" w:rsidP="00B04011">
      <w:pPr>
        <w:ind w:left="360"/>
        <w:rPr>
          <w:rFonts w:asciiTheme="minorHAnsi" w:hAnsiTheme="minorHAnsi" w:cstheme="minorHAnsi"/>
          <w:b/>
          <w:bCs/>
          <w:sz w:val="20"/>
          <w:szCs w:val="20"/>
        </w:rPr>
      </w:pPr>
    </w:p>
    <w:p w14:paraId="5C4932F6" w14:textId="2FDC69E7" w:rsidR="00587FEB" w:rsidRPr="00433684" w:rsidRDefault="00587FEB" w:rsidP="00587FEB">
      <w:pPr>
        <w:pStyle w:val="ListParagraph"/>
        <w:numPr>
          <w:ilvl w:val="0"/>
          <w:numId w:val="28"/>
        </w:numPr>
        <w:rPr>
          <w:rFonts w:asciiTheme="minorHAnsi" w:hAnsiTheme="minorHAnsi" w:cstheme="minorHAnsi"/>
          <w:bCs/>
          <w:sz w:val="20"/>
          <w:szCs w:val="20"/>
        </w:rPr>
      </w:pPr>
      <w:r w:rsidRPr="0055161D">
        <w:rPr>
          <w:rFonts w:asciiTheme="minorHAnsi" w:hAnsiTheme="minorHAnsi" w:cstheme="minorHAnsi"/>
          <w:b/>
          <w:bCs/>
          <w:sz w:val="20"/>
          <w:szCs w:val="20"/>
        </w:rPr>
        <w:t>Matters arising</w:t>
      </w:r>
      <w:r w:rsidRPr="0055161D">
        <w:rPr>
          <w:rFonts w:asciiTheme="minorHAnsi" w:hAnsiTheme="minorHAnsi" w:cstheme="minorHAnsi"/>
          <w:b/>
          <w:sz w:val="20"/>
          <w:szCs w:val="20"/>
        </w:rPr>
        <w:t xml:space="preserve"> out of Minutes.</w:t>
      </w:r>
      <w:r w:rsidRPr="0055161D">
        <w:rPr>
          <w:rFonts w:asciiTheme="minorHAnsi" w:hAnsiTheme="minorHAnsi" w:cstheme="minorHAnsi"/>
          <w:sz w:val="20"/>
          <w:szCs w:val="20"/>
        </w:rPr>
        <w:t xml:space="preserve"> </w:t>
      </w:r>
    </w:p>
    <w:p w14:paraId="35D79EC8" w14:textId="2CFCAC97" w:rsidR="00433684" w:rsidRPr="00B04011" w:rsidRDefault="00EE1ADA" w:rsidP="00433684">
      <w:pPr>
        <w:pStyle w:val="ListParagraph"/>
        <w:numPr>
          <w:ilvl w:val="1"/>
          <w:numId w:val="28"/>
        </w:numPr>
        <w:rPr>
          <w:rFonts w:asciiTheme="minorHAnsi" w:hAnsiTheme="minorHAnsi" w:cstheme="minorHAnsi"/>
          <w:bCs/>
          <w:sz w:val="20"/>
          <w:szCs w:val="20"/>
        </w:rPr>
      </w:pPr>
      <w:r>
        <w:rPr>
          <w:rFonts w:asciiTheme="minorHAnsi" w:hAnsiTheme="minorHAnsi" w:cstheme="minorHAnsi"/>
          <w:bCs/>
          <w:sz w:val="20"/>
          <w:szCs w:val="20"/>
        </w:rPr>
        <w:t>20170912. 7 Burial Sub-Committee. The Rothbury and Hesleyhurst Joint Burial Committee are putting an application for funding from the Wingates Windfarm Fund. It was agreed that DO would take Chair’s Action when signatures are required for this.</w:t>
      </w:r>
      <w:r w:rsidR="00B04011">
        <w:rPr>
          <w:rFonts w:asciiTheme="minorHAnsi" w:hAnsiTheme="minorHAnsi" w:cstheme="minorHAnsi"/>
          <w:bCs/>
          <w:sz w:val="20"/>
          <w:szCs w:val="20"/>
        </w:rPr>
        <w:tab/>
      </w:r>
      <w:r w:rsidR="00B04011">
        <w:rPr>
          <w:rFonts w:asciiTheme="minorHAnsi" w:hAnsiTheme="minorHAnsi" w:cstheme="minorHAnsi"/>
          <w:bCs/>
          <w:sz w:val="20"/>
          <w:szCs w:val="20"/>
        </w:rPr>
        <w:tab/>
      </w:r>
      <w:r w:rsidR="00B04011">
        <w:rPr>
          <w:rFonts w:asciiTheme="minorHAnsi" w:hAnsiTheme="minorHAnsi" w:cstheme="minorHAnsi"/>
          <w:bCs/>
          <w:sz w:val="20"/>
          <w:szCs w:val="20"/>
        </w:rPr>
        <w:tab/>
      </w:r>
      <w:bookmarkStart w:id="1" w:name="_Hlk503283113"/>
      <w:r w:rsidR="00B04011">
        <w:rPr>
          <w:rFonts w:asciiTheme="minorHAnsi" w:hAnsiTheme="minorHAnsi" w:cstheme="minorHAnsi"/>
          <w:bCs/>
          <w:sz w:val="20"/>
          <w:szCs w:val="20"/>
        </w:rPr>
        <w:tab/>
      </w:r>
      <w:r w:rsidR="00B04011">
        <w:rPr>
          <w:rFonts w:asciiTheme="minorHAnsi" w:hAnsiTheme="minorHAnsi" w:cstheme="minorHAnsi"/>
          <w:bCs/>
          <w:sz w:val="20"/>
          <w:szCs w:val="20"/>
        </w:rPr>
        <w:tab/>
      </w:r>
      <w:r w:rsidR="00B04011" w:rsidRPr="009B62F7">
        <w:rPr>
          <w:rFonts w:asciiTheme="minorHAnsi" w:hAnsiTheme="minorHAnsi" w:cstheme="minorHAnsi"/>
          <w:b/>
          <w:bCs/>
          <w:sz w:val="20"/>
          <w:szCs w:val="20"/>
          <w:u w:val="single"/>
        </w:rPr>
        <w:t>Action</w:t>
      </w:r>
      <w:r w:rsidR="00B04011" w:rsidRPr="009B62F7">
        <w:rPr>
          <w:rFonts w:asciiTheme="minorHAnsi" w:hAnsiTheme="minorHAnsi" w:cstheme="minorHAnsi"/>
          <w:b/>
          <w:bCs/>
          <w:sz w:val="20"/>
          <w:szCs w:val="20"/>
        </w:rPr>
        <w:t xml:space="preserve"> </w:t>
      </w:r>
      <w:r w:rsidR="00B04011">
        <w:rPr>
          <w:rFonts w:asciiTheme="minorHAnsi" w:hAnsiTheme="minorHAnsi" w:cstheme="minorHAnsi"/>
          <w:b/>
          <w:bCs/>
          <w:sz w:val="20"/>
          <w:szCs w:val="20"/>
        </w:rPr>
        <w:t>DO/VM</w:t>
      </w:r>
      <w:bookmarkEnd w:id="1"/>
    </w:p>
    <w:p w14:paraId="5757DB66" w14:textId="77777777" w:rsidR="00B04011" w:rsidRPr="00B04011" w:rsidRDefault="00B04011" w:rsidP="00B04011">
      <w:pPr>
        <w:ind w:left="1080"/>
        <w:rPr>
          <w:rFonts w:asciiTheme="minorHAnsi" w:hAnsiTheme="minorHAnsi" w:cstheme="minorHAnsi"/>
          <w:bCs/>
          <w:sz w:val="20"/>
          <w:szCs w:val="20"/>
        </w:rPr>
      </w:pPr>
    </w:p>
    <w:p w14:paraId="7F34E6AC" w14:textId="03479602" w:rsidR="00587FEB" w:rsidRPr="00EE1ADA" w:rsidRDefault="00587FEB" w:rsidP="00587FEB">
      <w:pPr>
        <w:pStyle w:val="ListParagraph"/>
        <w:numPr>
          <w:ilvl w:val="0"/>
          <w:numId w:val="28"/>
        </w:numPr>
        <w:rPr>
          <w:rFonts w:asciiTheme="minorHAnsi" w:hAnsiTheme="minorHAnsi" w:cstheme="minorHAnsi"/>
          <w:bCs/>
          <w:sz w:val="20"/>
          <w:szCs w:val="20"/>
        </w:rPr>
      </w:pPr>
      <w:r w:rsidRPr="0055161D">
        <w:rPr>
          <w:rFonts w:asciiTheme="minorHAnsi" w:hAnsiTheme="minorHAnsi" w:cstheme="minorHAnsi"/>
          <w:b/>
          <w:bCs/>
          <w:sz w:val="20"/>
          <w:szCs w:val="20"/>
        </w:rPr>
        <w:t xml:space="preserve">Correspondence – </w:t>
      </w:r>
      <w:r w:rsidR="00EE1ADA" w:rsidRPr="00EE1ADA">
        <w:rPr>
          <w:rFonts w:asciiTheme="minorHAnsi" w:hAnsiTheme="minorHAnsi" w:cstheme="minorHAnsi"/>
          <w:bCs/>
          <w:sz w:val="20"/>
          <w:szCs w:val="20"/>
        </w:rPr>
        <w:t>The following were received and noted:</w:t>
      </w:r>
    </w:p>
    <w:p w14:paraId="2B82567D" w14:textId="5407E938" w:rsidR="00587FEB" w:rsidRPr="0055161D" w:rsidRDefault="00587FEB" w:rsidP="00587FEB">
      <w:pPr>
        <w:pStyle w:val="ListParagraph"/>
        <w:numPr>
          <w:ilvl w:val="1"/>
          <w:numId w:val="28"/>
        </w:numPr>
        <w:rPr>
          <w:rFonts w:asciiTheme="minorHAnsi" w:hAnsiTheme="minorHAnsi" w:cstheme="minorHAnsi"/>
          <w:bCs/>
          <w:sz w:val="20"/>
          <w:szCs w:val="20"/>
        </w:rPr>
      </w:pPr>
      <w:r w:rsidRPr="0055161D">
        <w:rPr>
          <w:rFonts w:asciiTheme="minorHAnsi" w:hAnsiTheme="minorHAnsi" w:cstheme="minorHAnsi"/>
          <w:bCs/>
          <w:sz w:val="20"/>
          <w:szCs w:val="20"/>
        </w:rPr>
        <w:t>Consultation on a Proposal around a New Partnership for Bus Information between Northumberland Parish and Town Councils</w:t>
      </w:r>
      <w:r w:rsidR="00EE1ADA">
        <w:rPr>
          <w:rFonts w:asciiTheme="minorHAnsi" w:hAnsiTheme="minorHAnsi" w:cstheme="minorHAnsi"/>
          <w:bCs/>
          <w:sz w:val="20"/>
          <w:szCs w:val="20"/>
        </w:rPr>
        <w:t xml:space="preserve"> </w:t>
      </w:r>
    </w:p>
    <w:p w14:paraId="423CB295" w14:textId="77777777" w:rsidR="00587FEB" w:rsidRPr="0055161D" w:rsidRDefault="00587FEB" w:rsidP="00587FEB">
      <w:pPr>
        <w:pStyle w:val="ListParagraph"/>
        <w:numPr>
          <w:ilvl w:val="1"/>
          <w:numId w:val="28"/>
        </w:numPr>
        <w:rPr>
          <w:rFonts w:asciiTheme="minorHAnsi" w:hAnsiTheme="minorHAnsi" w:cstheme="minorHAnsi"/>
          <w:bCs/>
          <w:sz w:val="20"/>
          <w:szCs w:val="20"/>
        </w:rPr>
      </w:pPr>
      <w:r w:rsidRPr="0055161D">
        <w:rPr>
          <w:rFonts w:asciiTheme="minorHAnsi" w:hAnsiTheme="minorHAnsi" w:cstheme="minorHAnsi"/>
          <w:bCs/>
          <w:sz w:val="20"/>
          <w:szCs w:val="20"/>
        </w:rPr>
        <w:t>Pharmacy Needs Assessment (PNA) Consultation</w:t>
      </w:r>
    </w:p>
    <w:p w14:paraId="2D9BC84F" w14:textId="77777777" w:rsidR="00587FEB" w:rsidRPr="0055161D" w:rsidRDefault="00587FEB" w:rsidP="00587FEB">
      <w:pPr>
        <w:pStyle w:val="ListParagraph"/>
        <w:numPr>
          <w:ilvl w:val="1"/>
          <w:numId w:val="28"/>
        </w:numPr>
        <w:rPr>
          <w:rFonts w:asciiTheme="minorHAnsi" w:hAnsiTheme="minorHAnsi" w:cstheme="minorHAnsi"/>
          <w:bCs/>
          <w:sz w:val="20"/>
          <w:szCs w:val="20"/>
        </w:rPr>
      </w:pPr>
      <w:r w:rsidRPr="0055161D">
        <w:rPr>
          <w:rFonts w:asciiTheme="minorHAnsi" w:hAnsiTheme="minorHAnsi" w:cstheme="minorHAnsi"/>
          <w:bCs/>
          <w:sz w:val="20"/>
          <w:szCs w:val="20"/>
        </w:rPr>
        <w:t>Street Lighting Modernisation Project</w:t>
      </w:r>
    </w:p>
    <w:p w14:paraId="4C6051CB" w14:textId="77777777" w:rsidR="00587FEB" w:rsidRPr="0055161D" w:rsidRDefault="00587FEB" w:rsidP="00587FEB">
      <w:pPr>
        <w:pStyle w:val="ListParagraph"/>
        <w:numPr>
          <w:ilvl w:val="1"/>
          <w:numId w:val="28"/>
        </w:numPr>
        <w:rPr>
          <w:rFonts w:asciiTheme="minorHAnsi" w:hAnsiTheme="minorHAnsi" w:cstheme="minorHAnsi"/>
          <w:bCs/>
          <w:sz w:val="20"/>
          <w:szCs w:val="20"/>
        </w:rPr>
      </w:pPr>
      <w:r w:rsidRPr="0055161D">
        <w:rPr>
          <w:rFonts w:asciiTheme="minorHAnsi" w:hAnsiTheme="minorHAnsi" w:cstheme="minorHAnsi"/>
          <w:bCs/>
          <w:sz w:val="20"/>
          <w:szCs w:val="20"/>
        </w:rPr>
        <w:t>CPRE Newsletter</w:t>
      </w:r>
      <w:r w:rsidRPr="0055161D">
        <w:rPr>
          <w:rFonts w:asciiTheme="minorHAnsi" w:hAnsiTheme="minorHAnsi" w:cstheme="minorHAnsi"/>
          <w:bCs/>
          <w:sz w:val="20"/>
          <w:szCs w:val="20"/>
        </w:rPr>
        <w:br/>
      </w:r>
    </w:p>
    <w:p w14:paraId="262EC372" w14:textId="77777777" w:rsidR="00587FEB" w:rsidRPr="0055161D" w:rsidRDefault="00587FEB" w:rsidP="00587FEB">
      <w:pPr>
        <w:pStyle w:val="ListParagraph"/>
        <w:numPr>
          <w:ilvl w:val="0"/>
          <w:numId w:val="28"/>
        </w:numPr>
        <w:rPr>
          <w:rFonts w:asciiTheme="minorHAnsi" w:hAnsiTheme="minorHAnsi" w:cstheme="minorHAnsi"/>
          <w:bCs/>
          <w:sz w:val="20"/>
          <w:szCs w:val="20"/>
        </w:rPr>
      </w:pPr>
      <w:r w:rsidRPr="0055161D">
        <w:rPr>
          <w:rFonts w:asciiTheme="minorHAnsi" w:hAnsiTheme="minorHAnsi" w:cstheme="minorHAnsi"/>
          <w:b/>
          <w:bCs/>
          <w:sz w:val="20"/>
          <w:szCs w:val="20"/>
        </w:rPr>
        <w:lastRenderedPageBreak/>
        <w:t xml:space="preserve">Planning – </w:t>
      </w:r>
      <w:r w:rsidRPr="0055161D">
        <w:rPr>
          <w:rFonts w:asciiTheme="minorHAnsi" w:hAnsiTheme="minorHAnsi" w:cstheme="minorHAnsi"/>
          <w:bCs/>
          <w:sz w:val="20"/>
          <w:szCs w:val="20"/>
        </w:rPr>
        <w:t>To note and discuss any planning issues since previous meeting</w:t>
      </w:r>
    </w:p>
    <w:tbl>
      <w:tblPr>
        <w:tblStyle w:val="TableGrid"/>
        <w:tblpPr w:leftFromText="180" w:rightFromText="180" w:vertAnchor="text" w:horzAnchor="margin" w:tblpXSpec="center" w:tblpY="371"/>
        <w:tblW w:w="0" w:type="auto"/>
        <w:tblLook w:val="04A0" w:firstRow="1" w:lastRow="0" w:firstColumn="1" w:lastColumn="0" w:noHBand="0" w:noVBand="1"/>
      </w:tblPr>
      <w:tblGrid>
        <w:gridCol w:w="1879"/>
        <w:gridCol w:w="3239"/>
        <w:gridCol w:w="2562"/>
        <w:gridCol w:w="1550"/>
      </w:tblGrid>
      <w:tr w:rsidR="00587FEB" w:rsidRPr="0055161D" w14:paraId="781F1399" w14:textId="77777777" w:rsidTr="0055161D">
        <w:tc>
          <w:tcPr>
            <w:tcW w:w="1879" w:type="dxa"/>
            <w:shd w:val="clear" w:color="auto" w:fill="BFBFBF" w:themeFill="background1" w:themeFillShade="BF"/>
          </w:tcPr>
          <w:p w14:paraId="6B0CB910" w14:textId="77777777" w:rsidR="00587FEB" w:rsidRPr="0055161D" w:rsidRDefault="00587FEB" w:rsidP="0055161D">
            <w:pPr>
              <w:jc w:val="center"/>
              <w:rPr>
                <w:rFonts w:cstheme="minorHAnsi"/>
                <w:b/>
                <w:bCs/>
                <w:sz w:val="20"/>
                <w:szCs w:val="20"/>
              </w:rPr>
            </w:pPr>
            <w:r w:rsidRPr="0055161D">
              <w:rPr>
                <w:rFonts w:cstheme="minorHAnsi"/>
                <w:b/>
                <w:bCs/>
                <w:sz w:val="20"/>
                <w:szCs w:val="20"/>
              </w:rPr>
              <w:t>Reference</w:t>
            </w:r>
          </w:p>
        </w:tc>
        <w:tc>
          <w:tcPr>
            <w:tcW w:w="3239" w:type="dxa"/>
            <w:shd w:val="clear" w:color="auto" w:fill="BFBFBF" w:themeFill="background1" w:themeFillShade="BF"/>
          </w:tcPr>
          <w:p w14:paraId="6224940B" w14:textId="77777777" w:rsidR="00587FEB" w:rsidRPr="0055161D" w:rsidRDefault="00587FEB" w:rsidP="0055161D">
            <w:pPr>
              <w:jc w:val="center"/>
              <w:rPr>
                <w:rFonts w:cstheme="minorHAnsi"/>
                <w:b/>
                <w:bCs/>
                <w:sz w:val="20"/>
                <w:szCs w:val="20"/>
              </w:rPr>
            </w:pPr>
            <w:r w:rsidRPr="0055161D">
              <w:rPr>
                <w:rFonts w:cstheme="minorHAnsi"/>
                <w:b/>
                <w:bCs/>
                <w:sz w:val="20"/>
                <w:szCs w:val="20"/>
              </w:rPr>
              <w:t>Detail</w:t>
            </w:r>
          </w:p>
        </w:tc>
        <w:tc>
          <w:tcPr>
            <w:tcW w:w="2562" w:type="dxa"/>
            <w:shd w:val="clear" w:color="auto" w:fill="BFBFBF" w:themeFill="background1" w:themeFillShade="BF"/>
          </w:tcPr>
          <w:p w14:paraId="3050664E" w14:textId="77777777" w:rsidR="00587FEB" w:rsidRPr="0055161D" w:rsidRDefault="00587FEB" w:rsidP="0055161D">
            <w:pPr>
              <w:jc w:val="center"/>
              <w:rPr>
                <w:rFonts w:cstheme="minorHAnsi"/>
                <w:b/>
                <w:bCs/>
                <w:sz w:val="20"/>
                <w:szCs w:val="20"/>
              </w:rPr>
            </w:pPr>
            <w:r w:rsidRPr="0055161D">
              <w:rPr>
                <w:rFonts w:cstheme="minorHAnsi"/>
                <w:b/>
                <w:bCs/>
                <w:sz w:val="20"/>
                <w:szCs w:val="20"/>
              </w:rPr>
              <w:t>B&amp;H Comment</w:t>
            </w:r>
          </w:p>
        </w:tc>
        <w:tc>
          <w:tcPr>
            <w:tcW w:w="1550" w:type="dxa"/>
            <w:shd w:val="clear" w:color="auto" w:fill="BFBFBF" w:themeFill="background1" w:themeFillShade="BF"/>
          </w:tcPr>
          <w:p w14:paraId="17717EED" w14:textId="77777777" w:rsidR="00587FEB" w:rsidRPr="0055161D" w:rsidRDefault="00587FEB" w:rsidP="0055161D">
            <w:pPr>
              <w:jc w:val="center"/>
              <w:rPr>
                <w:rFonts w:cstheme="minorHAnsi"/>
                <w:b/>
                <w:bCs/>
                <w:sz w:val="20"/>
                <w:szCs w:val="20"/>
              </w:rPr>
            </w:pPr>
            <w:r w:rsidRPr="0055161D">
              <w:rPr>
                <w:rFonts w:cstheme="minorHAnsi"/>
                <w:b/>
                <w:bCs/>
                <w:sz w:val="20"/>
                <w:szCs w:val="20"/>
              </w:rPr>
              <w:t>Status</w:t>
            </w:r>
          </w:p>
        </w:tc>
      </w:tr>
      <w:tr w:rsidR="00587FEB" w:rsidRPr="0055161D" w14:paraId="269F8097" w14:textId="77777777" w:rsidTr="0055161D">
        <w:tc>
          <w:tcPr>
            <w:tcW w:w="1879" w:type="dxa"/>
          </w:tcPr>
          <w:p w14:paraId="5B3FDC0D" w14:textId="77777777" w:rsidR="00587FEB" w:rsidRPr="0055161D" w:rsidRDefault="00587FEB" w:rsidP="0055161D">
            <w:pPr>
              <w:rPr>
                <w:rFonts w:cstheme="minorHAnsi"/>
                <w:bCs/>
                <w:sz w:val="20"/>
                <w:szCs w:val="20"/>
              </w:rPr>
            </w:pPr>
            <w:r w:rsidRPr="0055161D">
              <w:rPr>
                <w:rFonts w:cstheme="minorHAnsi"/>
                <w:bCs/>
                <w:sz w:val="20"/>
                <w:szCs w:val="20"/>
              </w:rPr>
              <w:t xml:space="preserve">17/02572/FUL </w:t>
            </w:r>
          </w:p>
        </w:tc>
        <w:tc>
          <w:tcPr>
            <w:tcW w:w="3239" w:type="dxa"/>
          </w:tcPr>
          <w:p w14:paraId="3BE9C826" w14:textId="77777777" w:rsidR="00587FEB" w:rsidRPr="0055161D" w:rsidRDefault="00587FEB" w:rsidP="0055161D">
            <w:pPr>
              <w:rPr>
                <w:rFonts w:cstheme="minorHAnsi"/>
                <w:bCs/>
                <w:sz w:val="20"/>
                <w:szCs w:val="20"/>
              </w:rPr>
            </w:pPr>
            <w:r w:rsidRPr="0055161D">
              <w:rPr>
                <w:rFonts w:cstheme="minorHAnsi"/>
                <w:bCs/>
                <w:sz w:val="20"/>
                <w:szCs w:val="20"/>
              </w:rPr>
              <w:t>Weldon Vale – stable block</w:t>
            </w:r>
          </w:p>
        </w:tc>
        <w:tc>
          <w:tcPr>
            <w:tcW w:w="2562" w:type="dxa"/>
          </w:tcPr>
          <w:p w14:paraId="12B02316" w14:textId="77777777" w:rsidR="00587FEB" w:rsidRPr="0055161D" w:rsidRDefault="00587FEB" w:rsidP="0055161D">
            <w:pPr>
              <w:rPr>
                <w:rFonts w:cstheme="minorHAnsi"/>
                <w:bCs/>
                <w:sz w:val="20"/>
                <w:szCs w:val="20"/>
              </w:rPr>
            </w:pPr>
            <w:r w:rsidRPr="0055161D">
              <w:rPr>
                <w:rFonts w:cstheme="minorHAnsi"/>
                <w:bCs/>
                <w:sz w:val="20"/>
                <w:szCs w:val="20"/>
              </w:rPr>
              <w:t>No comment submitted</w:t>
            </w:r>
          </w:p>
        </w:tc>
        <w:tc>
          <w:tcPr>
            <w:tcW w:w="1550" w:type="dxa"/>
          </w:tcPr>
          <w:p w14:paraId="0A3ECF33" w14:textId="77777777" w:rsidR="00587FEB" w:rsidRPr="0055161D" w:rsidRDefault="00587FEB" w:rsidP="0055161D">
            <w:pPr>
              <w:rPr>
                <w:rFonts w:cstheme="minorHAnsi"/>
                <w:bCs/>
                <w:sz w:val="20"/>
                <w:szCs w:val="20"/>
              </w:rPr>
            </w:pPr>
            <w:r w:rsidRPr="0055161D">
              <w:rPr>
                <w:rFonts w:cstheme="minorHAnsi"/>
                <w:bCs/>
                <w:sz w:val="20"/>
                <w:szCs w:val="20"/>
              </w:rPr>
              <w:t>Granted</w:t>
            </w:r>
          </w:p>
        </w:tc>
      </w:tr>
      <w:tr w:rsidR="00587FEB" w:rsidRPr="0055161D" w14:paraId="419915E0" w14:textId="77777777" w:rsidTr="0055161D">
        <w:tc>
          <w:tcPr>
            <w:tcW w:w="1879" w:type="dxa"/>
          </w:tcPr>
          <w:p w14:paraId="5014E903" w14:textId="77777777" w:rsidR="00587FEB" w:rsidRPr="0055161D" w:rsidRDefault="00587FEB" w:rsidP="0055161D">
            <w:pPr>
              <w:rPr>
                <w:rFonts w:cstheme="minorHAnsi"/>
                <w:bCs/>
                <w:sz w:val="20"/>
                <w:szCs w:val="20"/>
              </w:rPr>
            </w:pPr>
            <w:r w:rsidRPr="0055161D">
              <w:rPr>
                <w:rFonts w:cstheme="minorHAnsi"/>
                <w:bCs/>
                <w:sz w:val="20"/>
                <w:szCs w:val="20"/>
              </w:rPr>
              <w:t>16/00762/</w:t>
            </w:r>
            <w:proofErr w:type="spellStart"/>
            <w:r w:rsidRPr="0055161D">
              <w:rPr>
                <w:rFonts w:cstheme="minorHAnsi"/>
                <w:bCs/>
                <w:sz w:val="20"/>
                <w:szCs w:val="20"/>
              </w:rPr>
              <w:t>VARYCo</w:t>
            </w:r>
            <w:proofErr w:type="spellEnd"/>
          </w:p>
        </w:tc>
        <w:tc>
          <w:tcPr>
            <w:tcW w:w="3239" w:type="dxa"/>
          </w:tcPr>
          <w:p w14:paraId="4D3BEEDB" w14:textId="77777777" w:rsidR="00587FEB" w:rsidRPr="0055161D" w:rsidRDefault="00587FEB" w:rsidP="0055161D">
            <w:pPr>
              <w:rPr>
                <w:rFonts w:cstheme="minorHAnsi"/>
                <w:bCs/>
                <w:sz w:val="20"/>
                <w:szCs w:val="20"/>
              </w:rPr>
            </w:pPr>
            <w:r w:rsidRPr="0055161D">
              <w:rPr>
                <w:rFonts w:cstheme="minorHAnsi"/>
                <w:bCs/>
                <w:sz w:val="20"/>
                <w:szCs w:val="20"/>
              </w:rPr>
              <w:t>Atheys Moor Airfield – Application to make temporary permission permanent</w:t>
            </w:r>
          </w:p>
        </w:tc>
        <w:tc>
          <w:tcPr>
            <w:tcW w:w="2562" w:type="dxa"/>
          </w:tcPr>
          <w:p w14:paraId="0F472E70" w14:textId="77777777" w:rsidR="00587FEB" w:rsidRPr="0055161D" w:rsidRDefault="00587FEB" w:rsidP="0055161D">
            <w:pPr>
              <w:rPr>
                <w:rFonts w:cstheme="minorHAnsi"/>
                <w:bCs/>
                <w:sz w:val="20"/>
                <w:szCs w:val="20"/>
              </w:rPr>
            </w:pPr>
            <w:r w:rsidRPr="0055161D">
              <w:rPr>
                <w:rFonts w:cstheme="minorHAnsi"/>
                <w:bCs/>
                <w:sz w:val="20"/>
                <w:szCs w:val="20"/>
              </w:rPr>
              <w:t>Insufficient comments submitted in time of close of submission</w:t>
            </w:r>
          </w:p>
        </w:tc>
        <w:tc>
          <w:tcPr>
            <w:tcW w:w="1550" w:type="dxa"/>
          </w:tcPr>
          <w:p w14:paraId="38CD4139" w14:textId="77777777" w:rsidR="00587FEB" w:rsidRPr="0055161D" w:rsidRDefault="00587FEB" w:rsidP="0055161D">
            <w:pPr>
              <w:rPr>
                <w:rFonts w:cstheme="minorHAnsi"/>
                <w:bCs/>
                <w:sz w:val="20"/>
                <w:szCs w:val="20"/>
              </w:rPr>
            </w:pPr>
            <w:r w:rsidRPr="0055161D">
              <w:rPr>
                <w:rFonts w:cstheme="minorHAnsi"/>
                <w:bCs/>
                <w:sz w:val="20"/>
                <w:szCs w:val="20"/>
              </w:rPr>
              <w:t>Application</w:t>
            </w:r>
          </w:p>
          <w:p w14:paraId="354C0CF0" w14:textId="77777777" w:rsidR="00587FEB" w:rsidRPr="0055161D" w:rsidRDefault="00587FEB" w:rsidP="0055161D">
            <w:pPr>
              <w:rPr>
                <w:rFonts w:cstheme="minorHAnsi"/>
                <w:bCs/>
                <w:sz w:val="20"/>
                <w:szCs w:val="20"/>
              </w:rPr>
            </w:pPr>
            <w:r w:rsidRPr="0055161D">
              <w:rPr>
                <w:rFonts w:cstheme="minorHAnsi"/>
                <w:bCs/>
                <w:sz w:val="20"/>
                <w:szCs w:val="20"/>
              </w:rPr>
              <w:t>Pending</w:t>
            </w:r>
          </w:p>
        </w:tc>
      </w:tr>
      <w:tr w:rsidR="00587FEB" w:rsidRPr="0055161D" w14:paraId="70F52E33" w14:textId="77777777" w:rsidTr="0055161D">
        <w:tc>
          <w:tcPr>
            <w:tcW w:w="1879" w:type="dxa"/>
          </w:tcPr>
          <w:p w14:paraId="28E8FF2E" w14:textId="77777777" w:rsidR="00587FEB" w:rsidRPr="0055161D" w:rsidRDefault="00587FEB" w:rsidP="0055161D">
            <w:pPr>
              <w:rPr>
                <w:rFonts w:cstheme="minorHAnsi"/>
                <w:bCs/>
                <w:sz w:val="20"/>
                <w:szCs w:val="20"/>
              </w:rPr>
            </w:pPr>
            <w:r w:rsidRPr="0055161D">
              <w:rPr>
                <w:rFonts w:cstheme="minorHAnsi"/>
                <w:bCs/>
                <w:sz w:val="20"/>
                <w:szCs w:val="20"/>
              </w:rPr>
              <w:t>17/04277/FUL</w:t>
            </w:r>
          </w:p>
        </w:tc>
        <w:tc>
          <w:tcPr>
            <w:tcW w:w="3239" w:type="dxa"/>
          </w:tcPr>
          <w:p w14:paraId="0D924229" w14:textId="77777777" w:rsidR="00587FEB" w:rsidRPr="0055161D" w:rsidRDefault="00587FEB" w:rsidP="0055161D">
            <w:pPr>
              <w:rPr>
                <w:rFonts w:cstheme="minorHAnsi"/>
                <w:bCs/>
                <w:sz w:val="20"/>
                <w:szCs w:val="20"/>
              </w:rPr>
            </w:pPr>
            <w:r w:rsidRPr="0055161D">
              <w:rPr>
                <w:rFonts w:cstheme="minorHAnsi"/>
                <w:bCs/>
                <w:sz w:val="20"/>
                <w:szCs w:val="20"/>
              </w:rPr>
              <w:t>13 Embleton Tce -extension</w:t>
            </w:r>
          </w:p>
        </w:tc>
        <w:tc>
          <w:tcPr>
            <w:tcW w:w="2562" w:type="dxa"/>
          </w:tcPr>
          <w:p w14:paraId="3F00C615" w14:textId="57972FA9" w:rsidR="00587FEB" w:rsidRPr="00EE1ADA" w:rsidRDefault="00C02A6F" w:rsidP="0055161D">
            <w:pPr>
              <w:rPr>
                <w:rFonts w:cstheme="minorHAnsi"/>
                <w:b/>
                <w:bCs/>
                <w:sz w:val="20"/>
                <w:szCs w:val="20"/>
              </w:rPr>
            </w:pPr>
            <w:r w:rsidRPr="00C02A6F">
              <w:rPr>
                <w:rFonts w:cstheme="minorHAnsi"/>
                <w:b/>
                <w:bCs/>
                <w:sz w:val="20"/>
                <w:szCs w:val="20"/>
                <w:u w:val="single"/>
              </w:rPr>
              <w:t>Action</w:t>
            </w:r>
            <w:r>
              <w:rPr>
                <w:rFonts w:cstheme="minorHAnsi"/>
                <w:b/>
                <w:bCs/>
                <w:sz w:val="20"/>
                <w:szCs w:val="20"/>
              </w:rPr>
              <w:t xml:space="preserve"> </w:t>
            </w:r>
            <w:r w:rsidR="00EE1ADA">
              <w:rPr>
                <w:rFonts w:cstheme="minorHAnsi"/>
                <w:b/>
                <w:bCs/>
                <w:sz w:val="20"/>
                <w:szCs w:val="20"/>
              </w:rPr>
              <w:t>It was agreed that Clerk would forward link to details. Cllrs to respond and DO/Clerk to submit PC’s comments</w:t>
            </w:r>
          </w:p>
        </w:tc>
        <w:tc>
          <w:tcPr>
            <w:tcW w:w="1550" w:type="dxa"/>
          </w:tcPr>
          <w:p w14:paraId="1BBBED65" w14:textId="77777777" w:rsidR="00587FEB" w:rsidRPr="0055161D" w:rsidRDefault="00587FEB" w:rsidP="0055161D">
            <w:pPr>
              <w:rPr>
                <w:rFonts w:cstheme="minorHAnsi"/>
                <w:b/>
                <w:bCs/>
                <w:sz w:val="20"/>
                <w:szCs w:val="20"/>
              </w:rPr>
            </w:pPr>
            <w:r w:rsidRPr="0055161D">
              <w:rPr>
                <w:rFonts w:cstheme="minorHAnsi"/>
                <w:b/>
                <w:bCs/>
                <w:sz w:val="20"/>
                <w:szCs w:val="20"/>
              </w:rPr>
              <w:t>Application</w:t>
            </w:r>
          </w:p>
          <w:p w14:paraId="138F0666" w14:textId="77777777" w:rsidR="00587FEB" w:rsidRPr="0055161D" w:rsidRDefault="00587FEB" w:rsidP="0055161D">
            <w:pPr>
              <w:rPr>
                <w:rFonts w:cstheme="minorHAnsi"/>
                <w:bCs/>
                <w:sz w:val="20"/>
                <w:szCs w:val="20"/>
              </w:rPr>
            </w:pPr>
            <w:r w:rsidRPr="0055161D">
              <w:rPr>
                <w:rFonts w:cstheme="minorHAnsi"/>
                <w:b/>
                <w:bCs/>
                <w:sz w:val="20"/>
                <w:szCs w:val="20"/>
              </w:rPr>
              <w:t>Observations by 25/12/2017</w:t>
            </w:r>
          </w:p>
        </w:tc>
      </w:tr>
    </w:tbl>
    <w:p w14:paraId="05AB9E60" w14:textId="77777777" w:rsidR="00587FEB" w:rsidRPr="00B04011" w:rsidRDefault="00587FEB" w:rsidP="00587FEB">
      <w:pPr>
        <w:rPr>
          <w:rFonts w:asciiTheme="minorHAnsi" w:hAnsiTheme="minorHAnsi" w:cstheme="minorHAnsi"/>
          <w:bCs/>
          <w:sz w:val="16"/>
          <w:szCs w:val="16"/>
        </w:rPr>
      </w:pPr>
    </w:p>
    <w:p w14:paraId="388A8E0C" w14:textId="77777777" w:rsidR="00B04011" w:rsidRPr="00B04011" w:rsidRDefault="00587FEB" w:rsidP="00B04011">
      <w:pPr>
        <w:ind w:left="360"/>
        <w:rPr>
          <w:rFonts w:asciiTheme="minorHAnsi" w:hAnsiTheme="minorHAnsi" w:cstheme="minorHAnsi"/>
          <w:b/>
          <w:bCs/>
          <w:sz w:val="20"/>
          <w:szCs w:val="20"/>
        </w:rPr>
      </w:pPr>
      <w:r w:rsidRPr="00B04011">
        <w:rPr>
          <w:rFonts w:asciiTheme="minorHAnsi" w:hAnsiTheme="minorHAnsi" w:cstheme="minorHAnsi"/>
          <w:b/>
          <w:bCs/>
          <w:sz w:val="20"/>
          <w:szCs w:val="20"/>
        </w:rPr>
        <w:t xml:space="preserve"> </w:t>
      </w:r>
    </w:p>
    <w:p w14:paraId="23E78A11" w14:textId="2241273A" w:rsidR="00587FEB" w:rsidRPr="0055161D" w:rsidRDefault="00587FEB" w:rsidP="00587FEB">
      <w:pPr>
        <w:pStyle w:val="ListParagraph"/>
        <w:numPr>
          <w:ilvl w:val="0"/>
          <w:numId w:val="28"/>
        </w:numPr>
        <w:rPr>
          <w:rFonts w:asciiTheme="minorHAnsi" w:hAnsiTheme="minorHAnsi" w:cstheme="minorHAnsi"/>
          <w:b/>
          <w:bCs/>
          <w:sz w:val="20"/>
          <w:szCs w:val="20"/>
        </w:rPr>
      </w:pPr>
      <w:r w:rsidRPr="0055161D">
        <w:rPr>
          <w:rFonts w:asciiTheme="minorHAnsi" w:hAnsiTheme="minorHAnsi" w:cstheme="minorHAnsi"/>
          <w:b/>
          <w:bCs/>
          <w:sz w:val="20"/>
          <w:szCs w:val="20"/>
        </w:rPr>
        <w:t>Finance</w:t>
      </w:r>
    </w:p>
    <w:p w14:paraId="04A862B4" w14:textId="63848A0F" w:rsidR="00587FEB" w:rsidRDefault="00587FEB" w:rsidP="00587FEB">
      <w:pPr>
        <w:pStyle w:val="ListParagraph"/>
        <w:numPr>
          <w:ilvl w:val="1"/>
          <w:numId w:val="28"/>
        </w:numPr>
        <w:tabs>
          <w:tab w:val="left" w:pos="1134"/>
        </w:tabs>
        <w:ind w:left="851" w:hanging="284"/>
        <w:rPr>
          <w:rFonts w:asciiTheme="minorHAnsi" w:hAnsiTheme="minorHAnsi" w:cstheme="minorHAnsi"/>
          <w:bCs/>
          <w:sz w:val="20"/>
          <w:szCs w:val="20"/>
        </w:rPr>
      </w:pPr>
      <w:r w:rsidRPr="0055161D">
        <w:rPr>
          <w:rFonts w:asciiTheme="minorHAnsi" w:hAnsiTheme="minorHAnsi" w:cstheme="minorHAnsi"/>
          <w:bCs/>
          <w:sz w:val="20"/>
          <w:szCs w:val="20"/>
        </w:rPr>
        <w:t xml:space="preserve">Notification of receipts, </w:t>
      </w:r>
      <w:proofErr w:type="gramStart"/>
      <w:r w:rsidRPr="0055161D">
        <w:rPr>
          <w:rFonts w:asciiTheme="minorHAnsi" w:hAnsiTheme="minorHAnsi" w:cstheme="minorHAnsi"/>
          <w:bCs/>
          <w:sz w:val="20"/>
          <w:szCs w:val="20"/>
        </w:rPr>
        <w:t>payments</w:t>
      </w:r>
      <w:proofErr w:type="gramEnd"/>
      <w:r w:rsidRPr="0055161D">
        <w:rPr>
          <w:rFonts w:asciiTheme="minorHAnsi" w:hAnsiTheme="minorHAnsi" w:cstheme="minorHAnsi"/>
          <w:bCs/>
          <w:sz w:val="20"/>
          <w:szCs w:val="20"/>
        </w:rPr>
        <w:t xml:space="preserve"> and balances since last meeting</w:t>
      </w:r>
      <w:r w:rsidR="00EE1ADA">
        <w:rPr>
          <w:rFonts w:asciiTheme="minorHAnsi" w:hAnsiTheme="minorHAnsi" w:cstheme="minorHAnsi"/>
          <w:bCs/>
          <w:sz w:val="20"/>
          <w:szCs w:val="20"/>
        </w:rPr>
        <w:t xml:space="preserve"> - Approved</w:t>
      </w:r>
    </w:p>
    <w:p w14:paraId="4ADF5387" w14:textId="77777777" w:rsidR="00587FEB" w:rsidRPr="0055161D" w:rsidRDefault="00587FEB" w:rsidP="00587FEB">
      <w:pPr>
        <w:rPr>
          <w:rFonts w:asciiTheme="minorHAnsi" w:hAnsiTheme="minorHAnsi" w:cstheme="minorHAnsi"/>
          <w:bCs/>
          <w:sz w:val="20"/>
          <w:szCs w:val="20"/>
        </w:rPr>
      </w:pPr>
    </w:p>
    <w:tbl>
      <w:tblPr>
        <w:tblW w:w="9904" w:type="dxa"/>
        <w:tblLook w:val="04A0" w:firstRow="1" w:lastRow="0" w:firstColumn="1" w:lastColumn="0" w:noHBand="0" w:noVBand="1"/>
      </w:tblPr>
      <w:tblGrid>
        <w:gridCol w:w="1199"/>
        <w:gridCol w:w="709"/>
        <w:gridCol w:w="1086"/>
        <w:gridCol w:w="878"/>
        <w:gridCol w:w="1584"/>
        <w:gridCol w:w="2606"/>
        <w:gridCol w:w="850"/>
        <w:gridCol w:w="992"/>
      </w:tblGrid>
      <w:tr w:rsidR="00587FEB" w:rsidRPr="0055161D" w14:paraId="3A42005B" w14:textId="77777777" w:rsidTr="0055161D">
        <w:trPr>
          <w:trHeight w:val="300"/>
        </w:trPr>
        <w:tc>
          <w:tcPr>
            <w:tcW w:w="8912" w:type="dxa"/>
            <w:gridSpan w:val="7"/>
            <w:tcBorders>
              <w:top w:val="nil"/>
              <w:left w:val="nil"/>
              <w:bottom w:val="nil"/>
              <w:right w:val="nil"/>
            </w:tcBorders>
            <w:shd w:val="clear" w:color="auto" w:fill="auto"/>
            <w:noWrap/>
            <w:vAlign w:val="bottom"/>
          </w:tcPr>
          <w:p w14:paraId="74944E76" w14:textId="77777777" w:rsidR="00587FEB" w:rsidRPr="0055161D" w:rsidRDefault="00587FEB" w:rsidP="0055161D">
            <w:pPr>
              <w:jc w:val="right"/>
              <w:rPr>
                <w:rFonts w:ascii="Calibri" w:hAnsi="Calibri" w:cs="Calibri"/>
                <w:b/>
                <w:sz w:val="20"/>
                <w:szCs w:val="20"/>
              </w:rPr>
            </w:pPr>
          </w:p>
        </w:tc>
        <w:tc>
          <w:tcPr>
            <w:tcW w:w="992" w:type="dxa"/>
            <w:tcBorders>
              <w:top w:val="nil"/>
              <w:left w:val="nil"/>
              <w:bottom w:val="nil"/>
              <w:right w:val="nil"/>
            </w:tcBorders>
            <w:shd w:val="clear" w:color="auto" w:fill="FFFFFF" w:themeFill="background1"/>
            <w:noWrap/>
            <w:vAlign w:val="bottom"/>
          </w:tcPr>
          <w:p w14:paraId="7892FEB3" w14:textId="77777777" w:rsidR="00587FEB" w:rsidRPr="0055161D" w:rsidRDefault="00587FEB" w:rsidP="0055161D">
            <w:pPr>
              <w:rPr>
                <w:rFonts w:ascii="Calibri" w:hAnsi="Calibri" w:cs="Calibri"/>
                <w:b/>
                <w:sz w:val="20"/>
                <w:szCs w:val="20"/>
              </w:rPr>
            </w:pPr>
            <w:r w:rsidRPr="0055161D">
              <w:rPr>
                <w:rFonts w:ascii="Calibri" w:hAnsi="Calibri" w:cs="Calibri"/>
                <w:b/>
                <w:sz w:val="20"/>
                <w:szCs w:val="20"/>
              </w:rPr>
              <w:t>Balance</w:t>
            </w:r>
          </w:p>
        </w:tc>
      </w:tr>
      <w:tr w:rsidR="00587FEB" w:rsidRPr="0055161D" w14:paraId="541D3853" w14:textId="77777777" w:rsidTr="0055161D">
        <w:trPr>
          <w:trHeight w:val="300"/>
        </w:trPr>
        <w:tc>
          <w:tcPr>
            <w:tcW w:w="8912" w:type="dxa"/>
            <w:gridSpan w:val="7"/>
            <w:tcBorders>
              <w:top w:val="nil"/>
              <w:left w:val="nil"/>
              <w:bottom w:val="nil"/>
              <w:right w:val="nil"/>
            </w:tcBorders>
            <w:shd w:val="clear" w:color="auto" w:fill="auto"/>
            <w:noWrap/>
            <w:vAlign w:val="bottom"/>
          </w:tcPr>
          <w:p w14:paraId="1114691F" w14:textId="77777777" w:rsidR="00587FEB" w:rsidRPr="0055161D" w:rsidRDefault="00587FEB" w:rsidP="0055161D">
            <w:pPr>
              <w:jc w:val="right"/>
              <w:rPr>
                <w:rFonts w:ascii="Calibri" w:hAnsi="Calibri" w:cs="Calibri"/>
                <w:b/>
                <w:sz w:val="20"/>
                <w:szCs w:val="20"/>
              </w:rPr>
            </w:pPr>
            <w:r w:rsidRPr="0055161D">
              <w:rPr>
                <w:rFonts w:ascii="Calibri" w:hAnsi="Calibri" w:cs="Calibri"/>
                <w:b/>
                <w:sz w:val="20"/>
                <w:szCs w:val="20"/>
              </w:rPr>
              <w:t>Opening Balance at 01.09.2017</w:t>
            </w:r>
          </w:p>
        </w:tc>
        <w:tc>
          <w:tcPr>
            <w:tcW w:w="992" w:type="dxa"/>
            <w:tcBorders>
              <w:top w:val="nil"/>
              <w:left w:val="nil"/>
              <w:bottom w:val="nil"/>
              <w:right w:val="nil"/>
            </w:tcBorders>
            <w:shd w:val="clear" w:color="auto" w:fill="FFFFFF" w:themeFill="background1"/>
            <w:noWrap/>
            <w:vAlign w:val="bottom"/>
          </w:tcPr>
          <w:p w14:paraId="5711775E" w14:textId="77777777" w:rsidR="00587FEB" w:rsidRPr="0055161D" w:rsidRDefault="00587FEB" w:rsidP="0055161D">
            <w:pPr>
              <w:rPr>
                <w:rFonts w:ascii="Calibri" w:hAnsi="Calibri" w:cs="Calibri"/>
                <w:sz w:val="20"/>
                <w:szCs w:val="20"/>
              </w:rPr>
            </w:pPr>
            <w:r w:rsidRPr="0055161D">
              <w:rPr>
                <w:rFonts w:ascii="Calibri" w:hAnsi="Calibri" w:cs="Calibri"/>
                <w:sz w:val="20"/>
                <w:szCs w:val="20"/>
              </w:rPr>
              <w:t>7908.96</w:t>
            </w:r>
          </w:p>
        </w:tc>
      </w:tr>
      <w:tr w:rsidR="00587FEB" w:rsidRPr="0055161D" w14:paraId="3A65FF96" w14:textId="77777777" w:rsidTr="0055161D">
        <w:trPr>
          <w:trHeight w:val="300"/>
        </w:trPr>
        <w:tc>
          <w:tcPr>
            <w:tcW w:w="3872" w:type="dxa"/>
            <w:gridSpan w:val="4"/>
            <w:tcBorders>
              <w:top w:val="nil"/>
              <w:left w:val="nil"/>
              <w:bottom w:val="nil"/>
              <w:right w:val="nil"/>
            </w:tcBorders>
            <w:shd w:val="clear" w:color="auto" w:fill="auto"/>
            <w:noWrap/>
            <w:vAlign w:val="bottom"/>
          </w:tcPr>
          <w:p w14:paraId="0006A691" w14:textId="77777777" w:rsidR="00587FEB" w:rsidRPr="0055161D" w:rsidRDefault="00587FEB" w:rsidP="0055161D">
            <w:pPr>
              <w:jc w:val="center"/>
              <w:rPr>
                <w:rFonts w:ascii="Calibri" w:hAnsi="Calibri" w:cs="Calibri"/>
                <w:b/>
                <w:sz w:val="20"/>
                <w:szCs w:val="20"/>
              </w:rPr>
            </w:pPr>
            <w:r w:rsidRPr="0055161D">
              <w:rPr>
                <w:rFonts w:ascii="Calibri" w:hAnsi="Calibri" w:cs="Calibri"/>
                <w:b/>
                <w:sz w:val="20"/>
                <w:szCs w:val="20"/>
              </w:rPr>
              <w:t>Receipts</w:t>
            </w:r>
          </w:p>
        </w:tc>
        <w:tc>
          <w:tcPr>
            <w:tcW w:w="5040" w:type="dxa"/>
            <w:gridSpan w:val="3"/>
            <w:tcBorders>
              <w:top w:val="nil"/>
              <w:left w:val="nil"/>
              <w:bottom w:val="nil"/>
              <w:right w:val="nil"/>
            </w:tcBorders>
            <w:shd w:val="clear" w:color="auto" w:fill="auto"/>
            <w:noWrap/>
            <w:vAlign w:val="bottom"/>
          </w:tcPr>
          <w:p w14:paraId="1A30B70F" w14:textId="77777777" w:rsidR="00587FEB" w:rsidRPr="0055161D" w:rsidRDefault="00587FEB" w:rsidP="0055161D">
            <w:pPr>
              <w:jc w:val="center"/>
              <w:rPr>
                <w:rFonts w:ascii="Calibri" w:hAnsi="Calibri" w:cs="Calibri"/>
                <w:b/>
                <w:sz w:val="20"/>
                <w:szCs w:val="20"/>
              </w:rPr>
            </w:pPr>
            <w:r w:rsidRPr="0055161D">
              <w:rPr>
                <w:rFonts w:ascii="Calibri" w:hAnsi="Calibri" w:cs="Calibri"/>
                <w:b/>
                <w:sz w:val="20"/>
                <w:szCs w:val="20"/>
              </w:rPr>
              <w:t>Payments</w:t>
            </w:r>
          </w:p>
        </w:tc>
        <w:tc>
          <w:tcPr>
            <w:tcW w:w="992" w:type="dxa"/>
            <w:tcBorders>
              <w:top w:val="nil"/>
              <w:left w:val="nil"/>
              <w:bottom w:val="nil"/>
              <w:right w:val="nil"/>
            </w:tcBorders>
            <w:shd w:val="clear" w:color="auto" w:fill="FFFFFF" w:themeFill="background1"/>
            <w:noWrap/>
            <w:vAlign w:val="bottom"/>
            <w:hideMark/>
          </w:tcPr>
          <w:p w14:paraId="59EB7EA2" w14:textId="77777777" w:rsidR="00587FEB" w:rsidRPr="0055161D" w:rsidRDefault="00587FEB" w:rsidP="0055161D">
            <w:pPr>
              <w:rPr>
                <w:rFonts w:ascii="Calibri" w:hAnsi="Calibri" w:cs="Calibri"/>
                <w:sz w:val="20"/>
                <w:szCs w:val="20"/>
              </w:rPr>
            </w:pPr>
          </w:p>
        </w:tc>
      </w:tr>
      <w:tr w:rsidR="00587FEB" w:rsidRPr="0055161D" w14:paraId="744FB696" w14:textId="77777777" w:rsidTr="0055161D">
        <w:trPr>
          <w:trHeight w:val="300"/>
        </w:trPr>
        <w:tc>
          <w:tcPr>
            <w:tcW w:w="1199" w:type="dxa"/>
            <w:tcBorders>
              <w:top w:val="nil"/>
              <w:left w:val="nil"/>
              <w:bottom w:val="nil"/>
              <w:right w:val="nil"/>
            </w:tcBorders>
            <w:shd w:val="clear" w:color="auto" w:fill="auto"/>
            <w:noWrap/>
            <w:vAlign w:val="bottom"/>
          </w:tcPr>
          <w:p w14:paraId="760AF2FB" w14:textId="77777777" w:rsidR="00587FEB" w:rsidRPr="0055161D" w:rsidRDefault="00587FEB" w:rsidP="0055161D">
            <w:pPr>
              <w:jc w:val="right"/>
              <w:rPr>
                <w:rFonts w:ascii="Calibri" w:hAnsi="Calibri" w:cs="Calibri"/>
                <w:sz w:val="20"/>
                <w:szCs w:val="20"/>
              </w:rPr>
            </w:pPr>
            <w:r w:rsidRPr="0055161D">
              <w:rPr>
                <w:rFonts w:ascii="Calibri" w:hAnsi="Calibri" w:cs="Calibri"/>
                <w:sz w:val="20"/>
                <w:szCs w:val="20"/>
              </w:rPr>
              <w:t>01/09/2017</w:t>
            </w:r>
          </w:p>
        </w:tc>
        <w:tc>
          <w:tcPr>
            <w:tcW w:w="1795" w:type="dxa"/>
            <w:gridSpan w:val="2"/>
            <w:tcBorders>
              <w:top w:val="nil"/>
              <w:left w:val="nil"/>
              <w:bottom w:val="nil"/>
              <w:right w:val="nil"/>
            </w:tcBorders>
            <w:shd w:val="clear" w:color="auto" w:fill="auto"/>
            <w:noWrap/>
            <w:vAlign w:val="bottom"/>
          </w:tcPr>
          <w:p w14:paraId="1D18910E" w14:textId="77777777" w:rsidR="00587FEB" w:rsidRPr="0055161D" w:rsidRDefault="00587FEB" w:rsidP="0055161D">
            <w:pPr>
              <w:jc w:val="right"/>
              <w:rPr>
                <w:rFonts w:asciiTheme="minorHAnsi" w:hAnsiTheme="minorHAnsi" w:cstheme="minorHAnsi"/>
                <w:b/>
                <w:sz w:val="20"/>
                <w:szCs w:val="20"/>
              </w:rPr>
            </w:pPr>
            <w:r w:rsidRPr="0055161D">
              <w:rPr>
                <w:rFonts w:asciiTheme="minorHAnsi" w:hAnsiTheme="minorHAnsi" w:cstheme="minorHAnsi"/>
                <w:b/>
                <w:sz w:val="20"/>
                <w:szCs w:val="20"/>
              </w:rPr>
              <w:t>Receipts to date</w:t>
            </w:r>
          </w:p>
        </w:tc>
        <w:tc>
          <w:tcPr>
            <w:tcW w:w="878" w:type="dxa"/>
            <w:tcBorders>
              <w:top w:val="nil"/>
              <w:left w:val="nil"/>
              <w:bottom w:val="nil"/>
              <w:right w:val="nil"/>
            </w:tcBorders>
            <w:shd w:val="clear" w:color="auto" w:fill="auto"/>
            <w:noWrap/>
            <w:vAlign w:val="bottom"/>
          </w:tcPr>
          <w:p w14:paraId="528181F4" w14:textId="77777777" w:rsidR="00587FEB" w:rsidRPr="0055161D" w:rsidRDefault="00587FEB" w:rsidP="0055161D">
            <w:pPr>
              <w:jc w:val="right"/>
              <w:rPr>
                <w:rFonts w:ascii="Calibri" w:hAnsi="Calibri" w:cs="Calibri"/>
                <w:b/>
                <w:sz w:val="20"/>
                <w:szCs w:val="20"/>
              </w:rPr>
            </w:pPr>
            <w:r w:rsidRPr="0055161D">
              <w:rPr>
                <w:rFonts w:ascii="Calibri" w:hAnsi="Calibri" w:cs="Calibri"/>
                <w:b/>
                <w:sz w:val="20"/>
                <w:szCs w:val="20"/>
              </w:rPr>
              <w:t>1595.95</w:t>
            </w:r>
          </w:p>
        </w:tc>
        <w:tc>
          <w:tcPr>
            <w:tcW w:w="4190" w:type="dxa"/>
            <w:gridSpan w:val="2"/>
            <w:tcBorders>
              <w:top w:val="nil"/>
              <w:left w:val="nil"/>
              <w:bottom w:val="nil"/>
              <w:right w:val="nil"/>
            </w:tcBorders>
            <w:shd w:val="clear" w:color="auto" w:fill="auto"/>
            <w:noWrap/>
            <w:vAlign w:val="bottom"/>
          </w:tcPr>
          <w:p w14:paraId="4D634C80" w14:textId="77777777" w:rsidR="00587FEB" w:rsidRPr="0055161D" w:rsidRDefault="00587FEB" w:rsidP="0055161D">
            <w:pPr>
              <w:jc w:val="right"/>
              <w:rPr>
                <w:rFonts w:ascii="Calibri" w:hAnsi="Calibri" w:cs="Calibri"/>
                <w:b/>
                <w:sz w:val="20"/>
                <w:szCs w:val="20"/>
              </w:rPr>
            </w:pPr>
            <w:r w:rsidRPr="0055161D">
              <w:rPr>
                <w:rFonts w:ascii="Calibri" w:hAnsi="Calibri" w:cs="Calibri"/>
                <w:b/>
                <w:sz w:val="20"/>
                <w:szCs w:val="20"/>
              </w:rPr>
              <w:t>Payments to date</w:t>
            </w:r>
          </w:p>
        </w:tc>
        <w:tc>
          <w:tcPr>
            <w:tcW w:w="850" w:type="dxa"/>
            <w:tcBorders>
              <w:top w:val="nil"/>
              <w:left w:val="nil"/>
              <w:bottom w:val="nil"/>
              <w:right w:val="nil"/>
            </w:tcBorders>
            <w:shd w:val="clear" w:color="auto" w:fill="auto"/>
            <w:noWrap/>
            <w:vAlign w:val="bottom"/>
          </w:tcPr>
          <w:p w14:paraId="757AA2B0" w14:textId="77777777" w:rsidR="00587FEB" w:rsidRPr="0055161D" w:rsidRDefault="00587FEB" w:rsidP="0055161D">
            <w:pPr>
              <w:jc w:val="right"/>
              <w:rPr>
                <w:rFonts w:ascii="Calibri" w:hAnsi="Calibri" w:cs="Calibri"/>
                <w:b/>
                <w:sz w:val="20"/>
                <w:szCs w:val="20"/>
              </w:rPr>
            </w:pPr>
            <w:r w:rsidRPr="0055161D">
              <w:rPr>
                <w:rFonts w:ascii="Calibri" w:hAnsi="Calibri" w:cs="Calibri"/>
                <w:b/>
                <w:sz w:val="20"/>
                <w:szCs w:val="20"/>
              </w:rPr>
              <w:t>691.40</w:t>
            </w:r>
          </w:p>
        </w:tc>
        <w:tc>
          <w:tcPr>
            <w:tcW w:w="992" w:type="dxa"/>
            <w:tcBorders>
              <w:top w:val="nil"/>
              <w:left w:val="nil"/>
              <w:bottom w:val="nil"/>
              <w:right w:val="nil"/>
            </w:tcBorders>
            <w:shd w:val="clear" w:color="auto" w:fill="FFFFFF" w:themeFill="background1"/>
            <w:noWrap/>
            <w:vAlign w:val="bottom"/>
          </w:tcPr>
          <w:p w14:paraId="7CC0321E" w14:textId="77777777" w:rsidR="00587FEB" w:rsidRPr="0055161D" w:rsidRDefault="00587FEB" w:rsidP="0055161D">
            <w:pPr>
              <w:ind w:left="81"/>
              <w:rPr>
                <w:rFonts w:ascii="Calibri" w:hAnsi="Calibri" w:cs="Calibri"/>
                <w:sz w:val="20"/>
                <w:szCs w:val="20"/>
              </w:rPr>
            </w:pPr>
          </w:p>
        </w:tc>
      </w:tr>
      <w:tr w:rsidR="00587FEB" w:rsidRPr="0055161D" w14:paraId="4101AEAB" w14:textId="77777777" w:rsidTr="0055161D">
        <w:trPr>
          <w:trHeight w:val="300"/>
        </w:trPr>
        <w:tc>
          <w:tcPr>
            <w:tcW w:w="1199" w:type="dxa"/>
            <w:tcBorders>
              <w:top w:val="nil"/>
              <w:left w:val="nil"/>
              <w:bottom w:val="nil"/>
              <w:right w:val="nil"/>
            </w:tcBorders>
            <w:shd w:val="clear" w:color="auto" w:fill="auto"/>
            <w:noWrap/>
            <w:vAlign w:val="bottom"/>
            <w:hideMark/>
          </w:tcPr>
          <w:p w14:paraId="311C84EA" w14:textId="77777777" w:rsidR="00587FEB" w:rsidRPr="0055161D" w:rsidRDefault="00587FEB" w:rsidP="0055161D">
            <w:pPr>
              <w:jc w:val="right"/>
              <w:rPr>
                <w:rFonts w:ascii="Calibri" w:hAnsi="Calibri" w:cs="Calibri"/>
                <w:sz w:val="20"/>
                <w:szCs w:val="20"/>
              </w:rPr>
            </w:pPr>
            <w:bookmarkStart w:id="2" w:name="_Hlk500765017"/>
            <w:r w:rsidRPr="0055161D">
              <w:rPr>
                <w:rFonts w:ascii="Calibri" w:hAnsi="Calibri" w:cs="Calibri"/>
                <w:sz w:val="20"/>
                <w:szCs w:val="20"/>
              </w:rPr>
              <w:t>12/09/2017</w:t>
            </w:r>
          </w:p>
        </w:tc>
        <w:tc>
          <w:tcPr>
            <w:tcW w:w="709" w:type="dxa"/>
            <w:tcBorders>
              <w:top w:val="nil"/>
              <w:left w:val="nil"/>
              <w:bottom w:val="nil"/>
              <w:right w:val="nil"/>
            </w:tcBorders>
            <w:shd w:val="clear" w:color="auto" w:fill="auto"/>
            <w:noWrap/>
            <w:vAlign w:val="bottom"/>
            <w:hideMark/>
          </w:tcPr>
          <w:p w14:paraId="2E23D88E" w14:textId="77777777" w:rsidR="00587FEB" w:rsidRPr="0055161D" w:rsidRDefault="00587FEB" w:rsidP="0055161D">
            <w:pPr>
              <w:jc w:val="center"/>
              <w:rPr>
                <w:sz w:val="20"/>
                <w:szCs w:val="20"/>
              </w:rPr>
            </w:pPr>
          </w:p>
        </w:tc>
        <w:tc>
          <w:tcPr>
            <w:tcW w:w="1086" w:type="dxa"/>
            <w:tcBorders>
              <w:top w:val="nil"/>
              <w:left w:val="nil"/>
              <w:bottom w:val="nil"/>
              <w:right w:val="nil"/>
            </w:tcBorders>
            <w:shd w:val="clear" w:color="auto" w:fill="auto"/>
            <w:noWrap/>
            <w:vAlign w:val="bottom"/>
            <w:hideMark/>
          </w:tcPr>
          <w:p w14:paraId="3037875E" w14:textId="77777777" w:rsidR="00587FEB" w:rsidRPr="0055161D" w:rsidRDefault="00587FEB" w:rsidP="0055161D">
            <w:pPr>
              <w:rPr>
                <w:sz w:val="20"/>
                <w:szCs w:val="20"/>
              </w:rPr>
            </w:pPr>
          </w:p>
        </w:tc>
        <w:tc>
          <w:tcPr>
            <w:tcW w:w="878" w:type="dxa"/>
            <w:tcBorders>
              <w:top w:val="nil"/>
              <w:left w:val="nil"/>
              <w:bottom w:val="nil"/>
              <w:right w:val="nil"/>
            </w:tcBorders>
            <w:shd w:val="clear" w:color="auto" w:fill="auto"/>
            <w:noWrap/>
            <w:vAlign w:val="bottom"/>
          </w:tcPr>
          <w:p w14:paraId="5D50FB70" w14:textId="77777777" w:rsidR="00587FEB" w:rsidRPr="0055161D" w:rsidRDefault="00587FEB" w:rsidP="0055161D">
            <w:pPr>
              <w:jc w:val="right"/>
              <w:rPr>
                <w:rFonts w:ascii="Calibri" w:hAnsi="Calibri" w:cs="Calibri"/>
                <w:sz w:val="20"/>
                <w:szCs w:val="20"/>
              </w:rPr>
            </w:pPr>
          </w:p>
        </w:tc>
        <w:tc>
          <w:tcPr>
            <w:tcW w:w="1584" w:type="dxa"/>
            <w:tcBorders>
              <w:top w:val="nil"/>
              <w:left w:val="nil"/>
              <w:bottom w:val="nil"/>
              <w:right w:val="nil"/>
            </w:tcBorders>
            <w:shd w:val="clear" w:color="auto" w:fill="auto"/>
            <w:noWrap/>
            <w:vAlign w:val="bottom"/>
            <w:hideMark/>
          </w:tcPr>
          <w:p w14:paraId="06CACCCF" w14:textId="77777777" w:rsidR="00587FEB" w:rsidRPr="0055161D" w:rsidRDefault="00587FEB" w:rsidP="0055161D">
            <w:pPr>
              <w:rPr>
                <w:rFonts w:ascii="Calibri" w:hAnsi="Calibri" w:cs="Calibri"/>
                <w:sz w:val="20"/>
                <w:szCs w:val="20"/>
              </w:rPr>
            </w:pPr>
            <w:r w:rsidRPr="0055161D">
              <w:rPr>
                <w:rFonts w:ascii="Calibri" w:hAnsi="Calibri" w:cs="Calibri"/>
                <w:sz w:val="20"/>
                <w:szCs w:val="20"/>
              </w:rPr>
              <w:t>Garth Rhodes</w:t>
            </w:r>
          </w:p>
        </w:tc>
        <w:tc>
          <w:tcPr>
            <w:tcW w:w="2606" w:type="dxa"/>
            <w:tcBorders>
              <w:top w:val="nil"/>
              <w:left w:val="nil"/>
              <w:bottom w:val="nil"/>
              <w:right w:val="nil"/>
            </w:tcBorders>
            <w:shd w:val="clear" w:color="auto" w:fill="auto"/>
            <w:noWrap/>
            <w:vAlign w:val="bottom"/>
            <w:hideMark/>
          </w:tcPr>
          <w:p w14:paraId="2D1FE1DD" w14:textId="77777777" w:rsidR="00587FEB" w:rsidRPr="0055161D" w:rsidRDefault="00587FEB" w:rsidP="0055161D">
            <w:pPr>
              <w:rPr>
                <w:rFonts w:ascii="Calibri" w:hAnsi="Calibri" w:cs="Calibri"/>
                <w:sz w:val="20"/>
                <w:szCs w:val="20"/>
              </w:rPr>
            </w:pPr>
            <w:r w:rsidRPr="0055161D">
              <w:rPr>
                <w:rFonts w:ascii="Calibri" w:hAnsi="Calibri" w:cs="Calibri"/>
                <w:sz w:val="20"/>
                <w:szCs w:val="20"/>
              </w:rPr>
              <w:t>Salary &amp; Expenses (Jun-Sep)</w:t>
            </w:r>
          </w:p>
        </w:tc>
        <w:tc>
          <w:tcPr>
            <w:tcW w:w="850" w:type="dxa"/>
            <w:tcBorders>
              <w:top w:val="nil"/>
              <w:left w:val="nil"/>
              <w:bottom w:val="nil"/>
              <w:right w:val="nil"/>
            </w:tcBorders>
            <w:shd w:val="clear" w:color="auto" w:fill="auto"/>
            <w:noWrap/>
            <w:vAlign w:val="bottom"/>
            <w:hideMark/>
          </w:tcPr>
          <w:p w14:paraId="3B28ABC2" w14:textId="77777777" w:rsidR="00587FEB" w:rsidRPr="0055161D" w:rsidRDefault="00587FEB" w:rsidP="0055161D">
            <w:pPr>
              <w:jc w:val="right"/>
              <w:rPr>
                <w:rFonts w:ascii="Calibri" w:hAnsi="Calibri" w:cs="Calibri"/>
                <w:sz w:val="20"/>
                <w:szCs w:val="20"/>
              </w:rPr>
            </w:pPr>
            <w:r w:rsidRPr="0055161D">
              <w:rPr>
                <w:rFonts w:ascii="Calibri" w:hAnsi="Calibri" w:cs="Calibri"/>
                <w:sz w:val="20"/>
                <w:szCs w:val="20"/>
              </w:rPr>
              <w:t>296.01</w:t>
            </w:r>
          </w:p>
        </w:tc>
        <w:tc>
          <w:tcPr>
            <w:tcW w:w="992" w:type="dxa"/>
            <w:tcBorders>
              <w:top w:val="nil"/>
              <w:left w:val="nil"/>
              <w:bottom w:val="nil"/>
              <w:right w:val="nil"/>
            </w:tcBorders>
            <w:shd w:val="clear" w:color="auto" w:fill="FFFFFF" w:themeFill="background1"/>
            <w:noWrap/>
            <w:vAlign w:val="bottom"/>
            <w:hideMark/>
          </w:tcPr>
          <w:p w14:paraId="22520E77" w14:textId="77777777" w:rsidR="00587FEB" w:rsidRPr="0055161D" w:rsidRDefault="00587FEB" w:rsidP="0055161D">
            <w:pPr>
              <w:ind w:left="81"/>
              <w:rPr>
                <w:rFonts w:ascii="Calibri" w:hAnsi="Calibri" w:cs="Calibri"/>
                <w:sz w:val="20"/>
                <w:szCs w:val="20"/>
              </w:rPr>
            </w:pPr>
            <w:r w:rsidRPr="0055161D">
              <w:rPr>
                <w:rFonts w:ascii="Calibri" w:hAnsi="Calibri" w:cs="Calibri"/>
                <w:sz w:val="20"/>
                <w:szCs w:val="20"/>
              </w:rPr>
              <w:t>7612.95</w:t>
            </w:r>
          </w:p>
        </w:tc>
      </w:tr>
      <w:tr w:rsidR="00587FEB" w:rsidRPr="0055161D" w14:paraId="54B8CC7F" w14:textId="77777777" w:rsidTr="0055161D">
        <w:trPr>
          <w:trHeight w:val="300"/>
        </w:trPr>
        <w:tc>
          <w:tcPr>
            <w:tcW w:w="1199" w:type="dxa"/>
            <w:tcBorders>
              <w:top w:val="nil"/>
              <w:left w:val="nil"/>
              <w:bottom w:val="nil"/>
              <w:right w:val="nil"/>
            </w:tcBorders>
            <w:shd w:val="clear" w:color="auto" w:fill="auto"/>
            <w:noWrap/>
            <w:vAlign w:val="bottom"/>
            <w:hideMark/>
          </w:tcPr>
          <w:p w14:paraId="78969BE0" w14:textId="77777777" w:rsidR="00587FEB" w:rsidRPr="0055161D" w:rsidRDefault="00587FEB" w:rsidP="0055161D">
            <w:pPr>
              <w:jc w:val="right"/>
              <w:rPr>
                <w:rFonts w:ascii="Calibri" w:hAnsi="Calibri" w:cs="Calibri"/>
                <w:sz w:val="20"/>
                <w:szCs w:val="20"/>
              </w:rPr>
            </w:pPr>
            <w:r w:rsidRPr="0055161D">
              <w:rPr>
                <w:rFonts w:ascii="Calibri" w:hAnsi="Calibri" w:cs="Calibri"/>
                <w:sz w:val="20"/>
                <w:szCs w:val="20"/>
              </w:rPr>
              <w:t>12/09/2017</w:t>
            </w:r>
          </w:p>
        </w:tc>
        <w:tc>
          <w:tcPr>
            <w:tcW w:w="709" w:type="dxa"/>
            <w:tcBorders>
              <w:top w:val="nil"/>
              <w:left w:val="nil"/>
              <w:bottom w:val="nil"/>
              <w:right w:val="nil"/>
            </w:tcBorders>
            <w:shd w:val="clear" w:color="auto" w:fill="auto"/>
            <w:noWrap/>
            <w:vAlign w:val="bottom"/>
            <w:hideMark/>
          </w:tcPr>
          <w:p w14:paraId="44E6E4B3" w14:textId="77777777" w:rsidR="00587FEB" w:rsidRPr="0055161D" w:rsidRDefault="00587FEB" w:rsidP="0055161D">
            <w:pPr>
              <w:jc w:val="center"/>
              <w:rPr>
                <w:sz w:val="20"/>
                <w:szCs w:val="20"/>
              </w:rPr>
            </w:pPr>
          </w:p>
        </w:tc>
        <w:tc>
          <w:tcPr>
            <w:tcW w:w="1086" w:type="dxa"/>
            <w:tcBorders>
              <w:top w:val="nil"/>
              <w:left w:val="nil"/>
              <w:bottom w:val="nil"/>
              <w:right w:val="nil"/>
            </w:tcBorders>
            <w:shd w:val="clear" w:color="auto" w:fill="auto"/>
            <w:noWrap/>
            <w:vAlign w:val="bottom"/>
            <w:hideMark/>
          </w:tcPr>
          <w:p w14:paraId="68E07879" w14:textId="77777777" w:rsidR="00587FEB" w:rsidRPr="0055161D" w:rsidRDefault="00587FEB" w:rsidP="0055161D">
            <w:pPr>
              <w:rPr>
                <w:sz w:val="20"/>
                <w:szCs w:val="20"/>
              </w:rPr>
            </w:pPr>
          </w:p>
        </w:tc>
        <w:tc>
          <w:tcPr>
            <w:tcW w:w="878" w:type="dxa"/>
            <w:tcBorders>
              <w:top w:val="nil"/>
              <w:left w:val="nil"/>
              <w:bottom w:val="nil"/>
              <w:right w:val="nil"/>
            </w:tcBorders>
            <w:shd w:val="clear" w:color="auto" w:fill="auto"/>
            <w:noWrap/>
            <w:vAlign w:val="bottom"/>
          </w:tcPr>
          <w:p w14:paraId="067AA4CF" w14:textId="77777777" w:rsidR="00587FEB" w:rsidRPr="0055161D" w:rsidRDefault="00587FEB" w:rsidP="0055161D">
            <w:pPr>
              <w:jc w:val="right"/>
              <w:rPr>
                <w:rFonts w:ascii="Calibri" w:hAnsi="Calibri" w:cs="Calibri"/>
                <w:sz w:val="20"/>
                <w:szCs w:val="20"/>
              </w:rPr>
            </w:pPr>
          </w:p>
        </w:tc>
        <w:tc>
          <w:tcPr>
            <w:tcW w:w="1584" w:type="dxa"/>
            <w:tcBorders>
              <w:top w:val="nil"/>
              <w:left w:val="nil"/>
              <w:bottom w:val="nil"/>
              <w:right w:val="nil"/>
            </w:tcBorders>
            <w:shd w:val="clear" w:color="auto" w:fill="auto"/>
            <w:noWrap/>
            <w:vAlign w:val="bottom"/>
            <w:hideMark/>
          </w:tcPr>
          <w:p w14:paraId="2A114D6D" w14:textId="77777777" w:rsidR="00587FEB" w:rsidRPr="0055161D" w:rsidRDefault="00587FEB" w:rsidP="0055161D">
            <w:pPr>
              <w:rPr>
                <w:rFonts w:ascii="Calibri" w:hAnsi="Calibri" w:cs="Calibri"/>
                <w:sz w:val="20"/>
                <w:szCs w:val="20"/>
              </w:rPr>
            </w:pPr>
            <w:r w:rsidRPr="0055161D">
              <w:rPr>
                <w:rFonts w:ascii="Calibri" w:hAnsi="Calibri" w:cs="Calibri"/>
                <w:sz w:val="20"/>
                <w:szCs w:val="20"/>
              </w:rPr>
              <w:t>HMRC</w:t>
            </w:r>
          </w:p>
        </w:tc>
        <w:tc>
          <w:tcPr>
            <w:tcW w:w="2606" w:type="dxa"/>
            <w:tcBorders>
              <w:top w:val="nil"/>
              <w:left w:val="nil"/>
              <w:bottom w:val="nil"/>
              <w:right w:val="nil"/>
            </w:tcBorders>
            <w:shd w:val="clear" w:color="auto" w:fill="auto"/>
            <w:noWrap/>
            <w:vAlign w:val="bottom"/>
            <w:hideMark/>
          </w:tcPr>
          <w:p w14:paraId="74D41939" w14:textId="77777777" w:rsidR="00587FEB" w:rsidRPr="0055161D" w:rsidRDefault="00587FEB" w:rsidP="0055161D">
            <w:pPr>
              <w:rPr>
                <w:rFonts w:ascii="Calibri" w:hAnsi="Calibri" w:cs="Calibri"/>
                <w:sz w:val="20"/>
                <w:szCs w:val="20"/>
              </w:rPr>
            </w:pPr>
            <w:r w:rsidRPr="0055161D">
              <w:rPr>
                <w:rFonts w:ascii="Calibri" w:hAnsi="Calibri" w:cs="Calibri"/>
                <w:sz w:val="20"/>
                <w:szCs w:val="20"/>
              </w:rPr>
              <w:t>PAYE</w:t>
            </w:r>
          </w:p>
        </w:tc>
        <w:tc>
          <w:tcPr>
            <w:tcW w:w="850" w:type="dxa"/>
            <w:tcBorders>
              <w:top w:val="nil"/>
              <w:left w:val="nil"/>
              <w:bottom w:val="nil"/>
              <w:right w:val="nil"/>
            </w:tcBorders>
            <w:shd w:val="clear" w:color="auto" w:fill="auto"/>
            <w:noWrap/>
            <w:vAlign w:val="bottom"/>
            <w:hideMark/>
          </w:tcPr>
          <w:p w14:paraId="07D89C9E" w14:textId="77777777" w:rsidR="00587FEB" w:rsidRPr="0055161D" w:rsidRDefault="00587FEB" w:rsidP="0055161D">
            <w:pPr>
              <w:jc w:val="right"/>
              <w:rPr>
                <w:rFonts w:ascii="Calibri" w:hAnsi="Calibri" w:cs="Calibri"/>
                <w:sz w:val="20"/>
                <w:szCs w:val="20"/>
              </w:rPr>
            </w:pPr>
            <w:r w:rsidRPr="0055161D">
              <w:rPr>
                <w:rFonts w:ascii="Calibri" w:hAnsi="Calibri" w:cs="Calibri"/>
                <w:sz w:val="20"/>
                <w:szCs w:val="20"/>
              </w:rPr>
              <w:t>72.40</w:t>
            </w:r>
          </w:p>
        </w:tc>
        <w:tc>
          <w:tcPr>
            <w:tcW w:w="992" w:type="dxa"/>
            <w:tcBorders>
              <w:top w:val="nil"/>
              <w:left w:val="nil"/>
              <w:bottom w:val="nil"/>
              <w:right w:val="nil"/>
            </w:tcBorders>
            <w:shd w:val="clear" w:color="auto" w:fill="FFFFFF" w:themeFill="background1"/>
            <w:noWrap/>
            <w:vAlign w:val="bottom"/>
            <w:hideMark/>
          </w:tcPr>
          <w:p w14:paraId="1BFD0516" w14:textId="77777777" w:rsidR="00587FEB" w:rsidRPr="0055161D" w:rsidRDefault="00587FEB" w:rsidP="0055161D">
            <w:pPr>
              <w:ind w:left="81"/>
              <w:rPr>
                <w:rFonts w:ascii="Calibri" w:hAnsi="Calibri" w:cs="Calibri"/>
                <w:sz w:val="20"/>
                <w:szCs w:val="20"/>
              </w:rPr>
            </w:pPr>
            <w:r w:rsidRPr="0055161D">
              <w:rPr>
                <w:rFonts w:ascii="Calibri" w:hAnsi="Calibri" w:cs="Calibri"/>
                <w:sz w:val="20"/>
                <w:szCs w:val="20"/>
              </w:rPr>
              <w:t>7540.55</w:t>
            </w:r>
          </w:p>
        </w:tc>
      </w:tr>
      <w:tr w:rsidR="00587FEB" w:rsidRPr="0055161D" w14:paraId="62CA0A12" w14:textId="77777777" w:rsidTr="0055161D">
        <w:trPr>
          <w:trHeight w:val="300"/>
        </w:trPr>
        <w:tc>
          <w:tcPr>
            <w:tcW w:w="1199" w:type="dxa"/>
            <w:tcBorders>
              <w:top w:val="nil"/>
              <w:left w:val="nil"/>
              <w:bottom w:val="nil"/>
              <w:right w:val="nil"/>
            </w:tcBorders>
            <w:shd w:val="clear" w:color="auto" w:fill="auto"/>
            <w:noWrap/>
            <w:vAlign w:val="bottom"/>
            <w:hideMark/>
          </w:tcPr>
          <w:p w14:paraId="508A041F" w14:textId="77777777" w:rsidR="00587FEB" w:rsidRPr="0055161D" w:rsidRDefault="00587FEB" w:rsidP="0055161D">
            <w:pPr>
              <w:jc w:val="right"/>
              <w:rPr>
                <w:rFonts w:ascii="Calibri" w:hAnsi="Calibri" w:cs="Calibri"/>
                <w:sz w:val="20"/>
                <w:szCs w:val="20"/>
              </w:rPr>
            </w:pPr>
            <w:r w:rsidRPr="0055161D">
              <w:rPr>
                <w:rFonts w:ascii="Calibri" w:hAnsi="Calibri" w:cs="Calibri"/>
                <w:sz w:val="20"/>
                <w:szCs w:val="20"/>
              </w:rPr>
              <w:t>13/09/2017</w:t>
            </w:r>
          </w:p>
        </w:tc>
        <w:tc>
          <w:tcPr>
            <w:tcW w:w="709" w:type="dxa"/>
            <w:tcBorders>
              <w:top w:val="nil"/>
              <w:left w:val="nil"/>
              <w:bottom w:val="nil"/>
              <w:right w:val="nil"/>
            </w:tcBorders>
            <w:shd w:val="clear" w:color="auto" w:fill="auto"/>
            <w:noWrap/>
            <w:vAlign w:val="bottom"/>
            <w:hideMark/>
          </w:tcPr>
          <w:p w14:paraId="59CCE6E3" w14:textId="77777777" w:rsidR="00587FEB" w:rsidRPr="0055161D" w:rsidRDefault="00587FEB" w:rsidP="0055161D">
            <w:pPr>
              <w:rPr>
                <w:rFonts w:ascii="Calibri" w:hAnsi="Calibri" w:cs="Calibri"/>
                <w:sz w:val="20"/>
                <w:szCs w:val="20"/>
              </w:rPr>
            </w:pPr>
            <w:r w:rsidRPr="0055161D">
              <w:rPr>
                <w:rFonts w:ascii="Calibri" w:hAnsi="Calibri" w:cs="Calibri"/>
                <w:sz w:val="20"/>
                <w:szCs w:val="20"/>
              </w:rPr>
              <w:t>NCC</w:t>
            </w:r>
          </w:p>
        </w:tc>
        <w:tc>
          <w:tcPr>
            <w:tcW w:w="1086" w:type="dxa"/>
            <w:tcBorders>
              <w:top w:val="nil"/>
              <w:left w:val="nil"/>
              <w:bottom w:val="nil"/>
              <w:right w:val="nil"/>
            </w:tcBorders>
            <w:shd w:val="clear" w:color="auto" w:fill="auto"/>
            <w:noWrap/>
            <w:vAlign w:val="bottom"/>
            <w:hideMark/>
          </w:tcPr>
          <w:p w14:paraId="24C27333" w14:textId="77777777" w:rsidR="00587FEB" w:rsidRPr="0055161D" w:rsidRDefault="00587FEB" w:rsidP="0055161D">
            <w:pPr>
              <w:rPr>
                <w:rFonts w:ascii="Calibri" w:hAnsi="Calibri" w:cs="Calibri"/>
                <w:sz w:val="20"/>
                <w:szCs w:val="20"/>
              </w:rPr>
            </w:pPr>
            <w:r w:rsidRPr="0055161D">
              <w:rPr>
                <w:rFonts w:ascii="Calibri" w:hAnsi="Calibri" w:cs="Calibri"/>
                <w:sz w:val="20"/>
                <w:szCs w:val="20"/>
              </w:rPr>
              <w:t>Precept</w:t>
            </w:r>
          </w:p>
        </w:tc>
        <w:tc>
          <w:tcPr>
            <w:tcW w:w="878" w:type="dxa"/>
            <w:tcBorders>
              <w:top w:val="nil"/>
              <w:left w:val="nil"/>
              <w:bottom w:val="nil"/>
              <w:right w:val="nil"/>
            </w:tcBorders>
            <w:shd w:val="clear" w:color="auto" w:fill="auto"/>
            <w:noWrap/>
            <w:vAlign w:val="bottom"/>
            <w:hideMark/>
          </w:tcPr>
          <w:p w14:paraId="52CA321C" w14:textId="77777777" w:rsidR="00587FEB" w:rsidRPr="0055161D" w:rsidRDefault="00587FEB" w:rsidP="0055161D">
            <w:pPr>
              <w:jc w:val="right"/>
              <w:rPr>
                <w:rFonts w:ascii="Calibri" w:hAnsi="Calibri" w:cs="Calibri"/>
                <w:sz w:val="20"/>
                <w:szCs w:val="20"/>
              </w:rPr>
            </w:pPr>
            <w:r w:rsidRPr="0055161D">
              <w:rPr>
                <w:rFonts w:ascii="Calibri" w:hAnsi="Calibri" w:cs="Calibri"/>
                <w:sz w:val="20"/>
                <w:szCs w:val="20"/>
              </w:rPr>
              <w:t>1300.00</w:t>
            </w:r>
          </w:p>
        </w:tc>
        <w:tc>
          <w:tcPr>
            <w:tcW w:w="1584" w:type="dxa"/>
            <w:tcBorders>
              <w:top w:val="nil"/>
              <w:left w:val="nil"/>
              <w:bottom w:val="nil"/>
              <w:right w:val="nil"/>
            </w:tcBorders>
            <w:shd w:val="clear" w:color="auto" w:fill="auto"/>
            <w:noWrap/>
            <w:vAlign w:val="bottom"/>
            <w:hideMark/>
          </w:tcPr>
          <w:p w14:paraId="31F13A0F" w14:textId="77777777" w:rsidR="00587FEB" w:rsidRPr="0055161D" w:rsidRDefault="00587FEB" w:rsidP="0055161D">
            <w:pPr>
              <w:rPr>
                <w:rFonts w:ascii="Calibri" w:hAnsi="Calibri" w:cs="Calibri"/>
                <w:sz w:val="20"/>
                <w:szCs w:val="20"/>
              </w:rPr>
            </w:pPr>
            <w:r w:rsidRPr="0055161D">
              <w:rPr>
                <w:rFonts w:ascii="Calibri" w:hAnsi="Calibri" w:cs="Calibri"/>
                <w:sz w:val="20"/>
                <w:szCs w:val="20"/>
              </w:rPr>
              <w:t>Northumberland estates</w:t>
            </w:r>
          </w:p>
        </w:tc>
        <w:tc>
          <w:tcPr>
            <w:tcW w:w="2606" w:type="dxa"/>
            <w:tcBorders>
              <w:top w:val="nil"/>
              <w:left w:val="nil"/>
              <w:bottom w:val="nil"/>
              <w:right w:val="nil"/>
            </w:tcBorders>
            <w:shd w:val="clear" w:color="auto" w:fill="auto"/>
            <w:noWrap/>
            <w:vAlign w:val="bottom"/>
            <w:hideMark/>
          </w:tcPr>
          <w:p w14:paraId="0E4D1BC8" w14:textId="77777777" w:rsidR="00587FEB" w:rsidRPr="0055161D" w:rsidRDefault="00587FEB" w:rsidP="0055161D">
            <w:pPr>
              <w:rPr>
                <w:rFonts w:ascii="Calibri" w:hAnsi="Calibri" w:cs="Calibri"/>
                <w:sz w:val="20"/>
                <w:szCs w:val="20"/>
              </w:rPr>
            </w:pPr>
            <w:r w:rsidRPr="0055161D">
              <w:rPr>
                <w:rFonts w:ascii="Calibri" w:hAnsi="Calibri" w:cs="Calibri"/>
                <w:sz w:val="20"/>
                <w:szCs w:val="20"/>
              </w:rPr>
              <w:t>Rent Playground</w:t>
            </w:r>
          </w:p>
        </w:tc>
        <w:tc>
          <w:tcPr>
            <w:tcW w:w="850" w:type="dxa"/>
            <w:tcBorders>
              <w:top w:val="nil"/>
              <w:left w:val="nil"/>
              <w:bottom w:val="nil"/>
              <w:right w:val="nil"/>
            </w:tcBorders>
            <w:shd w:val="clear" w:color="auto" w:fill="auto"/>
            <w:noWrap/>
            <w:vAlign w:val="bottom"/>
            <w:hideMark/>
          </w:tcPr>
          <w:p w14:paraId="3F2F8253" w14:textId="77777777" w:rsidR="00587FEB" w:rsidRPr="0055161D" w:rsidRDefault="00587FEB" w:rsidP="0055161D">
            <w:pPr>
              <w:jc w:val="right"/>
              <w:rPr>
                <w:rFonts w:ascii="Calibri" w:hAnsi="Calibri" w:cs="Calibri"/>
                <w:sz w:val="20"/>
                <w:szCs w:val="20"/>
              </w:rPr>
            </w:pPr>
            <w:r w:rsidRPr="0055161D">
              <w:rPr>
                <w:rFonts w:ascii="Calibri" w:hAnsi="Calibri" w:cs="Calibri"/>
                <w:sz w:val="20"/>
                <w:szCs w:val="20"/>
              </w:rPr>
              <w:t>50.00</w:t>
            </w:r>
          </w:p>
        </w:tc>
        <w:tc>
          <w:tcPr>
            <w:tcW w:w="992" w:type="dxa"/>
            <w:tcBorders>
              <w:top w:val="nil"/>
              <w:left w:val="nil"/>
              <w:bottom w:val="nil"/>
              <w:right w:val="nil"/>
            </w:tcBorders>
            <w:shd w:val="clear" w:color="auto" w:fill="FFFFFF" w:themeFill="background1"/>
            <w:noWrap/>
            <w:vAlign w:val="bottom"/>
            <w:hideMark/>
          </w:tcPr>
          <w:p w14:paraId="1CA78C9C" w14:textId="77777777" w:rsidR="00587FEB" w:rsidRPr="0055161D" w:rsidRDefault="00587FEB" w:rsidP="0055161D">
            <w:pPr>
              <w:ind w:left="81"/>
              <w:rPr>
                <w:rFonts w:ascii="Calibri" w:hAnsi="Calibri" w:cs="Calibri"/>
                <w:sz w:val="20"/>
                <w:szCs w:val="20"/>
              </w:rPr>
            </w:pPr>
            <w:r w:rsidRPr="0055161D">
              <w:rPr>
                <w:rFonts w:ascii="Calibri" w:hAnsi="Calibri" w:cs="Calibri"/>
                <w:sz w:val="20"/>
                <w:szCs w:val="20"/>
              </w:rPr>
              <w:t>8790.55</w:t>
            </w:r>
          </w:p>
        </w:tc>
      </w:tr>
      <w:tr w:rsidR="00587FEB" w:rsidRPr="0055161D" w14:paraId="6FFE86DB" w14:textId="77777777" w:rsidTr="0055161D">
        <w:trPr>
          <w:trHeight w:val="300"/>
        </w:trPr>
        <w:tc>
          <w:tcPr>
            <w:tcW w:w="1199" w:type="dxa"/>
            <w:tcBorders>
              <w:top w:val="nil"/>
              <w:left w:val="nil"/>
              <w:bottom w:val="nil"/>
              <w:right w:val="nil"/>
            </w:tcBorders>
            <w:shd w:val="clear" w:color="auto" w:fill="auto"/>
            <w:noWrap/>
            <w:vAlign w:val="bottom"/>
            <w:hideMark/>
          </w:tcPr>
          <w:p w14:paraId="7BF146BA" w14:textId="77777777" w:rsidR="00587FEB" w:rsidRPr="0055161D" w:rsidRDefault="00587FEB" w:rsidP="0055161D">
            <w:pPr>
              <w:jc w:val="right"/>
              <w:rPr>
                <w:rFonts w:ascii="Calibri" w:hAnsi="Calibri" w:cs="Calibri"/>
                <w:sz w:val="20"/>
                <w:szCs w:val="20"/>
              </w:rPr>
            </w:pPr>
            <w:r w:rsidRPr="0055161D">
              <w:rPr>
                <w:rFonts w:ascii="Calibri" w:hAnsi="Calibri" w:cs="Calibri"/>
                <w:sz w:val="20"/>
                <w:szCs w:val="20"/>
              </w:rPr>
              <w:t>21/11/2017</w:t>
            </w:r>
          </w:p>
        </w:tc>
        <w:tc>
          <w:tcPr>
            <w:tcW w:w="709" w:type="dxa"/>
            <w:tcBorders>
              <w:top w:val="nil"/>
              <w:left w:val="nil"/>
              <w:bottom w:val="nil"/>
              <w:right w:val="nil"/>
            </w:tcBorders>
            <w:shd w:val="clear" w:color="auto" w:fill="auto"/>
            <w:noWrap/>
            <w:vAlign w:val="bottom"/>
            <w:hideMark/>
          </w:tcPr>
          <w:p w14:paraId="723346E0" w14:textId="77777777" w:rsidR="00587FEB" w:rsidRPr="0055161D" w:rsidRDefault="00587FEB" w:rsidP="0055161D">
            <w:pPr>
              <w:jc w:val="center"/>
              <w:rPr>
                <w:sz w:val="20"/>
                <w:szCs w:val="20"/>
              </w:rPr>
            </w:pPr>
          </w:p>
        </w:tc>
        <w:tc>
          <w:tcPr>
            <w:tcW w:w="1086" w:type="dxa"/>
            <w:tcBorders>
              <w:top w:val="nil"/>
              <w:left w:val="nil"/>
              <w:bottom w:val="nil"/>
              <w:right w:val="nil"/>
            </w:tcBorders>
            <w:shd w:val="clear" w:color="auto" w:fill="auto"/>
            <w:noWrap/>
            <w:vAlign w:val="bottom"/>
            <w:hideMark/>
          </w:tcPr>
          <w:p w14:paraId="34330293" w14:textId="77777777" w:rsidR="00587FEB" w:rsidRPr="0055161D" w:rsidRDefault="00587FEB" w:rsidP="0055161D">
            <w:pPr>
              <w:rPr>
                <w:sz w:val="20"/>
                <w:szCs w:val="20"/>
              </w:rPr>
            </w:pPr>
          </w:p>
        </w:tc>
        <w:tc>
          <w:tcPr>
            <w:tcW w:w="878" w:type="dxa"/>
            <w:tcBorders>
              <w:top w:val="nil"/>
              <w:left w:val="nil"/>
              <w:bottom w:val="nil"/>
              <w:right w:val="nil"/>
            </w:tcBorders>
            <w:shd w:val="clear" w:color="auto" w:fill="auto"/>
            <w:noWrap/>
            <w:vAlign w:val="bottom"/>
          </w:tcPr>
          <w:p w14:paraId="23F69D57" w14:textId="77777777" w:rsidR="00587FEB" w:rsidRPr="0055161D" w:rsidRDefault="00587FEB" w:rsidP="0055161D">
            <w:pPr>
              <w:jc w:val="right"/>
              <w:rPr>
                <w:rFonts w:ascii="Calibri" w:hAnsi="Calibri" w:cs="Calibri"/>
                <w:sz w:val="20"/>
                <w:szCs w:val="20"/>
              </w:rPr>
            </w:pPr>
          </w:p>
        </w:tc>
        <w:tc>
          <w:tcPr>
            <w:tcW w:w="1584" w:type="dxa"/>
            <w:tcBorders>
              <w:top w:val="nil"/>
              <w:left w:val="nil"/>
              <w:bottom w:val="nil"/>
              <w:right w:val="nil"/>
            </w:tcBorders>
            <w:shd w:val="clear" w:color="auto" w:fill="auto"/>
            <w:noWrap/>
            <w:vAlign w:val="bottom"/>
            <w:hideMark/>
          </w:tcPr>
          <w:p w14:paraId="46FEE793" w14:textId="77777777" w:rsidR="00587FEB" w:rsidRPr="0055161D" w:rsidRDefault="00587FEB" w:rsidP="0055161D">
            <w:pPr>
              <w:rPr>
                <w:rFonts w:ascii="Calibri" w:hAnsi="Calibri" w:cs="Calibri"/>
                <w:sz w:val="20"/>
                <w:szCs w:val="20"/>
              </w:rPr>
            </w:pPr>
            <w:r w:rsidRPr="0055161D">
              <w:rPr>
                <w:rFonts w:ascii="Calibri" w:hAnsi="Calibri" w:cs="Calibri"/>
                <w:sz w:val="20"/>
                <w:szCs w:val="20"/>
              </w:rPr>
              <w:t>Julie Ayre</w:t>
            </w:r>
          </w:p>
        </w:tc>
        <w:tc>
          <w:tcPr>
            <w:tcW w:w="2606" w:type="dxa"/>
            <w:tcBorders>
              <w:top w:val="nil"/>
              <w:left w:val="nil"/>
              <w:bottom w:val="nil"/>
              <w:right w:val="nil"/>
            </w:tcBorders>
            <w:shd w:val="clear" w:color="auto" w:fill="auto"/>
            <w:noWrap/>
            <w:vAlign w:val="bottom"/>
            <w:hideMark/>
          </w:tcPr>
          <w:p w14:paraId="3C06CB7E" w14:textId="77777777" w:rsidR="00587FEB" w:rsidRPr="0055161D" w:rsidRDefault="00587FEB" w:rsidP="0055161D">
            <w:pPr>
              <w:rPr>
                <w:rFonts w:ascii="Calibri" w:hAnsi="Calibri" w:cs="Calibri"/>
                <w:sz w:val="20"/>
                <w:szCs w:val="20"/>
              </w:rPr>
            </w:pPr>
            <w:r w:rsidRPr="0055161D">
              <w:rPr>
                <w:rFonts w:ascii="Calibri" w:hAnsi="Calibri" w:cs="Calibri"/>
                <w:sz w:val="20"/>
                <w:szCs w:val="20"/>
              </w:rPr>
              <w:t>Grasscutting</w:t>
            </w:r>
          </w:p>
        </w:tc>
        <w:tc>
          <w:tcPr>
            <w:tcW w:w="850" w:type="dxa"/>
            <w:tcBorders>
              <w:top w:val="nil"/>
              <w:left w:val="nil"/>
              <w:bottom w:val="nil"/>
              <w:right w:val="nil"/>
            </w:tcBorders>
            <w:shd w:val="clear" w:color="auto" w:fill="auto"/>
            <w:noWrap/>
            <w:vAlign w:val="bottom"/>
            <w:hideMark/>
          </w:tcPr>
          <w:p w14:paraId="6BB9797C" w14:textId="77777777" w:rsidR="00587FEB" w:rsidRPr="0055161D" w:rsidRDefault="00587FEB" w:rsidP="0055161D">
            <w:pPr>
              <w:jc w:val="right"/>
              <w:rPr>
                <w:rFonts w:ascii="Calibri" w:hAnsi="Calibri" w:cs="Calibri"/>
                <w:sz w:val="20"/>
                <w:szCs w:val="20"/>
              </w:rPr>
            </w:pPr>
            <w:r w:rsidRPr="0055161D">
              <w:rPr>
                <w:rFonts w:ascii="Calibri" w:hAnsi="Calibri" w:cs="Calibri"/>
                <w:sz w:val="20"/>
                <w:szCs w:val="20"/>
              </w:rPr>
              <w:t>140.00</w:t>
            </w:r>
          </w:p>
        </w:tc>
        <w:tc>
          <w:tcPr>
            <w:tcW w:w="992" w:type="dxa"/>
            <w:tcBorders>
              <w:top w:val="nil"/>
              <w:left w:val="nil"/>
              <w:bottom w:val="nil"/>
              <w:right w:val="nil"/>
            </w:tcBorders>
            <w:shd w:val="clear" w:color="auto" w:fill="FFFFFF" w:themeFill="background1"/>
            <w:noWrap/>
            <w:vAlign w:val="bottom"/>
            <w:hideMark/>
          </w:tcPr>
          <w:p w14:paraId="45768CA6" w14:textId="77777777" w:rsidR="00587FEB" w:rsidRPr="0055161D" w:rsidRDefault="00587FEB" w:rsidP="0055161D">
            <w:pPr>
              <w:ind w:left="81"/>
              <w:rPr>
                <w:rFonts w:ascii="Calibri" w:hAnsi="Calibri" w:cs="Calibri"/>
                <w:sz w:val="20"/>
                <w:szCs w:val="20"/>
              </w:rPr>
            </w:pPr>
            <w:r w:rsidRPr="0055161D">
              <w:rPr>
                <w:rFonts w:ascii="Calibri" w:hAnsi="Calibri" w:cs="Calibri"/>
                <w:sz w:val="20"/>
                <w:szCs w:val="20"/>
              </w:rPr>
              <w:t>8650.55</w:t>
            </w:r>
          </w:p>
        </w:tc>
      </w:tr>
      <w:tr w:rsidR="00587FEB" w:rsidRPr="0055161D" w14:paraId="55E8C558" w14:textId="77777777" w:rsidTr="0055161D">
        <w:trPr>
          <w:trHeight w:val="300"/>
        </w:trPr>
        <w:tc>
          <w:tcPr>
            <w:tcW w:w="1199" w:type="dxa"/>
            <w:tcBorders>
              <w:top w:val="nil"/>
              <w:left w:val="nil"/>
              <w:bottom w:val="nil"/>
              <w:right w:val="nil"/>
            </w:tcBorders>
            <w:shd w:val="clear" w:color="auto" w:fill="auto"/>
            <w:noWrap/>
            <w:vAlign w:val="bottom"/>
            <w:hideMark/>
          </w:tcPr>
          <w:p w14:paraId="12887580" w14:textId="77777777" w:rsidR="00587FEB" w:rsidRPr="0055161D" w:rsidRDefault="00587FEB" w:rsidP="0055161D">
            <w:pPr>
              <w:jc w:val="right"/>
              <w:rPr>
                <w:rFonts w:ascii="Calibri" w:hAnsi="Calibri" w:cs="Calibri"/>
                <w:sz w:val="20"/>
                <w:szCs w:val="20"/>
              </w:rPr>
            </w:pPr>
            <w:r w:rsidRPr="0055161D">
              <w:rPr>
                <w:rFonts w:ascii="Calibri" w:hAnsi="Calibri" w:cs="Calibri"/>
                <w:sz w:val="20"/>
                <w:szCs w:val="20"/>
              </w:rPr>
              <w:t>21/11/2017</w:t>
            </w:r>
          </w:p>
        </w:tc>
        <w:tc>
          <w:tcPr>
            <w:tcW w:w="709" w:type="dxa"/>
            <w:tcBorders>
              <w:top w:val="nil"/>
              <w:left w:val="nil"/>
              <w:bottom w:val="nil"/>
              <w:right w:val="nil"/>
            </w:tcBorders>
            <w:shd w:val="clear" w:color="auto" w:fill="auto"/>
            <w:noWrap/>
            <w:vAlign w:val="bottom"/>
            <w:hideMark/>
          </w:tcPr>
          <w:p w14:paraId="18105F62" w14:textId="77777777" w:rsidR="00587FEB" w:rsidRPr="0055161D" w:rsidRDefault="00587FEB" w:rsidP="0055161D">
            <w:pPr>
              <w:jc w:val="center"/>
              <w:rPr>
                <w:sz w:val="20"/>
                <w:szCs w:val="20"/>
              </w:rPr>
            </w:pPr>
          </w:p>
        </w:tc>
        <w:tc>
          <w:tcPr>
            <w:tcW w:w="1086" w:type="dxa"/>
            <w:tcBorders>
              <w:top w:val="nil"/>
              <w:left w:val="nil"/>
              <w:bottom w:val="nil"/>
              <w:right w:val="nil"/>
            </w:tcBorders>
            <w:shd w:val="clear" w:color="auto" w:fill="auto"/>
            <w:noWrap/>
            <w:vAlign w:val="bottom"/>
            <w:hideMark/>
          </w:tcPr>
          <w:p w14:paraId="4727E8B3" w14:textId="77777777" w:rsidR="00587FEB" w:rsidRPr="0055161D" w:rsidRDefault="00587FEB" w:rsidP="0055161D">
            <w:pPr>
              <w:rPr>
                <w:sz w:val="20"/>
                <w:szCs w:val="20"/>
              </w:rPr>
            </w:pPr>
          </w:p>
        </w:tc>
        <w:tc>
          <w:tcPr>
            <w:tcW w:w="878" w:type="dxa"/>
            <w:tcBorders>
              <w:top w:val="nil"/>
              <w:left w:val="nil"/>
              <w:bottom w:val="nil"/>
              <w:right w:val="nil"/>
            </w:tcBorders>
            <w:shd w:val="clear" w:color="auto" w:fill="auto"/>
            <w:noWrap/>
            <w:vAlign w:val="bottom"/>
          </w:tcPr>
          <w:p w14:paraId="6116FA69" w14:textId="77777777" w:rsidR="00587FEB" w:rsidRPr="0055161D" w:rsidRDefault="00587FEB" w:rsidP="0055161D">
            <w:pPr>
              <w:jc w:val="right"/>
              <w:rPr>
                <w:rFonts w:ascii="Calibri" w:hAnsi="Calibri" w:cs="Calibri"/>
                <w:sz w:val="20"/>
                <w:szCs w:val="20"/>
              </w:rPr>
            </w:pPr>
          </w:p>
        </w:tc>
        <w:tc>
          <w:tcPr>
            <w:tcW w:w="1584" w:type="dxa"/>
            <w:tcBorders>
              <w:top w:val="nil"/>
              <w:left w:val="nil"/>
              <w:bottom w:val="nil"/>
              <w:right w:val="nil"/>
            </w:tcBorders>
            <w:shd w:val="clear" w:color="auto" w:fill="auto"/>
            <w:noWrap/>
            <w:vAlign w:val="bottom"/>
            <w:hideMark/>
          </w:tcPr>
          <w:p w14:paraId="499170C0" w14:textId="77777777" w:rsidR="00587FEB" w:rsidRPr="0055161D" w:rsidRDefault="00587FEB" w:rsidP="0055161D">
            <w:pPr>
              <w:rPr>
                <w:rFonts w:ascii="Calibri" w:hAnsi="Calibri" w:cs="Calibri"/>
                <w:sz w:val="20"/>
                <w:szCs w:val="20"/>
              </w:rPr>
            </w:pPr>
            <w:r w:rsidRPr="0055161D">
              <w:rPr>
                <w:rFonts w:ascii="Calibri" w:hAnsi="Calibri" w:cs="Calibri"/>
                <w:sz w:val="20"/>
                <w:szCs w:val="20"/>
              </w:rPr>
              <w:t>Deborah Snaith</w:t>
            </w:r>
          </w:p>
        </w:tc>
        <w:tc>
          <w:tcPr>
            <w:tcW w:w="2606" w:type="dxa"/>
            <w:tcBorders>
              <w:top w:val="nil"/>
              <w:left w:val="nil"/>
              <w:bottom w:val="nil"/>
              <w:right w:val="nil"/>
            </w:tcBorders>
            <w:shd w:val="clear" w:color="auto" w:fill="auto"/>
            <w:noWrap/>
            <w:vAlign w:val="bottom"/>
            <w:hideMark/>
          </w:tcPr>
          <w:p w14:paraId="6B9F5116" w14:textId="77777777" w:rsidR="00587FEB" w:rsidRPr="0055161D" w:rsidRDefault="00587FEB" w:rsidP="0055161D">
            <w:pPr>
              <w:rPr>
                <w:rFonts w:ascii="Calibri" w:hAnsi="Calibri" w:cs="Calibri"/>
                <w:sz w:val="20"/>
                <w:szCs w:val="20"/>
              </w:rPr>
            </w:pPr>
            <w:r w:rsidRPr="0055161D">
              <w:rPr>
                <w:rFonts w:ascii="Calibri" w:hAnsi="Calibri" w:cs="Calibri"/>
                <w:sz w:val="20"/>
                <w:szCs w:val="20"/>
              </w:rPr>
              <w:t>Grasscutting</w:t>
            </w:r>
          </w:p>
        </w:tc>
        <w:tc>
          <w:tcPr>
            <w:tcW w:w="850" w:type="dxa"/>
            <w:tcBorders>
              <w:top w:val="nil"/>
              <w:left w:val="nil"/>
              <w:bottom w:val="nil"/>
              <w:right w:val="nil"/>
            </w:tcBorders>
            <w:shd w:val="clear" w:color="auto" w:fill="auto"/>
            <w:noWrap/>
            <w:vAlign w:val="bottom"/>
            <w:hideMark/>
          </w:tcPr>
          <w:p w14:paraId="59F6A2F1" w14:textId="77777777" w:rsidR="00587FEB" w:rsidRPr="0055161D" w:rsidRDefault="00587FEB" w:rsidP="0055161D">
            <w:pPr>
              <w:jc w:val="right"/>
              <w:rPr>
                <w:rFonts w:ascii="Calibri" w:hAnsi="Calibri" w:cs="Calibri"/>
                <w:sz w:val="20"/>
                <w:szCs w:val="20"/>
              </w:rPr>
            </w:pPr>
            <w:r w:rsidRPr="0055161D">
              <w:rPr>
                <w:rFonts w:ascii="Calibri" w:hAnsi="Calibri" w:cs="Calibri"/>
                <w:sz w:val="20"/>
                <w:szCs w:val="20"/>
              </w:rPr>
              <w:t>140.00</w:t>
            </w:r>
          </w:p>
        </w:tc>
        <w:tc>
          <w:tcPr>
            <w:tcW w:w="992" w:type="dxa"/>
            <w:tcBorders>
              <w:top w:val="nil"/>
              <w:left w:val="nil"/>
              <w:bottom w:val="nil"/>
              <w:right w:val="nil"/>
            </w:tcBorders>
            <w:shd w:val="clear" w:color="auto" w:fill="FFFFFF" w:themeFill="background1"/>
            <w:noWrap/>
            <w:vAlign w:val="bottom"/>
            <w:hideMark/>
          </w:tcPr>
          <w:p w14:paraId="65D5CB65" w14:textId="77777777" w:rsidR="00587FEB" w:rsidRPr="0055161D" w:rsidRDefault="00587FEB" w:rsidP="0055161D">
            <w:pPr>
              <w:ind w:left="81"/>
              <w:rPr>
                <w:rFonts w:ascii="Calibri" w:hAnsi="Calibri" w:cs="Calibri"/>
                <w:sz w:val="20"/>
                <w:szCs w:val="20"/>
              </w:rPr>
            </w:pPr>
            <w:r w:rsidRPr="0055161D">
              <w:rPr>
                <w:rFonts w:ascii="Calibri" w:hAnsi="Calibri" w:cs="Calibri"/>
                <w:sz w:val="20"/>
                <w:szCs w:val="20"/>
              </w:rPr>
              <w:t>8510.55</w:t>
            </w:r>
          </w:p>
        </w:tc>
      </w:tr>
      <w:tr w:rsidR="00587FEB" w:rsidRPr="0055161D" w14:paraId="33B0D6F8" w14:textId="77777777" w:rsidTr="0055161D">
        <w:trPr>
          <w:trHeight w:val="300"/>
        </w:trPr>
        <w:tc>
          <w:tcPr>
            <w:tcW w:w="1199" w:type="dxa"/>
            <w:tcBorders>
              <w:top w:val="nil"/>
              <w:left w:val="nil"/>
              <w:bottom w:val="nil"/>
              <w:right w:val="nil"/>
            </w:tcBorders>
            <w:shd w:val="clear" w:color="auto" w:fill="auto"/>
            <w:noWrap/>
            <w:vAlign w:val="bottom"/>
            <w:hideMark/>
          </w:tcPr>
          <w:p w14:paraId="5DE7B123" w14:textId="77777777" w:rsidR="00587FEB" w:rsidRPr="0055161D" w:rsidRDefault="00587FEB" w:rsidP="0055161D">
            <w:pPr>
              <w:jc w:val="right"/>
              <w:rPr>
                <w:rFonts w:ascii="Calibri" w:hAnsi="Calibri" w:cs="Calibri"/>
                <w:sz w:val="20"/>
                <w:szCs w:val="20"/>
              </w:rPr>
            </w:pPr>
            <w:r w:rsidRPr="0055161D">
              <w:rPr>
                <w:rFonts w:ascii="Calibri" w:hAnsi="Calibri" w:cs="Calibri"/>
                <w:sz w:val="20"/>
                <w:szCs w:val="20"/>
              </w:rPr>
              <w:t>12/12/2017</w:t>
            </w:r>
          </w:p>
        </w:tc>
        <w:tc>
          <w:tcPr>
            <w:tcW w:w="709" w:type="dxa"/>
            <w:tcBorders>
              <w:top w:val="nil"/>
              <w:left w:val="nil"/>
              <w:bottom w:val="nil"/>
              <w:right w:val="nil"/>
            </w:tcBorders>
            <w:shd w:val="clear" w:color="auto" w:fill="auto"/>
            <w:noWrap/>
            <w:vAlign w:val="bottom"/>
            <w:hideMark/>
          </w:tcPr>
          <w:p w14:paraId="1C836256" w14:textId="77777777" w:rsidR="00587FEB" w:rsidRPr="0055161D" w:rsidRDefault="00587FEB" w:rsidP="0055161D">
            <w:pPr>
              <w:jc w:val="center"/>
              <w:rPr>
                <w:sz w:val="20"/>
                <w:szCs w:val="20"/>
              </w:rPr>
            </w:pPr>
          </w:p>
        </w:tc>
        <w:tc>
          <w:tcPr>
            <w:tcW w:w="1086" w:type="dxa"/>
            <w:tcBorders>
              <w:top w:val="nil"/>
              <w:left w:val="nil"/>
              <w:bottom w:val="nil"/>
              <w:right w:val="nil"/>
            </w:tcBorders>
            <w:shd w:val="clear" w:color="auto" w:fill="auto"/>
            <w:noWrap/>
            <w:vAlign w:val="bottom"/>
            <w:hideMark/>
          </w:tcPr>
          <w:p w14:paraId="77602FD1" w14:textId="77777777" w:rsidR="00587FEB" w:rsidRPr="0055161D" w:rsidRDefault="00587FEB" w:rsidP="0055161D">
            <w:pPr>
              <w:rPr>
                <w:sz w:val="20"/>
                <w:szCs w:val="20"/>
              </w:rPr>
            </w:pPr>
          </w:p>
        </w:tc>
        <w:tc>
          <w:tcPr>
            <w:tcW w:w="878" w:type="dxa"/>
            <w:tcBorders>
              <w:top w:val="nil"/>
              <w:left w:val="nil"/>
              <w:bottom w:val="nil"/>
              <w:right w:val="nil"/>
            </w:tcBorders>
            <w:shd w:val="clear" w:color="auto" w:fill="auto"/>
            <w:noWrap/>
            <w:vAlign w:val="bottom"/>
          </w:tcPr>
          <w:p w14:paraId="40175611" w14:textId="77777777" w:rsidR="00587FEB" w:rsidRPr="0055161D" w:rsidRDefault="00587FEB" w:rsidP="0055161D">
            <w:pPr>
              <w:jc w:val="right"/>
              <w:rPr>
                <w:rFonts w:ascii="Calibri" w:hAnsi="Calibri" w:cs="Calibri"/>
                <w:sz w:val="20"/>
                <w:szCs w:val="20"/>
              </w:rPr>
            </w:pPr>
          </w:p>
        </w:tc>
        <w:tc>
          <w:tcPr>
            <w:tcW w:w="1584" w:type="dxa"/>
            <w:tcBorders>
              <w:top w:val="nil"/>
              <w:left w:val="nil"/>
              <w:bottom w:val="nil"/>
              <w:right w:val="nil"/>
            </w:tcBorders>
            <w:shd w:val="clear" w:color="auto" w:fill="auto"/>
            <w:noWrap/>
            <w:vAlign w:val="bottom"/>
            <w:hideMark/>
          </w:tcPr>
          <w:p w14:paraId="5A4DAECE" w14:textId="77777777" w:rsidR="00587FEB" w:rsidRPr="0055161D" w:rsidRDefault="00587FEB" w:rsidP="0055161D">
            <w:pPr>
              <w:rPr>
                <w:rFonts w:ascii="Calibri" w:hAnsi="Calibri" w:cs="Calibri"/>
                <w:sz w:val="20"/>
                <w:szCs w:val="20"/>
              </w:rPr>
            </w:pPr>
            <w:r w:rsidRPr="0055161D">
              <w:rPr>
                <w:rFonts w:ascii="Calibri" w:hAnsi="Calibri" w:cs="Calibri"/>
                <w:sz w:val="20"/>
                <w:szCs w:val="20"/>
              </w:rPr>
              <w:t>HMRC</w:t>
            </w:r>
          </w:p>
        </w:tc>
        <w:tc>
          <w:tcPr>
            <w:tcW w:w="2606" w:type="dxa"/>
            <w:tcBorders>
              <w:top w:val="nil"/>
              <w:left w:val="nil"/>
              <w:bottom w:val="nil"/>
              <w:right w:val="nil"/>
            </w:tcBorders>
            <w:shd w:val="clear" w:color="auto" w:fill="auto"/>
            <w:noWrap/>
            <w:vAlign w:val="bottom"/>
            <w:hideMark/>
          </w:tcPr>
          <w:p w14:paraId="7137EC80" w14:textId="77777777" w:rsidR="00587FEB" w:rsidRPr="0055161D" w:rsidRDefault="00587FEB" w:rsidP="0055161D">
            <w:pPr>
              <w:rPr>
                <w:rFonts w:ascii="Calibri" w:hAnsi="Calibri" w:cs="Calibri"/>
                <w:sz w:val="20"/>
                <w:szCs w:val="20"/>
              </w:rPr>
            </w:pPr>
            <w:r w:rsidRPr="0055161D">
              <w:rPr>
                <w:rFonts w:ascii="Calibri" w:hAnsi="Calibri" w:cs="Calibri"/>
                <w:sz w:val="20"/>
                <w:szCs w:val="20"/>
              </w:rPr>
              <w:t>PAYE</w:t>
            </w:r>
          </w:p>
        </w:tc>
        <w:tc>
          <w:tcPr>
            <w:tcW w:w="850" w:type="dxa"/>
            <w:tcBorders>
              <w:top w:val="nil"/>
              <w:left w:val="nil"/>
              <w:bottom w:val="nil"/>
              <w:right w:val="nil"/>
            </w:tcBorders>
            <w:shd w:val="clear" w:color="auto" w:fill="auto"/>
            <w:noWrap/>
            <w:vAlign w:val="bottom"/>
            <w:hideMark/>
          </w:tcPr>
          <w:p w14:paraId="0978D846" w14:textId="77777777" w:rsidR="00587FEB" w:rsidRPr="0055161D" w:rsidRDefault="00587FEB" w:rsidP="0055161D">
            <w:pPr>
              <w:jc w:val="right"/>
              <w:rPr>
                <w:rFonts w:ascii="Calibri" w:hAnsi="Calibri" w:cs="Calibri"/>
                <w:sz w:val="20"/>
                <w:szCs w:val="20"/>
              </w:rPr>
            </w:pPr>
            <w:r w:rsidRPr="0055161D">
              <w:rPr>
                <w:rFonts w:ascii="Calibri" w:hAnsi="Calibri" w:cs="Calibri"/>
                <w:sz w:val="20"/>
                <w:szCs w:val="20"/>
              </w:rPr>
              <w:t>54.20</w:t>
            </w:r>
          </w:p>
        </w:tc>
        <w:tc>
          <w:tcPr>
            <w:tcW w:w="992" w:type="dxa"/>
            <w:tcBorders>
              <w:top w:val="nil"/>
              <w:left w:val="nil"/>
              <w:bottom w:val="nil"/>
              <w:right w:val="nil"/>
            </w:tcBorders>
            <w:shd w:val="clear" w:color="auto" w:fill="FFFFFF" w:themeFill="background1"/>
            <w:noWrap/>
            <w:vAlign w:val="bottom"/>
            <w:hideMark/>
          </w:tcPr>
          <w:p w14:paraId="7C0DACF3" w14:textId="77777777" w:rsidR="00587FEB" w:rsidRPr="0055161D" w:rsidRDefault="00587FEB" w:rsidP="0055161D">
            <w:pPr>
              <w:ind w:left="81"/>
              <w:rPr>
                <w:rFonts w:ascii="Calibri" w:hAnsi="Calibri" w:cs="Calibri"/>
                <w:sz w:val="20"/>
                <w:szCs w:val="20"/>
              </w:rPr>
            </w:pPr>
            <w:r w:rsidRPr="0055161D">
              <w:rPr>
                <w:rFonts w:ascii="Calibri" w:hAnsi="Calibri" w:cs="Calibri"/>
                <w:sz w:val="20"/>
                <w:szCs w:val="20"/>
              </w:rPr>
              <w:t>8456.35</w:t>
            </w:r>
          </w:p>
        </w:tc>
      </w:tr>
      <w:tr w:rsidR="00587FEB" w:rsidRPr="0055161D" w14:paraId="78B36441" w14:textId="77777777" w:rsidTr="0055161D">
        <w:trPr>
          <w:trHeight w:val="300"/>
        </w:trPr>
        <w:tc>
          <w:tcPr>
            <w:tcW w:w="1199" w:type="dxa"/>
            <w:tcBorders>
              <w:top w:val="nil"/>
              <w:left w:val="nil"/>
              <w:bottom w:val="nil"/>
              <w:right w:val="nil"/>
            </w:tcBorders>
            <w:shd w:val="clear" w:color="auto" w:fill="auto"/>
            <w:noWrap/>
            <w:vAlign w:val="bottom"/>
            <w:hideMark/>
          </w:tcPr>
          <w:p w14:paraId="2233C921" w14:textId="77777777" w:rsidR="00587FEB" w:rsidRPr="0055161D" w:rsidRDefault="00587FEB" w:rsidP="0055161D">
            <w:pPr>
              <w:jc w:val="right"/>
              <w:rPr>
                <w:rFonts w:ascii="Calibri" w:hAnsi="Calibri" w:cs="Calibri"/>
                <w:sz w:val="20"/>
                <w:szCs w:val="20"/>
              </w:rPr>
            </w:pPr>
            <w:r w:rsidRPr="0055161D">
              <w:rPr>
                <w:rFonts w:ascii="Calibri" w:hAnsi="Calibri" w:cs="Calibri"/>
                <w:sz w:val="20"/>
                <w:szCs w:val="20"/>
              </w:rPr>
              <w:t>12/12/2017</w:t>
            </w:r>
          </w:p>
        </w:tc>
        <w:tc>
          <w:tcPr>
            <w:tcW w:w="709" w:type="dxa"/>
            <w:tcBorders>
              <w:top w:val="nil"/>
              <w:left w:val="nil"/>
              <w:bottom w:val="nil"/>
              <w:right w:val="nil"/>
            </w:tcBorders>
            <w:shd w:val="clear" w:color="auto" w:fill="auto"/>
            <w:noWrap/>
            <w:vAlign w:val="bottom"/>
            <w:hideMark/>
          </w:tcPr>
          <w:p w14:paraId="37B7B315" w14:textId="77777777" w:rsidR="00587FEB" w:rsidRPr="0055161D" w:rsidRDefault="00587FEB" w:rsidP="0055161D">
            <w:pPr>
              <w:jc w:val="center"/>
              <w:rPr>
                <w:sz w:val="20"/>
                <w:szCs w:val="20"/>
              </w:rPr>
            </w:pPr>
          </w:p>
        </w:tc>
        <w:tc>
          <w:tcPr>
            <w:tcW w:w="1086" w:type="dxa"/>
            <w:tcBorders>
              <w:top w:val="nil"/>
              <w:left w:val="nil"/>
              <w:bottom w:val="nil"/>
              <w:right w:val="nil"/>
            </w:tcBorders>
            <w:shd w:val="clear" w:color="auto" w:fill="auto"/>
            <w:noWrap/>
            <w:vAlign w:val="bottom"/>
            <w:hideMark/>
          </w:tcPr>
          <w:p w14:paraId="1D5DFA08" w14:textId="77777777" w:rsidR="00587FEB" w:rsidRPr="0055161D" w:rsidRDefault="00587FEB" w:rsidP="0055161D">
            <w:pPr>
              <w:rPr>
                <w:sz w:val="20"/>
                <w:szCs w:val="20"/>
              </w:rPr>
            </w:pPr>
          </w:p>
        </w:tc>
        <w:tc>
          <w:tcPr>
            <w:tcW w:w="878" w:type="dxa"/>
            <w:tcBorders>
              <w:top w:val="nil"/>
              <w:left w:val="nil"/>
              <w:bottom w:val="nil"/>
              <w:right w:val="nil"/>
            </w:tcBorders>
            <w:shd w:val="clear" w:color="auto" w:fill="auto"/>
            <w:noWrap/>
            <w:vAlign w:val="bottom"/>
          </w:tcPr>
          <w:p w14:paraId="394DD0BC" w14:textId="77777777" w:rsidR="00587FEB" w:rsidRPr="0055161D" w:rsidRDefault="00587FEB" w:rsidP="0055161D">
            <w:pPr>
              <w:jc w:val="right"/>
              <w:rPr>
                <w:rFonts w:ascii="Calibri" w:hAnsi="Calibri" w:cs="Calibri"/>
                <w:sz w:val="20"/>
                <w:szCs w:val="20"/>
              </w:rPr>
            </w:pPr>
          </w:p>
        </w:tc>
        <w:tc>
          <w:tcPr>
            <w:tcW w:w="1584" w:type="dxa"/>
            <w:tcBorders>
              <w:top w:val="nil"/>
              <w:left w:val="nil"/>
              <w:bottom w:val="nil"/>
              <w:right w:val="nil"/>
            </w:tcBorders>
            <w:shd w:val="clear" w:color="auto" w:fill="auto"/>
            <w:noWrap/>
            <w:vAlign w:val="bottom"/>
            <w:hideMark/>
          </w:tcPr>
          <w:p w14:paraId="794D8F3D" w14:textId="77777777" w:rsidR="00587FEB" w:rsidRPr="0055161D" w:rsidRDefault="00587FEB" w:rsidP="0055161D">
            <w:pPr>
              <w:rPr>
                <w:rFonts w:ascii="Calibri" w:hAnsi="Calibri" w:cs="Calibri"/>
                <w:sz w:val="20"/>
                <w:szCs w:val="20"/>
              </w:rPr>
            </w:pPr>
            <w:r w:rsidRPr="0055161D">
              <w:rPr>
                <w:rFonts w:ascii="Calibri" w:hAnsi="Calibri" w:cs="Calibri"/>
                <w:sz w:val="20"/>
                <w:szCs w:val="20"/>
              </w:rPr>
              <w:t>Garth Rhodes</w:t>
            </w:r>
          </w:p>
        </w:tc>
        <w:tc>
          <w:tcPr>
            <w:tcW w:w="2606" w:type="dxa"/>
            <w:tcBorders>
              <w:top w:val="nil"/>
              <w:left w:val="nil"/>
              <w:bottom w:val="nil"/>
              <w:right w:val="nil"/>
            </w:tcBorders>
            <w:shd w:val="clear" w:color="auto" w:fill="auto"/>
            <w:noWrap/>
            <w:vAlign w:val="bottom"/>
            <w:hideMark/>
          </w:tcPr>
          <w:p w14:paraId="2F7D1A49" w14:textId="77777777" w:rsidR="00587FEB" w:rsidRPr="0055161D" w:rsidRDefault="00587FEB" w:rsidP="0055161D">
            <w:pPr>
              <w:rPr>
                <w:rFonts w:ascii="Calibri" w:hAnsi="Calibri" w:cs="Calibri"/>
                <w:sz w:val="20"/>
                <w:szCs w:val="20"/>
              </w:rPr>
            </w:pPr>
            <w:r w:rsidRPr="0055161D">
              <w:rPr>
                <w:rFonts w:ascii="Calibri" w:hAnsi="Calibri" w:cs="Calibri"/>
                <w:sz w:val="20"/>
                <w:szCs w:val="20"/>
              </w:rPr>
              <w:t>Salary &amp; Expenses (Oct-Dec)</w:t>
            </w:r>
          </w:p>
        </w:tc>
        <w:tc>
          <w:tcPr>
            <w:tcW w:w="850" w:type="dxa"/>
            <w:tcBorders>
              <w:top w:val="nil"/>
              <w:left w:val="nil"/>
              <w:bottom w:val="nil"/>
              <w:right w:val="nil"/>
            </w:tcBorders>
            <w:shd w:val="clear" w:color="auto" w:fill="auto"/>
            <w:noWrap/>
            <w:vAlign w:val="bottom"/>
            <w:hideMark/>
          </w:tcPr>
          <w:p w14:paraId="6D663790" w14:textId="77777777" w:rsidR="00587FEB" w:rsidRPr="0055161D" w:rsidRDefault="00587FEB" w:rsidP="0055161D">
            <w:pPr>
              <w:jc w:val="right"/>
              <w:rPr>
                <w:rFonts w:ascii="Calibri" w:hAnsi="Calibri" w:cs="Calibri"/>
                <w:sz w:val="20"/>
                <w:szCs w:val="20"/>
              </w:rPr>
            </w:pPr>
            <w:r w:rsidRPr="0055161D">
              <w:rPr>
                <w:rFonts w:ascii="Calibri" w:hAnsi="Calibri" w:cs="Calibri"/>
                <w:sz w:val="20"/>
                <w:szCs w:val="20"/>
              </w:rPr>
              <w:t>217.42</w:t>
            </w:r>
          </w:p>
        </w:tc>
        <w:tc>
          <w:tcPr>
            <w:tcW w:w="992" w:type="dxa"/>
            <w:tcBorders>
              <w:top w:val="nil"/>
              <w:left w:val="nil"/>
              <w:right w:val="nil"/>
            </w:tcBorders>
            <w:shd w:val="clear" w:color="auto" w:fill="FFFFFF" w:themeFill="background1"/>
            <w:noWrap/>
            <w:vAlign w:val="bottom"/>
            <w:hideMark/>
          </w:tcPr>
          <w:p w14:paraId="056E6F60" w14:textId="77777777" w:rsidR="00587FEB" w:rsidRPr="0055161D" w:rsidRDefault="00587FEB" w:rsidP="0055161D">
            <w:pPr>
              <w:ind w:left="81"/>
              <w:rPr>
                <w:rFonts w:ascii="Calibri" w:hAnsi="Calibri" w:cs="Calibri"/>
                <w:sz w:val="20"/>
                <w:szCs w:val="20"/>
              </w:rPr>
            </w:pPr>
            <w:r w:rsidRPr="0055161D">
              <w:rPr>
                <w:rFonts w:ascii="Calibri" w:hAnsi="Calibri" w:cs="Calibri"/>
                <w:sz w:val="20"/>
                <w:szCs w:val="20"/>
              </w:rPr>
              <w:t>8238.93</w:t>
            </w:r>
          </w:p>
        </w:tc>
      </w:tr>
      <w:bookmarkEnd w:id="2"/>
      <w:tr w:rsidR="00587FEB" w:rsidRPr="0055161D" w14:paraId="3B8A6C15" w14:textId="77777777" w:rsidTr="0055161D">
        <w:trPr>
          <w:trHeight w:val="300"/>
        </w:trPr>
        <w:tc>
          <w:tcPr>
            <w:tcW w:w="1199" w:type="dxa"/>
            <w:tcBorders>
              <w:top w:val="nil"/>
              <w:left w:val="nil"/>
              <w:bottom w:val="nil"/>
              <w:right w:val="nil"/>
            </w:tcBorders>
            <w:shd w:val="clear" w:color="auto" w:fill="auto"/>
            <w:noWrap/>
            <w:vAlign w:val="bottom"/>
          </w:tcPr>
          <w:p w14:paraId="1519FC2A" w14:textId="77777777" w:rsidR="00587FEB" w:rsidRPr="0055161D" w:rsidRDefault="00587FEB" w:rsidP="0055161D">
            <w:pPr>
              <w:rPr>
                <w:rFonts w:ascii="Calibri" w:hAnsi="Calibri" w:cs="Calibri"/>
                <w:sz w:val="20"/>
                <w:szCs w:val="20"/>
              </w:rPr>
            </w:pPr>
          </w:p>
        </w:tc>
        <w:tc>
          <w:tcPr>
            <w:tcW w:w="709" w:type="dxa"/>
            <w:tcBorders>
              <w:top w:val="nil"/>
              <w:left w:val="nil"/>
              <w:bottom w:val="nil"/>
              <w:right w:val="nil"/>
            </w:tcBorders>
            <w:shd w:val="clear" w:color="auto" w:fill="auto"/>
            <w:noWrap/>
            <w:vAlign w:val="bottom"/>
          </w:tcPr>
          <w:p w14:paraId="20EB9620" w14:textId="77777777" w:rsidR="00587FEB" w:rsidRPr="0055161D" w:rsidRDefault="00587FEB" w:rsidP="0055161D">
            <w:pPr>
              <w:rPr>
                <w:rFonts w:ascii="Calibri" w:hAnsi="Calibri" w:cs="Calibri"/>
                <w:sz w:val="20"/>
                <w:szCs w:val="20"/>
              </w:rPr>
            </w:pPr>
          </w:p>
        </w:tc>
        <w:tc>
          <w:tcPr>
            <w:tcW w:w="1086" w:type="dxa"/>
            <w:tcBorders>
              <w:top w:val="nil"/>
              <w:left w:val="nil"/>
              <w:bottom w:val="nil"/>
              <w:right w:val="nil"/>
            </w:tcBorders>
            <w:shd w:val="clear" w:color="auto" w:fill="auto"/>
            <w:noWrap/>
            <w:vAlign w:val="bottom"/>
          </w:tcPr>
          <w:p w14:paraId="08EB0C51" w14:textId="77777777" w:rsidR="00587FEB" w:rsidRPr="0055161D" w:rsidRDefault="00587FEB" w:rsidP="0055161D">
            <w:pPr>
              <w:rPr>
                <w:rFonts w:ascii="Calibri" w:hAnsi="Calibri" w:cs="Calibri"/>
                <w:sz w:val="20"/>
                <w:szCs w:val="20"/>
              </w:rPr>
            </w:pPr>
          </w:p>
        </w:tc>
        <w:tc>
          <w:tcPr>
            <w:tcW w:w="878" w:type="dxa"/>
            <w:tcBorders>
              <w:top w:val="nil"/>
              <w:left w:val="nil"/>
              <w:bottom w:val="nil"/>
              <w:right w:val="nil"/>
            </w:tcBorders>
            <w:shd w:val="clear" w:color="auto" w:fill="auto"/>
            <w:noWrap/>
            <w:vAlign w:val="bottom"/>
          </w:tcPr>
          <w:p w14:paraId="3C4425DD" w14:textId="77777777" w:rsidR="00587FEB" w:rsidRPr="0055161D" w:rsidRDefault="00587FEB" w:rsidP="0055161D">
            <w:pPr>
              <w:rPr>
                <w:rFonts w:ascii="Calibri" w:hAnsi="Calibri" w:cs="Calibri"/>
                <w:sz w:val="20"/>
                <w:szCs w:val="20"/>
              </w:rPr>
            </w:pPr>
          </w:p>
        </w:tc>
        <w:tc>
          <w:tcPr>
            <w:tcW w:w="1584" w:type="dxa"/>
            <w:tcBorders>
              <w:top w:val="nil"/>
              <w:left w:val="nil"/>
              <w:bottom w:val="nil"/>
              <w:right w:val="nil"/>
            </w:tcBorders>
            <w:shd w:val="clear" w:color="auto" w:fill="auto"/>
            <w:noWrap/>
            <w:vAlign w:val="bottom"/>
          </w:tcPr>
          <w:p w14:paraId="1D6D7018" w14:textId="77777777" w:rsidR="00587FEB" w:rsidRPr="0055161D" w:rsidRDefault="00587FEB" w:rsidP="0055161D">
            <w:pPr>
              <w:rPr>
                <w:rFonts w:ascii="Calibri" w:hAnsi="Calibri" w:cs="Calibri"/>
                <w:sz w:val="20"/>
                <w:szCs w:val="20"/>
              </w:rPr>
            </w:pPr>
          </w:p>
        </w:tc>
        <w:tc>
          <w:tcPr>
            <w:tcW w:w="3456" w:type="dxa"/>
            <w:gridSpan w:val="2"/>
            <w:tcBorders>
              <w:top w:val="nil"/>
              <w:left w:val="nil"/>
              <w:bottom w:val="nil"/>
              <w:right w:val="nil"/>
            </w:tcBorders>
            <w:shd w:val="clear" w:color="auto" w:fill="auto"/>
            <w:noWrap/>
            <w:vAlign w:val="bottom"/>
          </w:tcPr>
          <w:p w14:paraId="0A721646" w14:textId="77777777" w:rsidR="00587FEB" w:rsidRPr="0055161D" w:rsidRDefault="00587FEB" w:rsidP="0055161D">
            <w:pPr>
              <w:jc w:val="right"/>
              <w:rPr>
                <w:rFonts w:ascii="Calibri" w:hAnsi="Calibri" w:cs="Calibri"/>
                <w:b/>
                <w:sz w:val="20"/>
                <w:szCs w:val="20"/>
              </w:rPr>
            </w:pPr>
            <w:r w:rsidRPr="0055161D">
              <w:rPr>
                <w:rFonts w:ascii="Calibri" w:hAnsi="Calibri" w:cs="Calibri"/>
                <w:b/>
                <w:sz w:val="20"/>
                <w:szCs w:val="20"/>
              </w:rPr>
              <w:t>Closing Balance at 12.12.2017</w:t>
            </w:r>
          </w:p>
        </w:tc>
        <w:tc>
          <w:tcPr>
            <w:tcW w:w="992" w:type="dxa"/>
            <w:tcBorders>
              <w:top w:val="nil"/>
              <w:left w:val="nil"/>
              <w:bottom w:val="single" w:sz="4" w:space="0" w:color="auto"/>
              <w:right w:val="nil"/>
            </w:tcBorders>
            <w:shd w:val="clear" w:color="auto" w:fill="FFFFFF" w:themeFill="background1"/>
            <w:noWrap/>
            <w:vAlign w:val="bottom"/>
          </w:tcPr>
          <w:p w14:paraId="55CD2ED4" w14:textId="77777777" w:rsidR="00587FEB" w:rsidRPr="0055161D" w:rsidRDefault="00587FEB" w:rsidP="0055161D">
            <w:pPr>
              <w:jc w:val="right"/>
              <w:rPr>
                <w:rFonts w:ascii="Calibri" w:hAnsi="Calibri" w:cs="Calibri"/>
                <w:b/>
                <w:sz w:val="20"/>
                <w:szCs w:val="20"/>
              </w:rPr>
            </w:pPr>
            <w:r w:rsidRPr="0055161D">
              <w:rPr>
                <w:rFonts w:ascii="Calibri" w:hAnsi="Calibri" w:cs="Calibri"/>
                <w:b/>
                <w:sz w:val="20"/>
                <w:szCs w:val="20"/>
              </w:rPr>
              <w:t>8238.93</w:t>
            </w:r>
          </w:p>
        </w:tc>
      </w:tr>
      <w:tr w:rsidR="00587FEB" w:rsidRPr="0055161D" w14:paraId="066C5CC0" w14:textId="77777777" w:rsidTr="0055161D">
        <w:trPr>
          <w:trHeight w:val="300"/>
        </w:trPr>
        <w:tc>
          <w:tcPr>
            <w:tcW w:w="2994" w:type="dxa"/>
            <w:gridSpan w:val="3"/>
            <w:tcBorders>
              <w:top w:val="nil"/>
              <w:left w:val="nil"/>
              <w:bottom w:val="nil"/>
              <w:right w:val="nil"/>
            </w:tcBorders>
            <w:shd w:val="clear" w:color="auto" w:fill="auto"/>
            <w:noWrap/>
            <w:vAlign w:val="bottom"/>
          </w:tcPr>
          <w:p w14:paraId="48613F24" w14:textId="77777777" w:rsidR="00587FEB" w:rsidRPr="0055161D" w:rsidRDefault="00587FEB" w:rsidP="0055161D">
            <w:pPr>
              <w:jc w:val="right"/>
              <w:rPr>
                <w:rFonts w:ascii="Calibri" w:hAnsi="Calibri" w:cs="Calibri"/>
                <w:b/>
                <w:sz w:val="20"/>
                <w:szCs w:val="20"/>
              </w:rPr>
            </w:pPr>
            <w:r w:rsidRPr="0055161D">
              <w:rPr>
                <w:rFonts w:ascii="Calibri" w:hAnsi="Calibri" w:cs="Calibri"/>
                <w:b/>
                <w:sz w:val="20"/>
                <w:szCs w:val="20"/>
              </w:rPr>
              <w:t xml:space="preserve">Total </w:t>
            </w:r>
            <w:proofErr w:type="gramStart"/>
            <w:r w:rsidRPr="0055161D">
              <w:rPr>
                <w:rFonts w:ascii="Calibri" w:hAnsi="Calibri" w:cs="Calibri"/>
                <w:b/>
                <w:sz w:val="20"/>
                <w:szCs w:val="20"/>
              </w:rPr>
              <w:t>Receipts  2017</w:t>
            </w:r>
            <w:proofErr w:type="gramEnd"/>
            <w:r w:rsidRPr="0055161D">
              <w:rPr>
                <w:rFonts w:ascii="Calibri" w:hAnsi="Calibri" w:cs="Calibri"/>
                <w:b/>
                <w:sz w:val="20"/>
                <w:szCs w:val="20"/>
              </w:rPr>
              <w:t>/18  =</w:t>
            </w:r>
          </w:p>
        </w:tc>
        <w:tc>
          <w:tcPr>
            <w:tcW w:w="878" w:type="dxa"/>
            <w:tcBorders>
              <w:top w:val="nil"/>
              <w:left w:val="nil"/>
              <w:bottom w:val="nil"/>
              <w:right w:val="nil"/>
            </w:tcBorders>
            <w:shd w:val="clear" w:color="auto" w:fill="auto"/>
            <w:noWrap/>
            <w:vAlign w:val="bottom"/>
          </w:tcPr>
          <w:p w14:paraId="55C015ED" w14:textId="77777777" w:rsidR="00587FEB" w:rsidRPr="0055161D" w:rsidRDefault="00587FEB" w:rsidP="0055161D">
            <w:pPr>
              <w:rPr>
                <w:rFonts w:ascii="Calibri" w:hAnsi="Calibri" w:cs="Calibri"/>
                <w:b/>
                <w:sz w:val="20"/>
                <w:szCs w:val="20"/>
              </w:rPr>
            </w:pPr>
            <w:r w:rsidRPr="0055161D">
              <w:rPr>
                <w:rFonts w:ascii="Calibri" w:hAnsi="Calibri" w:cs="Calibri"/>
                <w:b/>
                <w:sz w:val="20"/>
                <w:szCs w:val="20"/>
              </w:rPr>
              <w:t>2895.95</w:t>
            </w:r>
          </w:p>
        </w:tc>
        <w:tc>
          <w:tcPr>
            <w:tcW w:w="5040" w:type="dxa"/>
            <w:gridSpan w:val="3"/>
            <w:tcBorders>
              <w:top w:val="nil"/>
              <w:left w:val="nil"/>
              <w:bottom w:val="nil"/>
              <w:right w:val="nil"/>
            </w:tcBorders>
            <w:shd w:val="clear" w:color="auto" w:fill="auto"/>
            <w:noWrap/>
            <w:vAlign w:val="bottom"/>
          </w:tcPr>
          <w:p w14:paraId="45161ABC" w14:textId="77777777" w:rsidR="00587FEB" w:rsidRPr="0055161D" w:rsidRDefault="00587FEB" w:rsidP="0055161D">
            <w:pPr>
              <w:jc w:val="right"/>
              <w:rPr>
                <w:rFonts w:ascii="Calibri" w:hAnsi="Calibri" w:cs="Calibri"/>
                <w:b/>
                <w:sz w:val="20"/>
                <w:szCs w:val="20"/>
              </w:rPr>
            </w:pPr>
            <w:r w:rsidRPr="0055161D">
              <w:rPr>
                <w:rFonts w:ascii="Calibri" w:hAnsi="Calibri" w:cs="Calibri"/>
                <w:b/>
                <w:sz w:val="20"/>
                <w:szCs w:val="20"/>
              </w:rPr>
              <w:t>Total Payments 2017/18 =   1661.43</w:t>
            </w:r>
          </w:p>
        </w:tc>
        <w:tc>
          <w:tcPr>
            <w:tcW w:w="992" w:type="dxa"/>
            <w:tcBorders>
              <w:top w:val="nil"/>
              <w:left w:val="nil"/>
              <w:bottom w:val="nil"/>
              <w:right w:val="nil"/>
            </w:tcBorders>
            <w:shd w:val="clear" w:color="auto" w:fill="auto"/>
            <w:noWrap/>
            <w:vAlign w:val="bottom"/>
          </w:tcPr>
          <w:p w14:paraId="7C0C7EE0" w14:textId="77777777" w:rsidR="00587FEB" w:rsidRPr="0055161D" w:rsidRDefault="00587FEB" w:rsidP="0055161D">
            <w:pPr>
              <w:jc w:val="right"/>
              <w:rPr>
                <w:rFonts w:ascii="Calibri" w:hAnsi="Calibri" w:cs="Calibri"/>
                <w:sz w:val="20"/>
                <w:szCs w:val="20"/>
              </w:rPr>
            </w:pPr>
          </w:p>
        </w:tc>
      </w:tr>
    </w:tbl>
    <w:p w14:paraId="062EF185" w14:textId="77777777" w:rsidR="00587FEB" w:rsidRPr="0055161D" w:rsidRDefault="00587FEB" w:rsidP="00311C38">
      <w:pPr>
        <w:spacing w:line="259" w:lineRule="auto"/>
        <w:rPr>
          <w:rFonts w:asciiTheme="minorHAnsi" w:eastAsiaTheme="minorHAnsi" w:hAnsiTheme="minorHAnsi" w:cstheme="minorBidi"/>
          <w:sz w:val="20"/>
          <w:szCs w:val="20"/>
          <w:lang w:eastAsia="en-US"/>
        </w:rPr>
      </w:pPr>
    </w:p>
    <w:p w14:paraId="51F41E88" w14:textId="4773A139" w:rsidR="00587FEB" w:rsidRPr="0055161D" w:rsidRDefault="00587FEB" w:rsidP="00587FEB">
      <w:pPr>
        <w:pStyle w:val="ListParagraph"/>
        <w:numPr>
          <w:ilvl w:val="1"/>
          <w:numId w:val="28"/>
        </w:numPr>
        <w:tabs>
          <w:tab w:val="left" w:pos="1134"/>
        </w:tabs>
        <w:ind w:left="851" w:hanging="284"/>
        <w:rPr>
          <w:rFonts w:asciiTheme="minorHAnsi" w:hAnsiTheme="minorHAnsi" w:cstheme="minorHAnsi"/>
          <w:bCs/>
          <w:sz w:val="20"/>
          <w:szCs w:val="20"/>
        </w:rPr>
      </w:pPr>
      <w:r w:rsidRPr="0055161D">
        <w:rPr>
          <w:rFonts w:asciiTheme="minorHAnsi" w:hAnsiTheme="minorHAnsi" w:cstheme="minorHAnsi"/>
          <w:bCs/>
          <w:sz w:val="20"/>
          <w:szCs w:val="20"/>
        </w:rPr>
        <w:t>Approval of Clerk’s salary, expenses, PAYE, and NI</w:t>
      </w:r>
      <w:r w:rsidR="00EE1ADA">
        <w:rPr>
          <w:rFonts w:asciiTheme="minorHAnsi" w:hAnsiTheme="minorHAnsi" w:cstheme="minorHAnsi"/>
          <w:bCs/>
          <w:sz w:val="20"/>
          <w:szCs w:val="20"/>
        </w:rPr>
        <w:t xml:space="preserve"> - Approved</w:t>
      </w:r>
    </w:p>
    <w:p w14:paraId="1D442F7C" w14:textId="77777777" w:rsidR="00587FEB" w:rsidRPr="0055161D" w:rsidRDefault="00587FEB" w:rsidP="00587FEB">
      <w:pPr>
        <w:tabs>
          <w:tab w:val="left" w:pos="1134"/>
        </w:tabs>
        <w:ind w:left="567"/>
        <w:rPr>
          <w:rFonts w:asciiTheme="minorHAnsi" w:hAnsiTheme="minorHAnsi" w:cstheme="minorHAnsi"/>
          <w:bCs/>
          <w:sz w:val="20"/>
          <w:szCs w:val="20"/>
        </w:rPr>
      </w:pPr>
      <w:r w:rsidRPr="0055161D">
        <w:rPr>
          <w:rFonts w:asciiTheme="minorHAnsi" w:hAnsiTheme="minorHAnsi" w:cstheme="minorHAnsi"/>
          <w:bCs/>
          <w:sz w:val="20"/>
          <w:szCs w:val="20"/>
        </w:rPr>
        <w:tab/>
      </w:r>
    </w:p>
    <w:tbl>
      <w:tblPr>
        <w:tblStyle w:val="TableGrid"/>
        <w:tblW w:w="0" w:type="auto"/>
        <w:tblInd w:w="567" w:type="dxa"/>
        <w:tblLook w:val="04A0" w:firstRow="1" w:lastRow="0" w:firstColumn="1" w:lastColumn="0" w:noHBand="0" w:noVBand="1"/>
      </w:tblPr>
      <w:tblGrid>
        <w:gridCol w:w="3114"/>
        <w:gridCol w:w="1559"/>
      </w:tblGrid>
      <w:tr w:rsidR="00587FEB" w:rsidRPr="0055161D" w14:paraId="700BA05B" w14:textId="77777777" w:rsidTr="0055161D">
        <w:tc>
          <w:tcPr>
            <w:tcW w:w="3114" w:type="dxa"/>
          </w:tcPr>
          <w:p w14:paraId="5BDE66FC" w14:textId="77777777" w:rsidR="00587FEB" w:rsidRPr="0055161D" w:rsidRDefault="00587FEB" w:rsidP="0055161D">
            <w:pPr>
              <w:tabs>
                <w:tab w:val="left" w:pos="1134"/>
              </w:tabs>
              <w:rPr>
                <w:rFonts w:cstheme="minorHAnsi"/>
                <w:bCs/>
                <w:sz w:val="20"/>
                <w:szCs w:val="20"/>
              </w:rPr>
            </w:pPr>
            <w:r w:rsidRPr="0055161D">
              <w:rPr>
                <w:rFonts w:cstheme="minorHAnsi"/>
                <w:bCs/>
                <w:sz w:val="20"/>
                <w:szCs w:val="20"/>
              </w:rPr>
              <w:t xml:space="preserve">Total Pay (3 months x 10hrs)  </w:t>
            </w:r>
          </w:p>
        </w:tc>
        <w:tc>
          <w:tcPr>
            <w:tcW w:w="1559" w:type="dxa"/>
          </w:tcPr>
          <w:p w14:paraId="7E21C190" w14:textId="77777777" w:rsidR="00587FEB" w:rsidRPr="0055161D" w:rsidRDefault="00587FEB" w:rsidP="0055161D">
            <w:pPr>
              <w:tabs>
                <w:tab w:val="left" w:pos="1134"/>
              </w:tabs>
              <w:jc w:val="right"/>
              <w:rPr>
                <w:rFonts w:cstheme="minorHAnsi"/>
                <w:bCs/>
                <w:sz w:val="20"/>
                <w:szCs w:val="20"/>
              </w:rPr>
            </w:pPr>
            <w:r w:rsidRPr="0055161D">
              <w:rPr>
                <w:rFonts w:cstheme="minorHAnsi"/>
                <w:bCs/>
                <w:sz w:val="20"/>
                <w:szCs w:val="20"/>
              </w:rPr>
              <w:t>271.62</w:t>
            </w:r>
          </w:p>
        </w:tc>
      </w:tr>
      <w:tr w:rsidR="00587FEB" w:rsidRPr="0055161D" w14:paraId="122EC866" w14:textId="77777777" w:rsidTr="0055161D">
        <w:tc>
          <w:tcPr>
            <w:tcW w:w="3114" w:type="dxa"/>
          </w:tcPr>
          <w:p w14:paraId="0913A465" w14:textId="77777777" w:rsidR="00587FEB" w:rsidRPr="0055161D" w:rsidRDefault="00587FEB" w:rsidP="0055161D">
            <w:pPr>
              <w:tabs>
                <w:tab w:val="left" w:pos="1134"/>
              </w:tabs>
              <w:rPr>
                <w:rFonts w:cstheme="minorHAnsi"/>
                <w:bCs/>
                <w:sz w:val="20"/>
                <w:szCs w:val="20"/>
              </w:rPr>
            </w:pPr>
            <w:r w:rsidRPr="0055161D">
              <w:rPr>
                <w:rFonts w:cstheme="minorHAnsi"/>
                <w:bCs/>
                <w:sz w:val="20"/>
                <w:szCs w:val="20"/>
              </w:rPr>
              <w:t>Income Tax</w:t>
            </w:r>
          </w:p>
        </w:tc>
        <w:tc>
          <w:tcPr>
            <w:tcW w:w="1559" w:type="dxa"/>
          </w:tcPr>
          <w:p w14:paraId="5196685E" w14:textId="77777777" w:rsidR="00587FEB" w:rsidRPr="0055161D" w:rsidRDefault="00587FEB" w:rsidP="0055161D">
            <w:pPr>
              <w:tabs>
                <w:tab w:val="left" w:pos="1134"/>
              </w:tabs>
              <w:jc w:val="right"/>
              <w:rPr>
                <w:rFonts w:cstheme="minorHAnsi"/>
                <w:bCs/>
                <w:sz w:val="20"/>
                <w:szCs w:val="20"/>
              </w:rPr>
            </w:pPr>
            <w:r w:rsidRPr="0055161D">
              <w:rPr>
                <w:rFonts w:cstheme="minorHAnsi"/>
                <w:bCs/>
                <w:sz w:val="20"/>
                <w:szCs w:val="20"/>
              </w:rPr>
              <w:t>54.20</w:t>
            </w:r>
          </w:p>
        </w:tc>
      </w:tr>
      <w:tr w:rsidR="00587FEB" w:rsidRPr="0055161D" w14:paraId="04A417F4" w14:textId="77777777" w:rsidTr="0055161D">
        <w:tc>
          <w:tcPr>
            <w:tcW w:w="3114" w:type="dxa"/>
          </w:tcPr>
          <w:p w14:paraId="27CABA43" w14:textId="77777777" w:rsidR="00587FEB" w:rsidRPr="0055161D" w:rsidRDefault="00587FEB" w:rsidP="0055161D">
            <w:pPr>
              <w:tabs>
                <w:tab w:val="left" w:pos="1134"/>
              </w:tabs>
              <w:rPr>
                <w:rFonts w:cstheme="minorHAnsi"/>
                <w:bCs/>
                <w:sz w:val="20"/>
                <w:szCs w:val="20"/>
              </w:rPr>
            </w:pPr>
            <w:r w:rsidRPr="0055161D">
              <w:rPr>
                <w:rFonts w:cstheme="minorHAnsi"/>
                <w:bCs/>
                <w:sz w:val="20"/>
                <w:szCs w:val="20"/>
              </w:rPr>
              <w:t>Expenses</w:t>
            </w:r>
          </w:p>
        </w:tc>
        <w:tc>
          <w:tcPr>
            <w:tcW w:w="1559" w:type="dxa"/>
          </w:tcPr>
          <w:p w14:paraId="27586193" w14:textId="77777777" w:rsidR="00587FEB" w:rsidRPr="0055161D" w:rsidRDefault="00587FEB" w:rsidP="0055161D">
            <w:pPr>
              <w:tabs>
                <w:tab w:val="left" w:pos="1134"/>
              </w:tabs>
              <w:jc w:val="right"/>
              <w:rPr>
                <w:rFonts w:cstheme="minorHAnsi"/>
                <w:bCs/>
                <w:sz w:val="20"/>
                <w:szCs w:val="20"/>
              </w:rPr>
            </w:pPr>
            <w:r w:rsidRPr="0055161D">
              <w:rPr>
                <w:rFonts w:cstheme="minorHAnsi"/>
                <w:bCs/>
                <w:sz w:val="20"/>
                <w:szCs w:val="20"/>
              </w:rPr>
              <w:t>0.00</w:t>
            </w:r>
          </w:p>
        </w:tc>
      </w:tr>
      <w:tr w:rsidR="00587FEB" w:rsidRPr="0055161D" w14:paraId="6511F1C7" w14:textId="77777777" w:rsidTr="0055161D">
        <w:tc>
          <w:tcPr>
            <w:tcW w:w="3114" w:type="dxa"/>
          </w:tcPr>
          <w:p w14:paraId="26378D10" w14:textId="77777777" w:rsidR="00587FEB" w:rsidRPr="0055161D" w:rsidRDefault="00587FEB" w:rsidP="0055161D">
            <w:pPr>
              <w:tabs>
                <w:tab w:val="left" w:pos="1134"/>
              </w:tabs>
              <w:rPr>
                <w:rFonts w:cstheme="minorHAnsi"/>
                <w:b/>
                <w:bCs/>
                <w:sz w:val="20"/>
                <w:szCs w:val="20"/>
              </w:rPr>
            </w:pPr>
            <w:r w:rsidRPr="0055161D">
              <w:rPr>
                <w:rFonts w:cstheme="minorHAnsi"/>
                <w:b/>
                <w:bCs/>
                <w:sz w:val="20"/>
                <w:szCs w:val="20"/>
              </w:rPr>
              <w:t>Total</w:t>
            </w:r>
          </w:p>
        </w:tc>
        <w:tc>
          <w:tcPr>
            <w:tcW w:w="1559" w:type="dxa"/>
          </w:tcPr>
          <w:p w14:paraId="3C2B52BD" w14:textId="77777777" w:rsidR="00587FEB" w:rsidRPr="0055161D" w:rsidRDefault="00587FEB" w:rsidP="0055161D">
            <w:pPr>
              <w:tabs>
                <w:tab w:val="left" w:pos="1134"/>
              </w:tabs>
              <w:jc w:val="right"/>
              <w:rPr>
                <w:rFonts w:cstheme="minorHAnsi"/>
                <w:b/>
                <w:bCs/>
                <w:sz w:val="20"/>
                <w:szCs w:val="20"/>
              </w:rPr>
            </w:pPr>
            <w:r w:rsidRPr="0055161D">
              <w:rPr>
                <w:rFonts w:cstheme="minorHAnsi"/>
                <w:b/>
                <w:bCs/>
                <w:sz w:val="20"/>
                <w:szCs w:val="20"/>
              </w:rPr>
              <w:t>217.42</w:t>
            </w:r>
          </w:p>
        </w:tc>
      </w:tr>
    </w:tbl>
    <w:p w14:paraId="7C754651" w14:textId="77777777" w:rsidR="00587FEB" w:rsidRPr="0055161D" w:rsidRDefault="00587FEB" w:rsidP="00587FEB">
      <w:pPr>
        <w:tabs>
          <w:tab w:val="left" w:pos="1134"/>
        </w:tabs>
        <w:ind w:left="567"/>
        <w:rPr>
          <w:rFonts w:asciiTheme="minorHAnsi" w:hAnsiTheme="minorHAnsi" w:cstheme="minorHAnsi"/>
          <w:bCs/>
          <w:sz w:val="20"/>
          <w:szCs w:val="20"/>
        </w:rPr>
      </w:pPr>
    </w:p>
    <w:p w14:paraId="3A178843" w14:textId="77777777" w:rsidR="00587FEB" w:rsidRPr="0055161D" w:rsidRDefault="00587FEB" w:rsidP="00587FEB">
      <w:pPr>
        <w:pStyle w:val="ListParagraph"/>
        <w:numPr>
          <w:ilvl w:val="1"/>
          <w:numId w:val="28"/>
        </w:numPr>
        <w:tabs>
          <w:tab w:val="left" w:pos="1134"/>
        </w:tabs>
        <w:ind w:left="851" w:hanging="284"/>
        <w:rPr>
          <w:rFonts w:asciiTheme="minorHAnsi" w:hAnsiTheme="minorHAnsi" w:cstheme="minorHAnsi"/>
          <w:bCs/>
          <w:sz w:val="20"/>
          <w:szCs w:val="20"/>
        </w:rPr>
      </w:pPr>
      <w:r w:rsidRPr="0055161D">
        <w:rPr>
          <w:rFonts w:asciiTheme="minorHAnsi" w:hAnsiTheme="minorHAnsi" w:cstheme="minorHAnsi"/>
          <w:bCs/>
          <w:sz w:val="20"/>
          <w:szCs w:val="20"/>
        </w:rPr>
        <w:t>Report on setting up of on-line banking facility. No further action taken to date</w:t>
      </w:r>
    </w:p>
    <w:p w14:paraId="33D34F7A" w14:textId="231E7D11" w:rsidR="00587FEB" w:rsidRPr="0055161D" w:rsidRDefault="00587FEB" w:rsidP="00587FEB">
      <w:pPr>
        <w:pStyle w:val="ListParagraph"/>
        <w:numPr>
          <w:ilvl w:val="1"/>
          <w:numId w:val="28"/>
        </w:numPr>
        <w:tabs>
          <w:tab w:val="left" w:pos="1134"/>
        </w:tabs>
        <w:ind w:left="851" w:hanging="284"/>
        <w:rPr>
          <w:rFonts w:asciiTheme="minorHAnsi" w:hAnsiTheme="minorHAnsi" w:cstheme="minorHAnsi"/>
          <w:bCs/>
          <w:sz w:val="20"/>
          <w:szCs w:val="20"/>
        </w:rPr>
      </w:pPr>
      <w:r w:rsidRPr="0055161D">
        <w:rPr>
          <w:rFonts w:asciiTheme="minorHAnsi" w:hAnsiTheme="minorHAnsi" w:cstheme="minorHAnsi"/>
          <w:bCs/>
          <w:sz w:val="20"/>
          <w:szCs w:val="20"/>
        </w:rPr>
        <w:t>Requests for Funding – Northumberland Theatre Company</w:t>
      </w:r>
      <w:r w:rsidR="0055161D">
        <w:rPr>
          <w:rFonts w:asciiTheme="minorHAnsi" w:hAnsiTheme="minorHAnsi" w:cstheme="minorHAnsi"/>
          <w:bCs/>
          <w:sz w:val="20"/>
          <w:szCs w:val="20"/>
        </w:rPr>
        <w:t>. It was agreed to hold this request in abeyance until the next meeting</w:t>
      </w:r>
    </w:p>
    <w:p w14:paraId="08F4C3D6" w14:textId="77777777" w:rsidR="00B04011" w:rsidRPr="00B04011" w:rsidRDefault="00587FEB" w:rsidP="00B04011">
      <w:pPr>
        <w:pStyle w:val="ListParagraph"/>
        <w:numPr>
          <w:ilvl w:val="1"/>
          <w:numId w:val="28"/>
        </w:numPr>
        <w:tabs>
          <w:tab w:val="left" w:pos="1134"/>
        </w:tabs>
        <w:ind w:left="851" w:hanging="284"/>
        <w:rPr>
          <w:rFonts w:asciiTheme="minorHAnsi" w:hAnsiTheme="minorHAnsi" w:cstheme="minorHAnsi"/>
          <w:bCs/>
          <w:sz w:val="20"/>
          <w:szCs w:val="20"/>
        </w:rPr>
      </w:pPr>
      <w:r w:rsidRPr="0055161D">
        <w:rPr>
          <w:rFonts w:asciiTheme="minorHAnsi" w:hAnsiTheme="minorHAnsi" w:cstheme="minorHAnsi"/>
          <w:bCs/>
          <w:sz w:val="20"/>
          <w:szCs w:val="20"/>
        </w:rPr>
        <w:t xml:space="preserve">To agree Budget and Precept 2018-19 – </w:t>
      </w:r>
      <w:r w:rsidR="0055161D" w:rsidRPr="008E4A72">
        <w:rPr>
          <w:rFonts w:asciiTheme="minorHAnsi" w:hAnsiTheme="minorHAnsi" w:cstheme="minorHAnsi"/>
          <w:bCs/>
          <w:sz w:val="20"/>
          <w:szCs w:val="20"/>
        </w:rPr>
        <w:t>The budget for 2018-19 and the Parish Precept of</w:t>
      </w:r>
      <w:r w:rsidR="008E4A72" w:rsidRPr="008E4A72">
        <w:rPr>
          <w:rFonts w:asciiTheme="minorHAnsi" w:hAnsiTheme="minorHAnsi" w:cstheme="minorHAnsi"/>
          <w:bCs/>
          <w:sz w:val="20"/>
          <w:szCs w:val="20"/>
        </w:rPr>
        <w:t xml:space="preserve"> £2850 were agreed.</w:t>
      </w:r>
      <w:r w:rsidR="008E4A72">
        <w:rPr>
          <w:rFonts w:asciiTheme="minorHAnsi" w:hAnsiTheme="minorHAnsi" w:cstheme="minorHAnsi"/>
          <w:bCs/>
          <w:i/>
          <w:sz w:val="20"/>
          <w:szCs w:val="20"/>
        </w:rPr>
        <w:t xml:space="preserve"> </w:t>
      </w:r>
      <w:r w:rsidR="00B04011">
        <w:rPr>
          <w:rFonts w:asciiTheme="minorHAnsi" w:hAnsiTheme="minorHAnsi" w:cstheme="minorHAnsi"/>
          <w:bCs/>
          <w:i/>
          <w:sz w:val="20"/>
          <w:szCs w:val="20"/>
        </w:rPr>
        <w:t xml:space="preserve">  </w:t>
      </w:r>
    </w:p>
    <w:p w14:paraId="4C9CCCB1" w14:textId="547527C3" w:rsidR="00587FEB" w:rsidRPr="00B04011" w:rsidRDefault="00B04011" w:rsidP="00B04011">
      <w:pPr>
        <w:tabs>
          <w:tab w:val="left" w:pos="1134"/>
        </w:tabs>
        <w:ind w:left="567"/>
        <w:rPr>
          <w:rFonts w:asciiTheme="minorHAnsi" w:hAnsiTheme="minorHAnsi" w:cstheme="minorHAnsi"/>
          <w:bCs/>
          <w:sz w:val="20"/>
          <w:szCs w:val="20"/>
        </w:rPr>
      </w:pP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t xml:space="preserve">      </w:t>
      </w:r>
      <w:r w:rsidRPr="00B04011">
        <w:rPr>
          <w:rFonts w:asciiTheme="minorHAnsi" w:hAnsiTheme="minorHAnsi" w:cstheme="minorHAnsi"/>
          <w:b/>
          <w:bCs/>
          <w:sz w:val="20"/>
          <w:szCs w:val="20"/>
          <w:u w:val="single"/>
        </w:rPr>
        <w:t>Action</w:t>
      </w:r>
      <w:r w:rsidRPr="00B04011">
        <w:rPr>
          <w:rFonts w:asciiTheme="minorHAnsi" w:hAnsiTheme="minorHAnsi" w:cstheme="minorHAnsi"/>
          <w:b/>
          <w:bCs/>
          <w:sz w:val="20"/>
          <w:szCs w:val="20"/>
        </w:rPr>
        <w:t xml:space="preserve"> Clerk</w:t>
      </w:r>
    </w:p>
    <w:p w14:paraId="3665862E" w14:textId="609B6D0F" w:rsidR="00587FEB" w:rsidRDefault="00587FEB" w:rsidP="00587FEB">
      <w:pPr>
        <w:pStyle w:val="ListParagraph"/>
        <w:numPr>
          <w:ilvl w:val="1"/>
          <w:numId w:val="28"/>
        </w:numPr>
        <w:tabs>
          <w:tab w:val="left" w:pos="1134"/>
        </w:tabs>
        <w:ind w:left="851" w:hanging="284"/>
        <w:rPr>
          <w:rFonts w:asciiTheme="minorHAnsi" w:hAnsiTheme="minorHAnsi" w:cstheme="minorHAnsi"/>
          <w:bCs/>
          <w:sz w:val="20"/>
          <w:szCs w:val="20"/>
        </w:rPr>
      </w:pPr>
      <w:r w:rsidRPr="0055161D">
        <w:rPr>
          <w:rFonts w:asciiTheme="minorHAnsi" w:hAnsiTheme="minorHAnsi" w:cstheme="minorHAnsi"/>
          <w:bCs/>
          <w:sz w:val="20"/>
          <w:szCs w:val="20"/>
        </w:rPr>
        <w:t xml:space="preserve">Appointment of External Auditor 2017-18 (5-year appointment). </w:t>
      </w:r>
      <w:r w:rsidRPr="008E4A72">
        <w:rPr>
          <w:rFonts w:asciiTheme="minorHAnsi" w:hAnsiTheme="minorHAnsi" w:cstheme="minorHAnsi"/>
          <w:bCs/>
          <w:sz w:val="20"/>
          <w:szCs w:val="20"/>
        </w:rPr>
        <w:t xml:space="preserve">Small Authorities Audit Appointments Ltd (SAAA) have been appointed as our external auditor for the next 5 years. The Annual Return will now be known as the ‘Annual Governance and Accountability Return’. </w:t>
      </w:r>
    </w:p>
    <w:p w14:paraId="45B3D49B" w14:textId="77777777" w:rsidR="00C02A6F" w:rsidRPr="00C02A6F" w:rsidRDefault="00C02A6F" w:rsidP="00C02A6F">
      <w:pPr>
        <w:tabs>
          <w:tab w:val="left" w:pos="1134"/>
        </w:tabs>
        <w:ind w:left="567"/>
        <w:rPr>
          <w:rFonts w:asciiTheme="minorHAnsi" w:hAnsiTheme="minorHAnsi" w:cstheme="minorHAnsi"/>
          <w:bCs/>
          <w:sz w:val="20"/>
          <w:szCs w:val="20"/>
        </w:rPr>
      </w:pPr>
    </w:p>
    <w:p w14:paraId="6FD9716B" w14:textId="2F53150C" w:rsidR="00587FEB" w:rsidRPr="00C02A6F" w:rsidRDefault="00587FEB" w:rsidP="00587FEB">
      <w:pPr>
        <w:pStyle w:val="ListParagraph"/>
        <w:numPr>
          <w:ilvl w:val="0"/>
          <w:numId w:val="28"/>
        </w:numPr>
        <w:rPr>
          <w:rFonts w:asciiTheme="minorHAnsi" w:hAnsiTheme="minorHAnsi" w:cstheme="minorHAnsi"/>
          <w:bCs/>
          <w:sz w:val="20"/>
          <w:szCs w:val="20"/>
        </w:rPr>
      </w:pPr>
      <w:bookmarkStart w:id="3" w:name="_Hlk498948236"/>
      <w:r w:rsidRPr="0055161D">
        <w:rPr>
          <w:rFonts w:asciiTheme="minorHAnsi" w:hAnsiTheme="minorHAnsi" w:cstheme="minorHAnsi"/>
          <w:b/>
          <w:bCs/>
          <w:sz w:val="20"/>
          <w:szCs w:val="20"/>
        </w:rPr>
        <w:t>Standing Orders and Procedures –</w:t>
      </w:r>
      <w:bookmarkStart w:id="4" w:name="_Hlk498949915"/>
      <w:r w:rsidRPr="008E4A72">
        <w:rPr>
          <w:rFonts w:asciiTheme="minorHAnsi" w:hAnsiTheme="minorHAnsi" w:cstheme="minorHAnsi"/>
          <w:bCs/>
          <w:sz w:val="20"/>
          <w:szCs w:val="20"/>
        </w:rPr>
        <w:t xml:space="preserve">It </w:t>
      </w:r>
      <w:r w:rsidR="008E4A72" w:rsidRPr="008E4A72">
        <w:rPr>
          <w:rFonts w:asciiTheme="minorHAnsi" w:hAnsiTheme="minorHAnsi" w:cstheme="minorHAnsi"/>
          <w:bCs/>
          <w:sz w:val="20"/>
          <w:szCs w:val="20"/>
        </w:rPr>
        <w:t>was agreed</w:t>
      </w:r>
      <w:r w:rsidRPr="008E4A72">
        <w:rPr>
          <w:rFonts w:asciiTheme="minorHAnsi" w:hAnsiTheme="minorHAnsi" w:cstheme="minorHAnsi"/>
          <w:bCs/>
          <w:sz w:val="20"/>
          <w:szCs w:val="20"/>
        </w:rPr>
        <w:t xml:space="preserve"> that the Clerk collate and amend </w:t>
      </w:r>
      <w:r w:rsidR="00C9095B">
        <w:rPr>
          <w:rFonts w:asciiTheme="minorHAnsi" w:hAnsiTheme="minorHAnsi" w:cstheme="minorHAnsi"/>
          <w:bCs/>
          <w:sz w:val="20"/>
          <w:szCs w:val="20"/>
        </w:rPr>
        <w:t>all</w:t>
      </w:r>
      <w:r w:rsidRPr="008E4A72">
        <w:rPr>
          <w:rFonts w:asciiTheme="minorHAnsi" w:hAnsiTheme="minorHAnsi" w:cstheme="minorHAnsi"/>
          <w:bCs/>
          <w:sz w:val="20"/>
          <w:szCs w:val="20"/>
        </w:rPr>
        <w:t xml:space="preserve"> relevant documents to be presented at the next meeting for discussion and approval. </w:t>
      </w:r>
      <w:r w:rsidR="00B04011">
        <w:rPr>
          <w:rFonts w:asciiTheme="minorHAnsi" w:hAnsiTheme="minorHAnsi" w:cstheme="minorHAnsi"/>
          <w:bCs/>
          <w:sz w:val="20"/>
          <w:szCs w:val="20"/>
        </w:rPr>
        <w:tab/>
      </w:r>
      <w:r w:rsidR="00B04011">
        <w:rPr>
          <w:rFonts w:asciiTheme="minorHAnsi" w:hAnsiTheme="minorHAnsi" w:cstheme="minorHAnsi"/>
          <w:bCs/>
          <w:sz w:val="20"/>
          <w:szCs w:val="20"/>
        </w:rPr>
        <w:tab/>
      </w:r>
      <w:r w:rsidR="00B04011">
        <w:rPr>
          <w:rFonts w:asciiTheme="minorHAnsi" w:hAnsiTheme="minorHAnsi" w:cstheme="minorHAnsi"/>
          <w:bCs/>
          <w:sz w:val="20"/>
          <w:szCs w:val="20"/>
        </w:rPr>
        <w:tab/>
      </w:r>
      <w:r w:rsidR="00B04011">
        <w:rPr>
          <w:rFonts w:asciiTheme="minorHAnsi" w:hAnsiTheme="minorHAnsi" w:cstheme="minorHAnsi"/>
          <w:bCs/>
          <w:sz w:val="20"/>
          <w:szCs w:val="20"/>
        </w:rPr>
        <w:tab/>
      </w:r>
      <w:r w:rsidR="00B04011">
        <w:rPr>
          <w:rFonts w:asciiTheme="minorHAnsi" w:hAnsiTheme="minorHAnsi" w:cstheme="minorHAnsi"/>
          <w:bCs/>
          <w:sz w:val="20"/>
          <w:szCs w:val="20"/>
        </w:rPr>
        <w:tab/>
        <w:t xml:space="preserve">      </w:t>
      </w:r>
      <w:r w:rsidR="00B04011" w:rsidRPr="009B62F7">
        <w:rPr>
          <w:rFonts w:asciiTheme="minorHAnsi" w:hAnsiTheme="minorHAnsi" w:cstheme="minorHAnsi"/>
          <w:b/>
          <w:bCs/>
          <w:sz w:val="20"/>
          <w:szCs w:val="20"/>
          <w:u w:val="single"/>
        </w:rPr>
        <w:t>Action</w:t>
      </w:r>
      <w:r w:rsidR="00B04011" w:rsidRPr="009B62F7">
        <w:rPr>
          <w:rFonts w:asciiTheme="minorHAnsi" w:hAnsiTheme="minorHAnsi" w:cstheme="minorHAnsi"/>
          <w:b/>
          <w:bCs/>
          <w:sz w:val="20"/>
          <w:szCs w:val="20"/>
        </w:rPr>
        <w:t xml:space="preserve"> Clerk</w:t>
      </w:r>
    </w:p>
    <w:p w14:paraId="215B325F" w14:textId="004C8A82" w:rsidR="00C02A6F" w:rsidRDefault="00C02A6F" w:rsidP="00C02A6F">
      <w:pPr>
        <w:ind w:left="360"/>
        <w:rPr>
          <w:rFonts w:asciiTheme="minorHAnsi" w:hAnsiTheme="minorHAnsi" w:cstheme="minorHAnsi"/>
          <w:bCs/>
          <w:sz w:val="20"/>
          <w:szCs w:val="20"/>
        </w:rPr>
      </w:pPr>
    </w:p>
    <w:p w14:paraId="136A3F06" w14:textId="3FCE7650" w:rsidR="00C02A6F" w:rsidRDefault="00C02A6F" w:rsidP="00C02A6F">
      <w:pPr>
        <w:ind w:left="360"/>
        <w:rPr>
          <w:rFonts w:asciiTheme="minorHAnsi" w:hAnsiTheme="minorHAnsi" w:cstheme="minorHAnsi"/>
          <w:bCs/>
          <w:sz w:val="20"/>
          <w:szCs w:val="20"/>
        </w:rPr>
      </w:pPr>
    </w:p>
    <w:p w14:paraId="6E9DBAAB" w14:textId="3DDCDF40" w:rsidR="00C02A6F" w:rsidRDefault="00C02A6F" w:rsidP="00C02A6F">
      <w:pPr>
        <w:ind w:left="360"/>
        <w:rPr>
          <w:rFonts w:asciiTheme="minorHAnsi" w:hAnsiTheme="minorHAnsi" w:cstheme="minorHAnsi"/>
          <w:bCs/>
          <w:sz w:val="20"/>
          <w:szCs w:val="20"/>
        </w:rPr>
      </w:pPr>
    </w:p>
    <w:p w14:paraId="5D6D622E" w14:textId="77777777" w:rsidR="00C02A6F" w:rsidRPr="00C02A6F" w:rsidRDefault="00C02A6F" w:rsidP="00C02A6F">
      <w:pPr>
        <w:ind w:left="360"/>
        <w:rPr>
          <w:rFonts w:asciiTheme="minorHAnsi" w:hAnsiTheme="minorHAnsi" w:cstheme="minorHAnsi"/>
          <w:bCs/>
          <w:sz w:val="20"/>
          <w:szCs w:val="20"/>
        </w:rPr>
      </w:pPr>
    </w:p>
    <w:bookmarkEnd w:id="3"/>
    <w:bookmarkEnd w:id="4"/>
    <w:p w14:paraId="03E1067E" w14:textId="77777777" w:rsidR="00587FEB" w:rsidRPr="008E4A72" w:rsidRDefault="00587FEB" w:rsidP="00587FEB">
      <w:pPr>
        <w:pStyle w:val="ListParagraph"/>
        <w:numPr>
          <w:ilvl w:val="0"/>
          <w:numId w:val="28"/>
        </w:numPr>
        <w:rPr>
          <w:rFonts w:asciiTheme="minorHAnsi" w:hAnsiTheme="minorHAnsi" w:cstheme="minorHAnsi"/>
          <w:bCs/>
          <w:sz w:val="20"/>
          <w:szCs w:val="20"/>
        </w:rPr>
      </w:pPr>
      <w:r w:rsidRPr="008E4A72">
        <w:rPr>
          <w:rFonts w:asciiTheme="minorHAnsi" w:hAnsiTheme="minorHAnsi" w:cstheme="minorHAnsi"/>
          <w:b/>
          <w:bCs/>
          <w:sz w:val="20"/>
          <w:szCs w:val="20"/>
        </w:rPr>
        <w:lastRenderedPageBreak/>
        <w:t>Highways</w:t>
      </w:r>
    </w:p>
    <w:p w14:paraId="6AC2C38C" w14:textId="658CCFB0" w:rsidR="00587FEB" w:rsidRPr="0055161D" w:rsidRDefault="00587FEB" w:rsidP="00587FEB">
      <w:pPr>
        <w:pStyle w:val="ListParagraph"/>
        <w:numPr>
          <w:ilvl w:val="1"/>
          <w:numId w:val="28"/>
        </w:numPr>
        <w:tabs>
          <w:tab w:val="left" w:pos="1134"/>
        </w:tabs>
        <w:ind w:left="851" w:hanging="284"/>
        <w:rPr>
          <w:rFonts w:asciiTheme="minorHAnsi" w:hAnsiTheme="minorHAnsi" w:cstheme="minorHAnsi"/>
          <w:bCs/>
          <w:sz w:val="20"/>
          <w:szCs w:val="20"/>
        </w:rPr>
      </w:pPr>
      <w:r w:rsidRPr="0055161D">
        <w:rPr>
          <w:rFonts w:asciiTheme="minorHAnsi" w:hAnsiTheme="minorHAnsi" w:cstheme="minorHAnsi"/>
          <w:bCs/>
          <w:sz w:val="20"/>
          <w:szCs w:val="20"/>
        </w:rPr>
        <w:t xml:space="preserve">Update on the B &amp; H Priorities for the Local Transport Plan 2018-19. </w:t>
      </w:r>
      <w:r w:rsidRPr="008E4A72">
        <w:rPr>
          <w:rFonts w:asciiTheme="minorHAnsi" w:hAnsiTheme="minorHAnsi" w:cstheme="minorHAnsi"/>
          <w:bCs/>
          <w:sz w:val="20"/>
          <w:szCs w:val="20"/>
        </w:rPr>
        <w:t xml:space="preserve">Previous year’s priorities had not been </w:t>
      </w:r>
      <w:r w:rsidR="008E4A72">
        <w:rPr>
          <w:rFonts w:asciiTheme="minorHAnsi" w:hAnsiTheme="minorHAnsi" w:cstheme="minorHAnsi"/>
          <w:bCs/>
          <w:sz w:val="20"/>
          <w:szCs w:val="20"/>
        </w:rPr>
        <w:t xml:space="preserve">included </w:t>
      </w:r>
      <w:r w:rsidRPr="008E4A72">
        <w:rPr>
          <w:rFonts w:asciiTheme="minorHAnsi" w:hAnsiTheme="minorHAnsi" w:cstheme="minorHAnsi"/>
          <w:bCs/>
          <w:sz w:val="20"/>
          <w:szCs w:val="20"/>
        </w:rPr>
        <w:t>in the</w:t>
      </w:r>
      <w:r w:rsidR="008E4A72">
        <w:rPr>
          <w:rFonts w:asciiTheme="minorHAnsi" w:hAnsiTheme="minorHAnsi" w:cstheme="minorHAnsi"/>
          <w:bCs/>
          <w:sz w:val="20"/>
          <w:szCs w:val="20"/>
        </w:rPr>
        <w:t xml:space="preserve"> 2017-18 </w:t>
      </w:r>
      <w:r w:rsidRPr="008E4A72">
        <w:rPr>
          <w:rFonts w:asciiTheme="minorHAnsi" w:hAnsiTheme="minorHAnsi" w:cstheme="minorHAnsi"/>
          <w:bCs/>
          <w:sz w:val="20"/>
          <w:szCs w:val="20"/>
        </w:rPr>
        <w:t xml:space="preserve">Plan. Consequently, DO and Clerk resubmitted </w:t>
      </w:r>
      <w:r w:rsidR="008E4A72">
        <w:rPr>
          <w:rFonts w:asciiTheme="minorHAnsi" w:hAnsiTheme="minorHAnsi" w:cstheme="minorHAnsi"/>
          <w:bCs/>
          <w:sz w:val="20"/>
          <w:szCs w:val="20"/>
        </w:rPr>
        <w:t>the following</w:t>
      </w:r>
      <w:r w:rsidRPr="008E4A72">
        <w:rPr>
          <w:rFonts w:asciiTheme="minorHAnsi" w:hAnsiTheme="minorHAnsi" w:cstheme="minorHAnsi"/>
          <w:bCs/>
          <w:sz w:val="20"/>
          <w:szCs w:val="20"/>
        </w:rPr>
        <w:t xml:space="preserve"> revised version of our priorities:</w:t>
      </w:r>
    </w:p>
    <w:p w14:paraId="4CD4BF67" w14:textId="77777777" w:rsidR="00587FEB" w:rsidRPr="0055161D" w:rsidRDefault="00587FEB" w:rsidP="00587FEB">
      <w:pPr>
        <w:tabs>
          <w:tab w:val="left" w:pos="1134"/>
        </w:tabs>
        <w:ind w:left="1134" w:hanging="567"/>
        <w:rPr>
          <w:rFonts w:asciiTheme="minorHAnsi" w:hAnsiTheme="minorHAnsi" w:cstheme="minorHAnsi"/>
          <w:bCs/>
          <w:sz w:val="20"/>
          <w:szCs w:val="20"/>
        </w:rPr>
      </w:pPr>
      <w:r w:rsidRPr="0055161D">
        <w:rPr>
          <w:rFonts w:asciiTheme="minorHAnsi" w:hAnsiTheme="minorHAnsi" w:cstheme="minorHAnsi"/>
          <w:bCs/>
          <w:sz w:val="20"/>
          <w:szCs w:val="20"/>
        </w:rPr>
        <w:tab/>
        <w:t>1.</w:t>
      </w:r>
      <w:r w:rsidRPr="0055161D">
        <w:rPr>
          <w:rFonts w:asciiTheme="minorHAnsi" w:hAnsiTheme="minorHAnsi" w:cstheme="minorHAnsi"/>
          <w:bCs/>
          <w:sz w:val="20"/>
          <w:szCs w:val="20"/>
        </w:rPr>
        <w:tab/>
        <w:t>Request for Speed Restrictions on B6344 Longframlington – long track road which requires slowing down to get over small kerb on very fast road.</w:t>
      </w:r>
    </w:p>
    <w:p w14:paraId="18BFC1B0" w14:textId="77777777" w:rsidR="00587FEB" w:rsidRPr="0055161D" w:rsidRDefault="00587FEB" w:rsidP="00587FEB">
      <w:pPr>
        <w:tabs>
          <w:tab w:val="left" w:pos="1134"/>
        </w:tabs>
        <w:ind w:left="1134" w:hanging="567"/>
        <w:rPr>
          <w:rFonts w:asciiTheme="minorHAnsi" w:hAnsiTheme="minorHAnsi" w:cstheme="minorHAnsi"/>
          <w:bCs/>
          <w:sz w:val="20"/>
          <w:szCs w:val="20"/>
        </w:rPr>
      </w:pPr>
      <w:r w:rsidRPr="0055161D">
        <w:rPr>
          <w:rFonts w:asciiTheme="minorHAnsi" w:hAnsiTheme="minorHAnsi" w:cstheme="minorHAnsi"/>
          <w:bCs/>
          <w:sz w:val="20"/>
          <w:szCs w:val="20"/>
        </w:rPr>
        <w:tab/>
        <w:t>2.</w:t>
      </w:r>
      <w:r w:rsidRPr="0055161D">
        <w:rPr>
          <w:rFonts w:asciiTheme="minorHAnsi" w:hAnsiTheme="minorHAnsi" w:cstheme="minorHAnsi"/>
          <w:bCs/>
          <w:sz w:val="20"/>
          <w:szCs w:val="20"/>
        </w:rPr>
        <w:tab/>
        <w:t>Request for signage narrow bridge at Pauperhaugh and permanent Weight Restriction signage between Pauperhaugh Bridge NE65 8AR and Embleton Terrace, The Lee, Longframlington NE65 8JJ</w:t>
      </w:r>
    </w:p>
    <w:p w14:paraId="0F764CAA" w14:textId="77777777" w:rsidR="00587FEB" w:rsidRPr="0055161D" w:rsidRDefault="00587FEB" w:rsidP="00587FEB">
      <w:pPr>
        <w:tabs>
          <w:tab w:val="left" w:pos="1134"/>
        </w:tabs>
        <w:ind w:left="1134" w:hanging="567"/>
        <w:rPr>
          <w:rFonts w:asciiTheme="minorHAnsi" w:hAnsiTheme="minorHAnsi" w:cstheme="minorHAnsi"/>
          <w:bCs/>
          <w:sz w:val="20"/>
          <w:szCs w:val="20"/>
        </w:rPr>
      </w:pPr>
      <w:r w:rsidRPr="0055161D">
        <w:rPr>
          <w:rFonts w:asciiTheme="minorHAnsi" w:hAnsiTheme="minorHAnsi" w:cstheme="minorHAnsi"/>
          <w:bCs/>
          <w:sz w:val="20"/>
          <w:szCs w:val="20"/>
        </w:rPr>
        <w:tab/>
        <w:t>3.</w:t>
      </w:r>
      <w:r w:rsidRPr="0055161D">
        <w:rPr>
          <w:rFonts w:asciiTheme="minorHAnsi" w:hAnsiTheme="minorHAnsi" w:cstheme="minorHAnsi"/>
          <w:bCs/>
          <w:sz w:val="20"/>
          <w:szCs w:val="20"/>
        </w:rPr>
        <w:tab/>
        <w:t>Request for traffic calming measures on bend C189 Todstead Junction to Villa Lane NE65 8AU</w:t>
      </w:r>
    </w:p>
    <w:p w14:paraId="4867D36C" w14:textId="77777777" w:rsidR="00587FEB" w:rsidRPr="008E4A72" w:rsidRDefault="00587FEB" w:rsidP="00587FEB">
      <w:pPr>
        <w:pStyle w:val="ListParagraph"/>
        <w:numPr>
          <w:ilvl w:val="1"/>
          <w:numId w:val="28"/>
        </w:numPr>
        <w:tabs>
          <w:tab w:val="left" w:pos="1134"/>
        </w:tabs>
        <w:ind w:left="851" w:hanging="284"/>
        <w:rPr>
          <w:rFonts w:asciiTheme="minorHAnsi" w:hAnsiTheme="minorHAnsi" w:cstheme="minorHAnsi"/>
          <w:bCs/>
          <w:sz w:val="20"/>
          <w:szCs w:val="20"/>
        </w:rPr>
      </w:pPr>
      <w:r w:rsidRPr="0055161D">
        <w:rPr>
          <w:rFonts w:asciiTheme="minorHAnsi" w:hAnsiTheme="minorHAnsi" w:cstheme="minorHAnsi"/>
          <w:bCs/>
          <w:sz w:val="20"/>
          <w:szCs w:val="20"/>
        </w:rPr>
        <w:t>Update on road signage.</w:t>
      </w:r>
      <w:r w:rsidRPr="0055161D">
        <w:rPr>
          <w:rFonts w:asciiTheme="minorHAnsi" w:hAnsiTheme="minorHAnsi" w:cstheme="minorHAnsi"/>
          <w:bCs/>
          <w:i/>
          <w:sz w:val="20"/>
          <w:szCs w:val="20"/>
        </w:rPr>
        <w:t xml:space="preserve"> </w:t>
      </w:r>
      <w:r w:rsidRPr="008E4A72">
        <w:rPr>
          <w:rFonts w:asciiTheme="minorHAnsi" w:hAnsiTheme="minorHAnsi" w:cstheme="minorHAnsi"/>
          <w:bCs/>
          <w:sz w:val="20"/>
          <w:szCs w:val="20"/>
        </w:rPr>
        <w:t>Road markings have been repainted. ‘Children Playing signs’ not yet re-instated. Clerk has again written to Highways to ask them to do this.</w:t>
      </w:r>
    </w:p>
    <w:p w14:paraId="5226C2E1" w14:textId="467FF386" w:rsidR="00587FEB" w:rsidRDefault="00587FEB" w:rsidP="00587FEB">
      <w:pPr>
        <w:pStyle w:val="ListParagraph"/>
        <w:numPr>
          <w:ilvl w:val="1"/>
          <w:numId w:val="28"/>
        </w:numPr>
        <w:tabs>
          <w:tab w:val="left" w:pos="1134"/>
        </w:tabs>
        <w:ind w:left="851" w:hanging="284"/>
        <w:rPr>
          <w:rFonts w:asciiTheme="minorHAnsi" w:hAnsiTheme="minorHAnsi" w:cstheme="minorHAnsi"/>
          <w:bCs/>
          <w:sz w:val="20"/>
          <w:szCs w:val="20"/>
        </w:rPr>
      </w:pPr>
      <w:r w:rsidRPr="008E4A72">
        <w:rPr>
          <w:rFonts w:asciiTheme="minorHAnsi" w:hAnsiTheme="minorHAnsi" w:cstheme="minorHAnsi"/>
          <w:bCs/>
          <w:sz w:val="20"/>
          <w:szCs w:val="20"/>
        </w:rPr>
        <w:t>Clerk has also alerted Highways to the poor condition of the road from Pauperhaugh to Embleton Tce (particularly over the burn) and asked them to attend to this.</w:t>
      </w:r>
    </w:p>
    <w:p w14:paraId="35AE343F" w14:textId="5AB65C1B" w:rsidR="008E4A72" w:rsidRPr="00C02A6F" w:rsidRDefault="008E4A72" w:rsidP="00587FEB">
      <w:pPr>
        <w:pStyle w:val="ListParagraph"/>
        <w:numPr>
          <w:ilvl w:val="1"/>
          <w:numId w:val="28"/>
        </w:numPr>
        <w:tabs>
          <w:tab w:val="left" w:pos="1134"/>
        </w:tabs>
        <w:ind w:left="851" w:hanging="284"/>
        <w:rPr>
          <w:rFonts w:asciiTheme="minorHAnsi" w:hAnsiTheme="minorHAnsi" w:cstheme="minorHAnsi"/>
          <w:bCs/>
          <w:sz w:val="20"/>
          <w:szCs w:val="20"/>
        </w:rPr>
      </w:pPr>
      <w:r>
        <w:rPr>
          <w:rFonts w:asciiTheme="minorHAnsi" w:hAnsiTheme="minorHAnsi" w:cstheme="minorHAnsi"/>
          <w:bCs/>
          <w:sz w:val="20"/>
          <w:szCs w:val="20"/>
        </w:rPr>
        <w:t>JS recommended that the PC adopt a similar highways and footpath reporting procedure to Whitton and Tosson, as a mechanism for keeping records on conditions and reporting to Highways. It was agreed that JS trial this and provide regular reports to the PC.</w:t>
      </w:r>
      <w:r w:rsidR="00B04011">
        <w:rPr>
          <w:rFonts w:asciiTheme="minorHAnsi" w:hAnsiTheme="minorHAnsi" w:cstheme="minorHAnsi"/>
          <w:bCs/>
          <w:sz w:val="20"/>
          <w:szCs w:val="20"/>
        </w:rPr>
        <w:tab/>
      </w:r>
      <w:r w:rsidR="00B04011">
        <w:rPr>
          <w:rFonts w:asciiTheme="minorHAnsi" w:hAnsiTheme="minorHAnsi" w:cstheme="minorHAnsi"/>
          <w:bCs/>
          <w:sz w:val="20"/>
          <w:szCs w:val="20"/>
        </w:rPr>
        <w:tab/>
      </w:r>
      <w:r w:rsidR="00B04011">
        <w:rPr>
          <w:rFonts w:asciiTheme="minorHAnsi" w:hAnsiTheme="minorHAnsi" w:cstheme="minorHAnsi"/>
          <w:bCs/>
          <w:sz w:val="20"/>
          <w:szCs w:val="20"/>
        </w:rPr>
        <w:tab/>
      </w:r>
      <w:r w:rsidR="00B04011">
        <w:rPr>
          <w:rFonts w:asciiTheme="minorHAnsi" w:hAnsiTheme="minorHAnsi" w:cstheme="minorHAnsi"/>
          <w:bCs/>
          <w:sz w:val="20"/>
          <w:szCs w:val="20"/>
        </w:rPr>
        <w:tab/>
      </w:r>
      <w:r w:rsidR="00B04011">
        <w:rPr>
          <w:rFonts w:asciiTheme="minorHAnsi" w:hAnsiTheme="minorHAnsi" w:cstheme="minorHAnsi"/>
          <w:bCs/>
          <w:sz w:val="20"/>
          <w:szCs w:val="20"/>
        </w:rPr>
        <w:tab/>
      </w:r>
      <w:r w:rsidR="00B04011">
        <w:rPr>
          <w:rFonts w:asciiTheme="minorHAnsi" w:hAnsiTheme="minorHAnsi" w:cstheme="minorHAnsi"/>
          <w:bCs/>
          <w:sz w:val="20"/>
          <w:szCs w:val="20"/>
        </w:rPr>
        <w:tab/>
      </w:r>
      <w:r w:rsidR="00B04011">
        <w:rPr>
          <w:rFonts w:asciiTheme="minorHAnsi" w:hAnsiTheme="minorHAnsi" w:cstheme="minorHAnsi"/>
          <w:bCs/>
          <w:sz w:val="20"/>
          <w:szCs w:val="20"/>
        </w:rPr>
        <w:tab/>
        <w:t xml:space="preserve">           </w:t>
      </w:r>
      <w:r w:rsidR="00B04011" w:rsidRPr="009B62F7">
        <w:rPr>
          <w:rFonts w:asciiTheme="minorHAnsi" w:hAnsiTheme="minorHAnsi" w:cstheme="minorHAnsi"/>
          <w:b/>
          <w:bCs/>
          <w:sz w:val="20"/>
          <w:szCs w:val="20"/>
          <w:u w:val="single"/>
        </w:rPr>
        <w:t>Action</w:t>
      </w:r>
      <w:r w:rsidR="00B04011" w:rsidRPr="009B62F7">
        <w:rPr>
          <w:rFonts w:asciiTheme="minorHAnsi" w:hAnsiTheme="minorHAnsi" w:cstheme="minorHAnsi"/>
          <w:b/>
          <w:bCs/>
          <w:sz w:val="20"/>
          <w:szCs w:val="20"/>
        </w:rPr>
        <w:t xml:space="preserve"> </w:t>
      </w:r>
      <w:r w:rsidR="00B04011">
        <w:rPr>
          <w:rFonts w:asciiTheme="minorHAnsi" w:hAnsiTheme="minorHAnsi" w:cstheme="minorHAnsi"/>
          <w:b/>
          <w:bCs/>
          <w:sz w:val="20"/>
          <w:szCs w:val="20"/>
        </w:rPr>
        <w:t>JS</w:t>
      </w:r>
    </w:p>
    <w:p w14:paraId="20F86EB9" w14:textId="77777777" w:rsidR="00C02A6F" w:rsidRPr="00C02A6F" w:rsidRDefault="00C02A6F" w:rsidP="00C02A6F">
      <w:pPr>
        <w:tabs>
          <w:tab w:val="left" w:pos="1134"/>
        </w:tabs>
        <w:ind w:left="567"/>
        <w:rPr>
          <w:rFonts w:asciiTheme="minorHAnsi" w:hAnsiTheme="minorHAnsi" w:cstheme="minorHAnsi"/>
          <w:bCs/>
          <w:sz w:val="20"/>
          <w:szCs w:val="20"/>
        </w:rPr>
      </w:pPr>
    </w:p>
    <w:p w14:paraId="340F1A1D" w14:textId="77777777" w:rsidR="00587FEB" w:rsidRPr="0055161D" w:rsidRDefault="00587FEB" w:rsidP="00587FEB">
      <w:pPr>
        <w:pStyle w:val="ListParagraph"/>
        <w:numPr>
          <w:ilvl w:val="0"/>
          <w:numId w:val="28"/>
        </w:numPr>
        <w:rPr>
          <w:rFonts w:asciiTheme="minorHAnsi" w:hAnsiTheme="minorHAnsi" w:cstheme="minorHAnsi"/>
          <w:b/>
          <w:bCs/>
          <w:sz w:val="20"/>
          <w:szCs w:val="20"/>
        </w:rPr>
      </w:pPr>
      <w:r w:rsidRPr="0055161D">
        <w:rPr>
          <w:rFonts w:asciiTheme="minorHAnsi" w:hAnsiTheme="minorHAnsi" w:cstheme="minorHAnsi"/>
          <w:b/>
          <w:bCs/>
          <w:sz w:val="20"/>
          <w:szCs w:val="20"/>
        </w:rPr>
        <w:t>Wingates Wind Farm Community Fund</w:t>
      </w:r>
    </w:p>
    <w:p w14:paraId="4269A559" w14:textId="5DAC6295" w:rsidR="00587FEB" w:rsidRPr="0055161D" w:rsidRDefault="00587FEB" w:rsidP="00587FEB">
      <w:pPr>
        <w:pStyle w:val="ListParagraph"/>
        <w:numPr>
          <w:ilvl w:val="1"/>
          <w:numId w:val="28"/>
        </w:numPr>
        <w:tabs>
          <w:tab w:val="left" w:pos="1134"/>
        </w:tabs>
        <w:ind w:left="851" w:hanging="284"/>
        <w:rPr>
          <w:rFonts w:asciiTheme="minorHAnsi" w:hAnsiTheme="minorHAnsi" w:cstheme="minorHAnsi"/>
          <w:bCs/>
          <w:sz w:val="20"/>
          <w:szCs w:val="20"/>
        </w:rPr>
      </w:pPr>
      <w:r w:rsidRPr="0055161D">
        <w:rPr>
          <w:rFonts w:asciiTheme="minorHAnsi" w:hAnsiTheme="minorHAnsi" w:cstheme="minorHAnsi"/>
          <w:bCs/>
          <w:sz w:val="20"/>
          <w:szCs w:val="20"/>
        </w:rPr>
        <w:t>FTP broadband project and microwave mast at Wards Hill Cottage</w:t>
      </w:r>
      <w:r w:rsidR="004A631F">
        <w:rPr>
          <w:rFonts w:asciiTheme="minorHAnsi" w:hAnsiTheme="minorHAnsi" w:cstheme="minorHAnsi"/>
          <w:bCs/>
          <w:sz w:val="20"/>
          <w:szCs w:val="20"/>
        </w:rPr>
        <w:t>.  This project was set up and carried out by local people to enable 30 more remote properties who were not included in the general introduction of Broadband into the area</w:t>
      </w:r>
      <w:r w:rsidR="00311C38">
        <w:rPr>
          <w:rFonts w:asciiTheme="minorHAnsi" w:hAnsiTheme="minorHAnsi" w:cstheme="minorHAnsi"/>
          <w:bCs/>
          <w:sz w:val="20"/>
          <w:szCs w:val="20"/>
        </w:rPr>
        <w:t>,</w:t>
      </w:r>
      <w:r w:rsidR="004A631F">
        <w:rPr>
          <w:rFonts w:asciiTheme="minorHAnsi" w:hAnsiTheme="minorHAnsi" w:cstheme="minorHAnsi"/>
          <w:bCs/>
          <w:sz w:val="20"/>
          <w:szCs w:val="20"/>
        </w:rPr>
        <w:t xml:space="preserve"> to get Broadband. Implementation is imminent.  A grant of £5505 </w:t>
      </w:r>
      <w:r w:rsidR="00311C38">
        <w:rPr>
          <w:rFonts w:asciiTheme="minorHAnsi" w:hAnsiTheme="minorHAnsi" w:cstheme="minorHAnsi"/>
          <w:bCs/>
          <w:sz w:val="20"/>
          <w:szCs w:val="20"/>
        </w:rPr>
        <w:t xml:space="preserve">from the Wingates Windfarm Fund </w:t>
      </w:r>
      <w:r w:rsidR="004A631F">
        <w:rPr>
          <w:rFonts w:asciiTheme="minorHAnsi" w:hAnsiTheme="minorHAnsi" w:cstheme="minorHAnsi"/>
          <w:bCs/>
          <w:sz w:val="20"/>
          <w:szCs w:val="20"/>
        </w:rPr>
        <w:t>was obtained to fund this</w:t>
      </w:r>
      <w:r w:rsidR="00311C38">
        <w:rPr>
          <w:rFonts w:asciiTheme="minorHAnsi" w:hAnsiTheme="minorHAnsi" w:cstheme="minorHAnsi"/>
          <w:bCs/>
          <w:sz w:val="20"/>
          <w:szCs w:val="20"/>
        </w:rPr>
        <w:t xml:space="preserve"> project</w:t>
      </w:r>
      <w:r w:rsidR="004A631F">
        <w:rPr>
          <w:rFonts w:asciiTheme="minorHAnsi" w:hAnsiTheme="minorHAnsi" w:cstheme="minorHAnsi"/>
          <w:bCs/>
          <w:sz w:val="20"/>
          <w:szCs w:val="20"/>
        </w:rPr>
        <w:t xml:space="preserve">. NCC who are administrating the funds have invoiced the PC </w:t>
      </w:r>
      <w:r w:rsidR="00311C38">
        <w:rPr>
          <w:rFonts w:asciiTheme="minorHAnsi" w:hAnsiTheme="minorHAnsi" w:cstheme="minorHAnsi"/>
          <w:bCs/>
          <w:sz w:val="20"/>
          <w:szCs w:val="20"/>
        </w:rPr>
        <w:t xml:space="preserve">for this amount </w:t>
      </w:r>
      <w:r w:rsidR="004A631F">
        <w:rPr>
          <w:rFonts w:asciiTheme="minorHAnsi" w:hAnsiTheme="minorHAnsi" w:cstheme="minorHAnsi"/>
          <w:bCs/>
          <w:sz w:val="20"/>
          <w:szCs w:val="20"/>
        </w:rPr>
        <w:t xml:space="preserve">and it was agreed that this now be paid. This grant covers 75% of the cost. The remainder of the funding </w:t>
      </w:r>
      <w:r w:rsidR="00311C38">
        <w:rPr>
          <w:rFonts w:asciiTheme="minorHAnsi" w:hAnsiTheme="minorHAnsi" w:cstheme="minorHAnsi"/>
          <w:bCs/>
          <w:sz w:val="20"/>
          <w:szCs w:val="20"/>
        </w:rPr>
        <w:t xml:space="preserve">which is </w:t>
      </w:r>
      <w:r w:rsidR="004A631F">
        <w:rPr>
          <w:rFonts w:asciiTheme="minorHAnsi" w:hAnsiTheme="minorHAnsi" w:cstheme="minorHAnsi"/>
          <w:bCs/>
          <w:sz w:val="20"/>
          <w:szCs w:val="20"/>
        </w:rPr>
        <w:t xml:space="preserve">held by Community Action Northumberland </w:t>
      </w:r>
      <w:r w:rsidR="00311C38">
        <w:rPr>
          <w:rFonts w:asciiTheme="minorHAnsi" w:hAnsiTheme="minorHAnsi" w:cstheme="minorHAnsi"/>
          <w:bCs/>
          <w:sz w:val="20"/>
          <w:szCs w:val="20"/>
        </w:rPr>
        <w:t>will be released on completion.</w:t>
      </w:r>
      <w:r w:rsidR="00B04011">
        <w:rPr>
          <w:rFonts w:asciiTheme="minorHAnsi" w:hAnsiTheme="minorHAnsi" w:cstheme="minorHAnsi"/>
          <w:b/>
          <w:bCs/>
          <w:sz w:val="20"/>
          <w:szCs w:val="20"/>
        </w:rPr>
        <w:t xml:space="preserve">    </w:t>
      </w:r>
      <w:r w:rsidR="00B04011" w:rsidRPr="009B62F7">
        <w:rPr>
          <w:rFonts w:asciiTheme="minorHAnsi" w:hAnsiTheme="minorHAnsi" w:cstheme="minorHAnsi"/>
          <w:b/>
          <w:bCs/>
          <w:sz w:val="20"/>
          <w:szCs w:val="20"/>
          <w:u w:val="single"/>
        </w:rPr>
        <w:t>Action</w:t>
      </w:r>
      <w:r w:rsidR="00B04011" w:rsidRPr="009B62F7">
        <w:rPr>
          <w:rFonts w:asciiTheme="minorHAnsi" w:hAnsiTheme="minorHAnsi" w:cstheme="minorHAnsi"/>
          <w:b/>
          <w:bCs/>
          <w:sz w:val="20"/>
          <w:szCs w:val="20"/>
        </w:rPr>
        <w:t xml:space="preserve"> Clerk</w:t>
      </w:r>
    </w:p>
    <w:p w14:paraId="69F926DD" w14:textId="685CD5D3" w:rsidR="00587FEB" w:rsidRDefault="00587FEB" w:rsidP="009828BE">
      <w:pPr>
        <w:pStyle w:val="ListParagraph"/>
        <w:numPr>
          <w:ilvl w:val="1"/>
          <w:numId w:val="28"/>
        </w:numPr>
        <w:tabs>
          <w:tab w:val="left" w:pos="1134"/>
          <w:tab w:val="left" w:pos="5387"/>
        </w:tabs>
        <w:ind w:left="851" w:hanging="284"/>
        <w:rPr>
          <w:rFonts w:asciiTheme="minorHAnsi" w:hAnsiTheme="minorHAnsi" w:cstheme="minorHAnsi"/>
          <w:bCs/>
          <w:sz w:val="20"/>
          <w:szCs w:val="20"/>
        </w:rPr>
      </w:pPr>
      <w:r w:rsidRPr="0055161D">
        <w:rPr>
          <w:rFonts w:asciiTheme="minorHAnsi" w:hAnsiTheme="minorHAnsi" w:cstheme="minorHAnsi"/>
          <w:bCs/>
          <w:sz w:val="20"/>
          <w:szCs w:val="20"/>
        </w:rPr>
        <w:t>Coquetdale</w:t>
      </w:r>
      <w:r w:rsidRPr="0055161D">
        <w:rPr>
          <w:rFonts w:asciiTheme="minorHAnsi" w:hAnsiTheme="minorHAnsi" w:cstheme="minorHAnsi"/>
          <w:b/>
          <w:bCs/>
          <w:sz w:val="20"/>
          <w:szCs w:val="20"/>
        </w:rPr>
        <w:t xml:space="preserve"> Cluster Meeting: </w:t>
      </w:r>
      <w:r w:rsidR="004A631F">
        <w:rPr>
          <w:rFonts w:asciiTheme="minorHAnsi" w:hAnsiTheme="minorHAnsi" w:cstheme="minorHAnsi"/>
          <w:bCs/>
          <w:sz w:val="20"/>
          <w:szCs w:val="20"/>
        </w:rPr>
        <w:t xml:space="preserve">Cllr Bridgett did not </w:t>
      </w:r>
      <w:r w:rsidR="00D54107">
        <w:rPr>
          <w:rFonts w:asciiTheme="minorHAnsi" w:hAnsiTheme="minorHAnsi" w:cstheme="minorHAnsi"/>
          <w:bCs/>
          <w:sz w:val="20"/>
          <w:szCs w:val="20"/>
        </w:rPr>
        <w:t>(</w:t>
      </w:r>
      <w:r w:rsidR="004A631F">
        <w:rPr>
          <w:rFonts w:asciiTheme="minorHAnsi" w:hAnsiTheme="minorHAnsi" w:cstheme="minorHAnsi"/>
          <w:bCs/>
          <w:sz w:val="20"/>
          <w:szCs w:val="20"/>
        </w:rPr>
        <w:t>again</w:t>
      </w:r>
      <w:r w:rsidR="00D54107">
        <w:rPr>
          <w:rFonts w:asciiTheme="minorHAnsi" w:hAnsiTheme="minorHAnsi" w:cstheme="minorHAnsi"/>
          <w:bCs/>
          <w:sz w:val="20"/>
          <w:szCs w:val="20"/>
        </w:rPr>
        <w:t>)</w:t>
      </w:r>
      <w:r w:rsidR="004A631F">
        <w:rPr>
          <w:rFonts w:asciiTheme="minorHAnsi" w:hAnsiTheme="minorHAnsi" w:cstheme="minorHAnsi"/>
          <w:bCs/>
          <w:sz w:val="20"/>
          <w:szCs w:val="20"/>
        </w:rPr>
        <w:t xml:space="preserve"> attend the September meeting. Two representatives from Highways attended who reported on the work priorities for the area and the procedures to ensure work was reported and carried out.</w:t>
      </w:r>
      <w:r w:rsidRPr="0055161D">
        <w:rPr>
          <w:rFonts w:asciiTheme="minorHAnsi" w:hAnsiTheme="minorHAnsi" w:cstheme="minorHAnsi"/>
          <w:bCs/>
          <w:sz w:val="20"/>
          <w:szCs w:val="20"/>
        </w:rPr>
        <w:t xml:space="preserve"> </w:t>
      </w:r>
    </w:p>
    <w:p w14:paraId="4C83E52E" w14:textId="77777777" w:rsidR="00C02A6F" w:rsidRPr="00C02A6F" w:rsidRDefault="00C02A6F" w:rsidP="00C02A6F">
      <w:pPr>
        <w:tabs>
          <w:tab w:val="left" w:pos="1134"/>
          <w:tab w:val="left" w:pos="5387"/>
        </w:tabs>
        <w:ind w:left="567"/>
        <w:rPr>
          <w:rFonts w:asciiTheme="minorHAnsi" w:hAnsiTheme="minorHAnsi" w:cstheme="minorHAnsi"/>
          <w:bCs/>
          <w:sz w:val="20"/>
          <w:szCs w:val="20"/>
        </w:rPr>
      </w:pPr>
    </w:p>
    <w:p w14:paraId="1654DCD5" w14:textId="1C5371F1" w:rsidR="00587FEB" w:rsidRDefault="00587FEB" w:rsidP="00587FEB">
      <w:pPr>
        <w:pStyle w:val="ListParagraph"/>
        <w:numPr>
          <w:ilvl w:val="0"/>
          <w:numId w:val="28"/>
        </w:numPr>
        <w:tabs>
          <w:tab w:val="left" w:pos="1134"/>
        </w:tabs>
        <w:rPr>
          <w:rFonts w:asciiTheme="minorHAnsi" w:hAnsiTheme="minorHAnsi" w:cstheme="minorHAnsi"/>
          <w:b/>
          <w:bCs/>
          <w:sz w:val="20"/>
          <w:szCs w:val="20"/>
        </w:rPr>
      </w:pPr>
      <w:r w:rsidRPr="0055161D">
        <w:rPr>
          <w:rFonts w:asciiTheme="minorHAnsi" w:hAnsiTheme="minorHAnsi" w:cstheme="minorHAnsi"/>
          <w:b/>
          <w:bCs/>
          <w:sz w:val="20"/>
          <w:szCs w:val="20"/>
        </w:rPr>
        <w:t>Parish Website –</w:t>
      </w:r>
      <w:r w:rsidRPr="0055161D">
        <w:rPr>
          <w:rFonts w:asciiTheme="minorHAnsi" w:hAnsiTheme="minorHAnsi" w:cstheme="minorHAnsi"/>
          <w:bCs/>
          <w:sz w:val="20"/>
          <w:szCs w:val="20"/>
        </w:rPr>
        <w:t xml:space="preserve"> </w:t>
      </w:r>
      <w:r w:rsidRPr="008E4A72">
        <w:rPr>
          <w:rFonts w:asciiTheme="minorHAnsi" w:hAnsiTheme="minorHAnsi" w:cstheme="minorHAnsi"/>
          <w:bCs/>
          <w:sz w:val="20"/>
          <w:szCs w:val="20"/>
        </w:rPr>
        <w:t xml:space="preserve">Two cllr details have been uploaded onto the site. </w:t>
      </w:r>
      <w:r w:rsidR="00311C38">
        <w:rPr>
          <w:rFonts w:asciiTheme="minorHAnsi" w:hAnsiTheme="minorHAnsi" w:cstheme="minorHAnsi"/>
          <w:bCs/>
          <w:sz w:val="20"/>
          <w:szCs w:val="20"/>
        </w:rPr>
        <w:t>The Clerk is a</w:t>
      </w:r>
      <w:r w:rsidRPr="008E4A72">
        <w:rPr>
          <w:rFonts w:asciiTheme="minorHAnsi" w:hAnsiTheme="minorHAnsi" w:cstheme="minorHAnsi"/>
          <w:bCs/>
          <w:sz w:val="20"/>
          <w:szCs w:val="20"/>
        </w:rPr>
        <w:t xml:space="preserve">waiting others to supply their details. </w:t>
      </w:r>
      <w:r w:rsidR="008E4A72" w:rsidRPr="008E4A72">
        <w:rPr>
          <w:rFonts w:asciiTheme="minorHAnsi" w:hAnsiTheme="minorHAnsi" w:cstheme="minorHAnsi"/>
          <w:bCs/>
          <w:sz w:val="20"/>
          <w:szCs w:val="20"/>
        </w:rPr>
        <w:t>The Chairman asked Cllrs to submit their information as soon as possible.</w:t>
      </w:r>
      <w:r w:rsidR="00B04011">
        <w:rPr>
          <w:rFonts w:asciiTheme="minorHAnsi" w:hAnsiTheme="minorHAnsi" w:cstheme="minorHAnsi"/>
          <w:bCs/>
          <w:sz w:val="20"/>
          <w:szCs w:val="20"/>
        </w:rPr>
        <w:t xml:space="preserve"> </w:t>
      </w:r>
      <w:r w:rsidR="00C02A6F">
        <w:rPr>
          <w:rFonts w:asciiTheme="minorHAnsi" w:hAnsiTheme="minorHAnsi" w:cstheme="minorHAnsi"/>
          <w:bCs/>
          <w:sz w:val="20"/>
          <w:szCs w:val="20"/>
        </w:rPr>
        <w:t>The i</w:t>
      </w:r>
      <w:r w:rsidR="00C02A6F" w:rsidRPr="008E4A72">
        <w:rPr>
          <w:rFonts w:asciiTheme="minorHAnsi" w:hAnsiTheme="minorHAnsi" w:cstheme="minorHAnsi"/>
          <w:bCs/>
          <w:sz w:val="20"/>
          <w:szCs w:val="20"/>
        </w:rPr>
        <w:t>nternal procedural documents will be uploaded when approved</w:t>
      </w:r>
      <w:r w:rsidR="00C02A6F">
        <w:rPr>
          <w:rFonts w:asciiTheme="minorHAnsi" w:hAnsiTheme="minorHAnsi" w:cstheme="minorHAnsi"/>
          <w:bCs/>
          <w:sz w:val="20"/>
          <w:szCs w:val="20"/>
        </w:rPr>
        <w:t>.</w:t>
      </w:r>
      <w:r w:rsidR="00B04011">
        <w:rPr>
          <w:rFonts w:asciiTheme="minorHAnsi" w:hAnsiTheme="minorHAnsi" w:cstheme="minorHAnsi"/>
          <w:bCs/>
          <w:sz w:val="20"/>
          <w:szCs w:val="20"/>
        </w:rPr>
        <w:tab/>
      </w:r>
      <w:r w:rsidR="00B04011">
        <w:rPr>
          <w:rFonts w:asciiTheme="minorHAnsi" w:hAnsiTheme="minorHAnsi" w:cstheme="minorHAnsi"/>
          <w:bCs/>
          <w:sz w:val="20"/>
          <w:szCs w:val="20"/>
        </w:rPr>
        <w:tab/>
      </w:r>
      <w:r w:rsidR="00B04011">
        <w:rPr>
          <w:rFonts w:asciiTheme="minorHAnsi" w:hAnsiTheme="minorHAnsi" w:cstheme="minorHAnsi"/>
          <w:bCs/>
          <w:sz w:val="20"/>
          <w:szCs w:val="20"/>
        </w:rPr>
        <w:tab/>
      </w:r>
      <w:r w:rsidR="00B04011">
        <w:rPr>
          <w:rFonts w:asciiTheme="minorHAnsi" w:hAnsiTheme="minorHAnsi" w:cstheme="minorHAnsi"/>
          <w:bCs/>
          <w:sz w:val="20"/>
          <w:szCs w:val="20"/>
        </w:rPr>
        <w:tab/>
        <w:t xml:space="preserve">            </w:t>
      </w:r>
      <w:r w:rsidR="00B04011" w:rsidRPr="00B04011">
        <w:rPr>
          <w:rFonts w:asciiTheme="minorHAnsi" w:hAnsiTheme="minorHAnsi" w:cstheme="minorHAnsi"/>
          <w:b/>
          <w:bCs/>
          <w:sz w:val="20"/>
          <w:szCs w:val="20"/>
        </w:rPr>
        <w:t>Action</w:t>
      </w:r>
      <w:r w:rsidR="00B04011">
        <w:rPr>
          <w:rFonts w:asciiTheme="minorHAnsi" w:hAnsiTheme="minorHAnsi" w:cstheme="minorHAnsi"/>
          <w:b/>
          <w:bCs/>
          <w:sz w:val="20"/>
          <w:szCs w:val="20"/>
        </w:rPr>
        <w:t xml:space="preserve"> </w:t>
      </w:r>
      <w:r w:rsidR="00B04011" w:rsidRPr="00B04011">
        <w:rPr>
          <w:rFonts w:asciiTheme="minorHAnsi" w:hAnsiTheme="minorHAnsi" w:cstheme="minorHAnsi"/>
          <w:b/>
          <w:bCs/>
          <w:sz w:val="20"/>
          <w:szCs w:val="20"/>
        </w:rPr>
        <w:t>AA</w:t>
      </w:r>
      <w:r w:rsidR="00B04011">
        <w:rPr>
          <w:rFonts w:asciiTheme="minorHAnsi" w:hAnsiTheme="minorHAnsi" w:cstheme="minorHAnsi"/>
          <w:b/>
          <w:bCs/>
          <w:sz w:val="20"/>
          <w:szCs w:val="20"/>
        </w:rPr>
        <w:t>/DO/VM/JS/MF</w:t>
      </w:r>
    </w:p>
    <w:p w14:paraId="40CE75D1" w14:textId="77777777" w:rsidR="00C02A6F" w:rsidRPr="00C02A6F" w:rsidRDefault="00C02A6F" w:rsidP="00C02A6F">
      <w:pPr>
        <w:tabs>
          <w:tab w:val="left" w:pos="1134"/>
        </w:tabs>
        <w:ind w:left="360"/>
        <w:rPr>
          <w:rFonts w:asciiTheme="minorHAnsi" w:hAnsiTheme="minorHAnsi" w:cstheme="minorHAnsi"/>
          <w:b/>
          <w:bCs/>
          <w:sz w:val="20"/>
          <w:szCs w:val="20"/>
        </w:rPr>
      </w:pPr>
    </w:p>
    <w:p w14:paraId="50A8841C" w14:textId="1528D53A" w:rsidR="00587FEB" w:rsidRDefault="00587FEB" w:rsidP="00587FEB">
      <w:pPr>
        <w:pStyle w:val="ListParagraph"/>
        <w:numPr>
          <w:ilvl w:val="0"/>
          <w:numId w:val="28"/>
        </w:numPr>
        <w:rPr>
          <w:rFonts w:asciiTheme="minorHAnsi" w:hAnsiTheme="minorHAnsi" w:cstheme="minorHAnsi"/>
          <w:b/>
          <w:bCs/>
          <w:sz w:val="20"/>
          <w:szCs w:val="20"/>
        </w:rPr>
      </w:pPr>
      <w:r w:rsidRPr="0055161D">
        <w:rPr>
          <w:rFonts w:asciiTheme="minorHAnsi" w:hAnsiTheme="minorHAnsi" w:cstheme="minorHAnsi"/>
          <w:b/>
          <w:bCs/>
          <w:sz w:val="20"/>
          <w:szCs w:val="20"/>
        </w:rPr>
        <w:t xml:space="preserve">Any Other Business </w:t>
      </w:r>
    </w:p>
    <w:p w14:paraId="5A88DCA0" w14:textId="023DFB48" w:rsidR="00311C38" w:rsidRDefault="00311C38" w:rsidP="00311C38">
      <w:pPr>
        <w:ind w:left="720"/>
        <w:rPr>
          <w:rFonts w:asciiTheme="minorHAnsi" w:hAnsiTheme="minorHAnsi" w:cstheme="minorHAnsi"/>
          <w:b/>
          <w:bCs/>
          <w:sz w:val="20"/>
          <w:szCs w:val="20"/>
        </w:rPr>
      </w:pPr>
      <w:r w:rsidRPr="00311C38">
        <w:rPr>
          <w:rFonts w:asciiTheme="minorHAnsi" w:hAnsiTheme="minorHAnsi" w:cstheme="minorHAnsi"/>
          <w:bCs/>
          <w:sz w:val="20"/>
          <w:szCs w:val="20"/>
        </w:rPr>
        <w:t>There</w:t>
      </w:r>
      <w:r>
        <w:rPr>
          <w:rFonts w:asciiTheme="minorHAnsi" w:hAnsiTheme="minorHAnsi" w:cstheme="minorHAnsi"/>
          <w:bCs/>
          <w:sz w:val="20"/>
          <w:szCs w:val="20"/>
        </w:rPr>
        <w:t xml:space="preserve"> was to be a Christmas Party for local children to be held at the Gate Pub on 17</w:t>
      </w:r>
      <w:r w:rsidRPr="00311C38">
        <w:rPr>
          <w:rFonts w:asciiTheme="minorHAnsi" w:hAnsiTheme="minorHAnsi" w:cstheme="minorHAnsi"/>
          <w:bCs/>
          <w:sz w:val="20"/>
          <w:szCs w:val="20"/>
          <w:vertAlign w:val="superscript"/>
        </w:rPr>
        <w:t>th</w:t>
      </w:r>
      <w:r>
        <w:rPr>
          <w:rFonts w:asciiTheme="minorHAnsi" w:hAnsiTheme="minorHAnsi" w:cstheme="minorHAnsi"/>
          <w:bCs/>
          <w:sz w:val="20"/>
          <w:szCs w:val="20"/>
        </w:rPr>
        <w:t xml:space="preserve"> December. A traditional nativity scene was being displayed in a small outside shed. This was intended to be a free and inclusive event Cllrs were encouraged to let local families know about this.</w:t>
      </w:r>
      <w:r w:rsidR="00B04011">
        <w:rPr>
          <w:rFonts w:asciiTheme="minorHAnsi" w:hAnsiTheme="minorHAnsi" w:cstheme="minorHAnsi"/>
          <w:bCs/>
          <w:sz w:val="20"/>
          <w:szCs w:val="20"/>
        </w:rPr>
        <w:t xml:space="preserve"> </w:t>
      </w:r>
      <w:r w:rsidR="00C02A6F">
        <w:rPr>
          <w:rFonts w:asciiTheme="minorHAnsi" w:hAnsiTheme="minorHAnsi" w:cstheme="minorHAnsi"/>
          <w:bCs/>
          <w:sz w:val="20"/>
          <w:szCs w:val="20"/>
        </w:rPr>
        <w:tab/>
      </w:r>
      <w:r w:rsidR="00C02A6F">
        <w:rPr>
          <w:rFonts w:asciiTheme="minorHAnsi" w:hAnsiTheme="minorHAnsi" w:cstheme="minorHAnsi"/>
          <w:bCs/>
          <w:sz w:val="20"/>
          <w:szCs w:val="20"/>
        </w:rPr>
        <w:tab/>
      </w:r>
      <w:r w:rsidR="00C02A6F">
        <w:rPr>
          <w:rFonts w:asciiTheme="minorHAnsi" w:hAnsiTheme="minorHAnsi" w:cstheme="minorHAnsi"/>
          <w:bCs/>
          <w:sz w:val="20"/>
          <w:szCs w:val="20"/>
        </w:rPr>
        <w:tab/>
      </w:r>
      <w:r w:rsidR="00C02A6F">
        <w:rPr>
          <w:rFonts w:asciiTheme="minorHAnsi" w:hAnsiTheme="minorHAnsi" w:cstheme="minorHAnsi"/>
          <w:bCs/>
          <w:sz w:val="20"/>
          <w:szCs w:val="20"/>
        </w:rPr>
        <w:tab/>
      </w:r>
      <w:r w:rsidR="00C02A6F">
        <w:rPr>
          <w:rFonts w:asciiTheme="minorHAnsi" w:hAnsiTheme="minorHAnsi" w:cstheme="minorHAnsi"/>
          <w:bCs/>
          <w:sz w:val="20"/>
          <w:szCs w:val="20"/>
        </w:rPr>
        <w:tab/>
        <w:t xml:space="preserve">          </w:t>
      </w:r>
      <w:r w:rsidR="00B04011" w:rsidRPr="00C02A6F">
        <w:rPr>
          <w:rFonts w:asciiTheme="minorHAnsi" w:hAnsiTheme="minorHAnsi" w:cstheme="minorHAnsi"/>
          <w:b/>
          <w:bCs/>
          <w:sz w:val="20"/>
          <w:szCs w:val="20"/>
          <w:u w:val="single"/>
        </w:rPr>
        <w:t>Action</w:t>
      </w:r>
      <w:r w:rsidR="00C02A6F">
        <w:rPr>
          <w:rFonts w:asciiTheme="minorHAnsi" w:hAnsiTheme="minorHAnsi" w:cstheme="minorHAnsi"/>
          <w:b/>
          <w:bCs/>
          <w:sz w:val="20"/>
          <w:szCs w:val="20"/>
        </w:rPr>
        <w:t xml:space="preserve"> All</w:t>
      </w:r>
    </w:p>
    <w:p w14:paraId="1EDDB0FB" w14:textId="77777777" w:rsidR="00C02A6F" w:rsidRPr="00311C38" w:rsidRDefault="00C02A6F" w:rsidP="00311C38">
      <w:pPr>
        <w:ind w:left="720"/>
        <w:rPr>
          <w:rFonts w:asciiTheme="minorHAnsi" w:hAnsiTheme="minorHAnsi" w:cstheme="minorHAnsi"/>
          <w:bCs/>
          <w:sz w:val="20"/>
          <w:szCs w:val="20"/>
        </w:rPr>
      </w:pPr>
    </w:p>
    <w:p w14:paraId="6BE110DE" w14:textId="77777777" w:rsidR="00587FEB" w:rsidRPr="0055161D" w:rsidRDefault="00587FEB" w:rsidP="00587FEB">
      <w:pPr>
        <w:pStyle w:val="ListParagraph"/>
        <w:numPr>
          <w:ilvl w:val="0"/>
          <w:numId w:val="28"/>
        </w:numPr>
        <w:rPr>
          <w:rFonts w:asciiTheme="minorHAnsi" w:hAnsiTheme="minorHAnsi" w:cstheme="minorHAnsi"/>
          <w:b/>
          <w:bCs/>
          <w:sz w:val="20"/>
          <w:szCs w:val="20"/>
        </w:rPr>
      </w:pPr>
      <w:r w:rsidRPr="0055161D">
        <w:rPr>
          <w:rFonts w:asciiTheme="minorHAnsi" w:hAnsiTheme="minorHAnsi" w:cstheme="minorHAnsi"/>
          <w:b/>
          <w:bCs/>
          <w:sz w:val="20"/>
          <w:szCs w:val="20"/>
        </w:rPr>
        <w:t xml:space="preserve">Items for Next Meeting </w:t>
      </w:r>
      <w:r w:rsidRPr="0055161D">
        <w:rPr>
          <w:rFonts w:asciiTheme="minorHAnsi" w:hAnsiTheme="minorHAnsi" w:cstheme="minorHAnsi"/>
          <w:b/>
          <w:sz w:val="20"/>
          <w:szCs w:val="20"/>
        </w:rPr>
        <w:t>Tuesday 3</w:t>
      </w:r>
      <w:r w:rsidRPr="0055161D">
        <w:rPr>
          <w:rFonts w:asciiTheme="minorHAnsi" w:hAnsiTheme="minorHAnsi" w:cstheme="minorHAnsi"/>
          <w:b/>
          <w:sz w:val="20"/>
          <w:szCs w:val="20"/>
          <w:vertAlign w:val="superscript"/>
        </w:rPr>
        <w:t>rd</w:t>
      </w:r>
      <w:r w:rsidRPr="0055161D">
        <w:rPr>
          <w:rFonts w:asciiTheme="minorHAnsi" w:hAnsiTheme="minorHAnsi" w:cstheme="minorHAnsi"/>
          <w:b/>
          <w:sz w:val="20"/>
          <w:szCs w:val="20"/>
        </w:rPr>
        <w:t xml:space="preserve"> March 2018         </w:t>
      </w:r>
    </w:p>
    <w:p w14:paraId="345107AA" w14:textId="7397A4AB" w:rsidR="00587FEB" w:rsidRDefault="00587FEB" w:rsidP="00587FEB">
      <w:pPr>
        <w:ind w:left="709"/>
        <w:rPr>
          <w:rFonts w:asciiTheme="minorHAnsi" w:hAnsiTheme="minorHAnsi" w:cstheme="minorHAnsi"/>
          <w:b/>
          <w:bCs/>
          <w:sz w:val="20"/>
          <w:szCs w:val="20"/>
        </w:rPr>
      </w:pPr>
      <w:r w:rsidRPr="0055161D">
        <w:rPr>
          <w:rFonts w:asciiTheme="minorHAnsi" w:hAnsiTheme="minorHAnsi" w:cstheme="minorHAnsi"/>
          <w:b/>
          <w:bCs/>
          <w:sz w:val="20"/>
          <w:szCs w:val="20"/>
        </w:rPr>
        <w:t>National Park Authority</w:t>
      </w:r>
      <w:r w:rsidRPr="0055161D">
        <w:rPr>
          <w:rFonts w:asciiTheme="minorHAnsi" w:hAnsiTheme="minorHAnsi" w:cstheme="minorHAnsi"/>
          <w:bCs/>
          <w:sz w:val="20"/>
          <w:szCs w:val="20"/>
        </w:rPr>
        <w:t xml:space="preserve"> - </w:t>
      </w:r>
      <w:r w:rsidRPr="008E4A72">
        <w:rPr>
          <w:rFonts w:asciiTheme="minorHAnsi" w:hAnsiTheme="minorHAnsi" w:cstheme="minorHAnsi"/>
          <w:bCs/>
          <w:sz w:val="20"/>
          <w:szCs w:val="20"/>
        </w:rPr>
        <w:t>Chairman, Cllr Glen Sanderson, and Chief Executive, Tony Gates have asked to attend this meeting.</w:t>
      </w:r>
      <w:r w:rsidR="00311C38">
        <w:rPr>
          <w:rFonts w:asciiTheme="minorHAnsi" w:hAnsiTheme="minorHAnsi" w:cstheme="minorHAnsi"/>
          <w:bCs/>
          <w:sz w:val="20"/>
          <w:szCs w:val="20"/>
        </w:rPr>
        <w:t xml:space="preserve"> </w:t>
      </w:r>
      <w:r w:rsidRPr="008E4A72">
        <w:rPr>
          <w:rFonts w:asciiTheme="minorHAnsi" w:hAnsiTheme="minorHAnsi" w:cstheme="minorHAnsi"/>
          <w:bCs/>
          <w:sz w:val="20"/>
          <w:szCs w:val="20"/>
        </w:rPr>
        <w:t xml:space="preserve">Parish Councillors </w:t>
      </w:r>
      <w:r w:rsidR="00311C38">
        <w:rPr>
          <w:rFonts w:asciiTheme="minorHAnsi" w:hAnsiTheme="minorHAnsi" w:cstheme="minorHAnsi"/>
          <w:bCs/>
          <w:sz w:val="20"/>
          <w:szCs w:val="20"/>
        </w:rPr>
        <w:t xml:space="preserve">were asked </w:t>
      </w:r>
      <w:r w:rsidRPr="008E4A72">
        <w:rPr>
          <w:rFonts w:asciiTheme="minorHAnsi" w:hAnsiTheme="minorHAnsi" w:cstheme="minorHAnsi"/>
          <w:bCs/>
          <w:sz w:val="20"/>
          <w:szCs w:val="20"/>
        </w:rPr>
        <w:t xml:space="preserve">to </w:t>
      </w:r>
      <w:r w:rsidR="00311C38">
        <w:rPr>
          <w:rFonts w:asciiTheme="minorHAnsi" w:hAnsiTheme="minorHAnsi" w:cstheme="minorHAnsi"/>
          <w:bCs/>
          <w:sz w:val="20"/>
          <w:szCs w:val="20"/>
        </w:rPr>
        <w:t>consider</w:t>
      </w:r>
      <w:r w:rsidRPr="008E4A72">
        <w:rPr>
          <w:rFonts w:asciiTheme="minorHAnsi" w:hAnsiTheme="minorHAnsi" w:cstheme="minorHAnsi"/>
          <w:bCs/>
          <w:sz w:val="20"/>
          <w:szCs w:val="20"/>
        </w:rPr>
        <w:t xml:space="preserve"> any issues </w:t>
      </w:r>
      <w:r w:rsidR="00311C38">
        <w:rPr>
          <w:rFonts w:asciiTheme="minorHAnsi" w:hAnsiTheme="minorHAnsi" w:cstheme="minorHAnsi"/>
          <w:bCs/>
          <w:sz w:val="20"/>
          <w:szCs w:val="20"/>
        </w:rPr>
        <w:t xml:space="preserve">they </w:t>
      </w:r>
      <w:r w:rsidRPr="008E4A72">
        <w:rPr>
          <w:rFonts w:asciiTheme="minorHAnsi" w:hAnsiTheme="minorHAnsi" w:cstheme="minorHAnsi"/>
          <w:bCs/>
          <w:sz w:val="20"/>
          <w:szCs w:val="20"/>
        </w:rPr>
        <w:t>may have with regards to the National Park and National Park Authority.</w:t>
      </w:r>
      <w:r w:rsidR="00C02A6F">
        <w:rPr>
          <w:rFonts w:asciiTheme="minorHAnsi" w:hAnsiTheme="minorHAnsi" w:cstheme="minorHAnsi"/>
          <w:bCs/>
          <w:sz w:val="20"/>
          <w:szCs w:val="20"/>
        </w:rPr>
        <w:tab/>
      </w:r>
      <w:r w:rsidR="00C02A6F">
        <w:rPr>
          <w:rFonts w:asciiTheme="minorHAnsi" w:hAnsiTheme="minorHAnsi" w:cstheme="minorHAnsi"/>
          <w:bCs/>
          <w:sz w:val="20"/>
          <w:szCs w:val="20"/>
        </w:rPr>
        <w:tab/>
      </w:r>
      <w:r w:rsidR="00C02A6F">
        <w:rPr>
          <w:rFonts w:asciiTheme="minorHAnsi" w:hAnsiTheme="minorHAnsi" w:cstheme="minorHAnsi"/>
          <w:bCs/>
          <w:sz w:val="20"/>
          <w:szCs w:val="20"/>
        </w:rPr>
        <w:tab/>
      </w:r>
      <w:r w:rsidR="00C02A6F">
        <w:rPr>
          <w:rFonts w:asciiTheme="minorHAnsi" w:hAnsiTheme="minorHAnsi" w:cstheme="minorHAnsi"/>
          <w:bCs/>
          <w:sz w:val="20"/>
          <w:szCs w:val="20"/>
        </w:rPr>
        <w:tab/>
      </w:r>
      <w:r w:rsidR="00C02A6F">
        <w:rPr>
          <w:rFonts w:asciiTheme="minorHAnsi" w:hAnsiTheme="minorHAnsi" w:cstheme="minorHAnsi"/>
          <w:bCs/>
          <w:sz w:val="20"/>
          <w:szCs w:val="20"/>
        </w:rPr>
        <w:tab/>
      </w:r>
      <w:r w:rsidR="00C02A6F">
        <w:rPr>
          <w:rFonts w:asciiTheme="minorHAnsi" w:hAnsiTheme="minorHAnsi" w:cstheme="minorHAnsi"/>
          <w:bCs/>
          <w:sz w:val="20"/>
          <w:szCs w:val="20"/>
        </w:rPr>
        <w:tab/>
      </w:r>
      <w:r w:rsidR="00C02A6F">
        <w:rPr>
          <w:rFonts w:asciiTheme="minorHAnsi" w:hAnsiTheme="minorHAnsi" w:cstheme="minorHAnsi"/>
          <w:bCs/>
          <w:sz w:val="20"/>
          <w:szCs w:val="20"/>
        </w:rPr>
        <w:tab/>
      </w:r>
      <w:r w:rsidR="00C02A6F">
        <w:rPr>
          <w:rFonts w:asciiTheme="minorHAnsi" w:hAnsiTheme="minorHAnsi" w:cstheme="minorHAnsi"/>
          <w:bCs/>
          <w:sz w:val="20"/>
          <w:szCs w:val="20"/>
        </w:rPr>
        <w:tab/>
        <w:t xml:space="preserve">        </w:t>
      </w:r>
      <w:r w:rsidRPr="0055161D">
        <w:rPr>
          <w:rFonts w:asciiTheme="minorHAnsi" w:hAnsiTheme="minorHAnsi" w:cstheme="minorHAnsi"/>
          <w:bCs/>
          <w:i/>
          <w:sz w:val="20"/>
          <w:szCs w:val="20"/>
        </w:rPr>
        <w:t xml:space="preserve">  </w:t>
      </w:r>
      <w:r w:rsidR="00C02A6F" w:rsidRPr="00C02A6F">
        <w:rPr>
          <w:rFonts w:asciiTheme="minorHAnsi" w:hAnsiTheme="minorHAnsi" w:cstheme="minorHAnsi"/>
          <w:b/>
          <w:bCs/>
          <w:sz w:val="20"/>
          <w:szCs w:val="20"/>
          <w:u w:val="single"/>
        </w:rPr>
        <w:t>Action</w:t>
      </w:r>
      <w:r w:rsidR="00C02A6F">
        <w:rPr>
          <w:rFonts w:asciiTheme="minorHAnsi" w:hAnsiTheme="minorHAnsi" w:cstheme="minorHAnsi"/>
          <w:b/>
          <w:bCs/>
          <w:sz w:val="20"/>
          <w:szCs w:val="20"/>
        </w:rPr>
        <w:t xml:space="preserve"> All</w:t>
      </w:r>
    </w:p>
    <w:p w14:paraId="1B9523FE" w14:textId="77777777" w:rsidR="00C02A6F" w:rsidRPr="00C02A6F" w:rsidRDefault="00C02A6F" w:rsidP="00587FEB">
      <w:pPr>
        <w:ind w:left="709"/>
        <w:rPr>
          <w:rFonts w:asciiTheme="minorHAnsi" w:hAnsiTheme="minorHAnsi" w:cstheme="minorHAnsi"/>
          <w:bCs/>
          <w:sz w:val="20"/>
          <w:szCs w:val="20"/>
          <w:highlight w:val="yellow"/>
        </w:rPr>
      </w:pPr>
    </w:p>
    <w:p w14:paraId="239FD7B5" w14:textId="77777777" w:rsidR="00587FEB" w:rsidRPr="0055161D" w:rsidRDefault="00587FEB" w:rsidP="00587FEB">
      <w:pPr>
        <w:pStyle w:val="ListParagraph"/>
        <w:numPr>
          <w:ilvl w:val="0"/>
          <w:numId w:val="28"/>
        </w:numPr>
        <w:rPr>
          <w:rFonts w:asciiTheme="minorHAnsi" w:hAnsiTheme="minorHAnsi" w:cstheme="minorHAnsi"/>
          <w:b/>
          <w:bCs/>
          <w:sz w:val="20"/>
          <w:szCs w:val="20"/>
        </w:rPr>
      </w:pPr>
      <w:r w:rsidRPr="0055161D">
        <w:rPr>
          <w:rFonts w:asciiTheme="minorHAnsi" w:hAnsiTheme="minorHAnsi" w:cstheme="minorHAnsi"/>
          <w:b/>
          <w:bCs/>
          <w:sz w:val="20"/>
          <w:szCs w:val="20"/>
        </w:rPr>
        <w:t>Date of Next Meeting. The dates for the next two meetings are:</w:t>
      </w:r>
    </w:p>
    <w:p w14:paraId="4622F127" w14:textId="77777777" w:rsidR="00587FEB" w:rsidRPr="0055161D" w:rsidRDefault="00587FEB" w:rsidP="00587FEB">
      <w:pPr>
        <w:ind w:left="360"/>
        <w:rPr>
          <w:rFonts w:asciiTheme="minorHAnsi" w:hAnsiTheme="minorHAnsi" w:cstheme="minorHAnsi"/>
          <w:b/>
          <w:bCs/>
          <w:sz w:val="20"/>
          <w:szCs w:val="20"/>
        </w:rPr>
      </w:pPr>
    </w:p>
    <w:p w14:paraId="458A3A10" w14:textId="5E82DF32" w:rsidR="00587FEB" w:rsidRPr="0055161D" w:rsidRDefault="00587FEB" w:rsidP="00587FEB">
      <w:pPr>
        <w:pStyle w:val="ListParagraph"/>
        <w:numPr>
          <w:ilvl w:val="0"/>
          <w:numId w:val="26"/>
        </w:numPr>
        <w:rPr>
          <w:rFonts w:asciiTheme="minorHAnsi" w:hAnsiTheme="minorHAnsi" w:cstheme="minorHAnsi"/>
          <w:b/>
          <w:sz w:val="20"/>
          <w:szCs w:val="20"/>
        </w:rPr>
      </w:pPr>
      <w:bookmarkStart w:id="5" w:name="_Hlk499549591"/>
      <w:r w:rsidRPr="0055161D">
        <w:rPr>
          <w:rFonts w:asciiTheme="minorHAnsi" w:hAnsiTheme="minorHAnsi" w:cstheme="minorHAnsi"/>
          <w:b/>
          <w:sz w:val="20"/>
          <w:szCs w:val="20"/>
        </w:rPr>
        <w:t xml:space="preserve">Tuesday </w:t>
      </w:r>
      <w:r w:rsidR="009A6D96">
        <w:rPr>
          <w:rFonts w:asciiTheme="minorHAnsi" w:hAnsiTheme="minorHAnsi" w:cstheme="minorHAnsi"/>
          <w:b/>
          <w:sz w:val="20"/>
          <w:szCs w:val="20"/>
        </w:rPr>
        <w:t>1</w:t>
      </w:r>
      <w:r w:rsidRPr="0055161D">
        <w:rPr>
          <w:rFonts w:asciiTheme="minorHAnsi" w:hAnsiTheme="minorHAnsi" w:cstheme="minorHAnsi"/>
          <w:b/>
          <w:sz w:val="20"/>
          <w:szCs w:val="20"/>
        </w:rPr>
        <w:t>3</w:t>
      </w:r>
      <w:r w:rsidR="009A6D96">
        <w:rPr>
          <w:rFonts w:asciiTheme="minorHAnsi" w:hAnsiTheme="minorHAnsi" w:cstheme="minorHAnsi"/>
          <w:b/>
          <w:sz w:val="20"/>
          <w:szCs w:val="20"/>
          <w:vertAlign w:val="superscript"/>
        </w:rPr>
        <w:t>th</w:t>
      </w:r>
      <w:bookmarkStart w:id="6" w:name="_GoBack"/>
      <w:bookmarkEnd w:id="6"/>
      <w:r w:rsidRPr="0055161D">
        <w:rPr>
          <w:rFonts w:asciiTheme="minorHAnsi" w:hAnsiTheme="minorHAnsi" w:cstheme="minorHAnsi"/>
          <w:b/>
          <w:sz w:val="20"/>
          <w:szCs w:val="20"/>
        </w:rPr>
        <w:t xml:space="preserve">March 2018         </w:t>
      </w:r>
      <w:bookmarkEnd w:id="5"/>
      <w:r w:rsidRPr="0055161D">
        <w:rPr>
          <w:rFonts w:asciiTheme="minorHAnsi" w:hAnsiTheme="minorHAnsi" w:cstheme="minorHAnsi"/>
          <w:b/>
          <w:sz w:val="20"/>
          <w:szCs w:val="20"/>
        </w:rPr>
        <w:t>at 8.00.p.m. in Longframlington Memorial Hall</w:t>
      </w:r>
    </w:p>
    <w:p w14:paraId="62E249EF" w14:textId="77777777" w:rsidR="00587FEB" w:rsidRPr="0055161D" w:rsidRDefault="00587FEB" w:rsidP="00587FEB">
      <w:pPr>
        <w:pStyle w:val="ListParagraph"/>
        <w:numPr>
          <w:ilvl w:val="0"/>
          <w:numId w:val="26"/>
        </w:numPr>
        <w:rPr>
          <w:rFonts w:asciiTheme="minorHAnsi" w:hAnsiTheme="minorHAnsi" w:cstheme="minorHAnsi"/>
          <w:b/>
          <w:sz w:val="20"/>
          <w:szCs w:val="20"/>
        </w:rPr>
      </w:pPr>
      <w:r w:rsidRPr="0055161D">
        <w:rPr>
          <w:rFonts w:asciiTheme="minorHAnsi" w:hAnsiTheme="minorHAnsi" w:cstheme="minorHAnsi"/>
          <w:b/>
          <w:sz w:val="20"/>
          <w:szCs w:val="20"/>
        </w:rPr>
        <w:t>Tuesday 8</w:t>
      </w:r>
      <w:r w:rsidRPr="0055161D">
        <w:rPr>
          <w:rFonts w:asciiTheme="minorHAnsi" w:hAnsiTheme="minorHAnsi" w:cstheme="minorHAnsi"/>
          <w:b/>
          <w:sz w:val="20"/>
          <w:szCs w:val="20"/>
          <w:vertAlign w:val="superscript"/>
        </w:rPr>
        <w:t>th</w:t>
      </w:r>
      <w:r w:rsidRPr="0055161D">
        <w:rPr>
          <w:rFonts w:asciiTheme="minorHAnsi" w:hAnsiTheme="minorHAnsi" w:cstheme="minorHAnsi"/>
          <w:b/>
          <w:sz w:val="20"/>
          <w:szCs w:val="20"/>
        </w:rPr>
        <w:t xml:space="preserve"> May 2018             at 8.00.p.m. in Longframlington Memorial Hall</w:t>
      </w:r>
    </w:p>
    <w:p w14:paraId="1E3B32AA" w14:textId="77777777" w:rsidR="00587FEB" w:rsidRPr="0055161D" w:rsidRDefault="00587FEB" w:rsidP="00587FEB">
      <w:pPr>
        <w:rPr>
          <w:rFonts w:asciiTheme="minorHAnsi" w:hAnsiTheme="minorHAnsi" w:cstheme="minorHAnsi"/>
          <w:b/>
          <w:bCs/>
          <w:sz w:val="20"/>
          <w:szCs w:val="20"/>
        </w:rPr>
      </w:pP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p>
    <w:p w14:paraId="05559951" w14:textId="77777777" w:rsidR="00C02A6F" w:rsidRDefault="00C02A6F" w:rsidP="00587FEB">
      <w:pPr>
        <w:ind w:firstLine="720"/>
        <w:rPr>
          <w:rFonts w:asciiTheme="minorHAnsi" w:hAnsiTheme="minorHAnsi" w:cstheme="minorHAnsi"/>
          <w:b/>
          <w:bCs/>
          <w:sz w:val="20"/>
          <w:szCs w:val="20"/>
        </w:rPr>
      </w:pPr>
    </w:p>
    <w:p w14:paraId="60135941" w14:textId="6BB47767" w:rsidR="00587FEB" w:rsidRPr="0055161D" w:rsidRDefault="00587FEB" w:rsidP="00587FEB">
      <w:pPr>
        <w:ind w:firstLine="720"/>
        <w:rPr>
          <w:rFonts w:asciiTheme="minorHAnsi" w:hAnsiTheme="minorHAnsi" w:cstheme="minorHAnsi"/>
          <w:b/>
          <w:bCs/>
          <w:sz w:val="20"/>
          <w:szCs w:val="20"/>
        </w:rPr>
      </w:pPr>
      <w:r w:rsidRPr="0055161D">
        <w:rPr>
          <w:rFonts w:asciiTheme="minorHAnsi" w:hAnsiTheme="minorHAnsi" w:cstheme="minorHAnsi"/>
          <w:b/>
          <w:bCs/>
          <w:sz w:val="20"/>
          <w:szCs w:val="20"/>
        </w:rPr>
        <w:t>Garth Rhodes</w:t>
      </w:r>
    </w:p>
    <w:p w14:paraId="615406FA" w14:textId="77777777" w:rsidR="00587FEB" w:rsidRPr="0055161D" w:rsidRDefault="00587FEB" w:rsidP="00587FEB">
      <w:pPr>
        <w:ind w:firstLine="720"/>
        <w:rPr>
          <w:rFonts w:asciiTheme="minorHAnsi" w:hAnsiTheme="minorHAnsi" w:cstheme="minorHAnsi"/>
          <w:b/>
          <w:bCs/>
          <w:sz w:val="20"/>
          <w:szCs w:val="20"/>
        </w:rPr>
      </w:pPr>
      <w:r w:rsidRPr="0055161D">
        <w:rPr>
          <w:rFonts w:asciiTheme="minorHAnsi" w:hAnsiTheme="minorHAnsi" w:cstheme="minorHAnsi"/>
          <w:b/>
          <w:bCs/>
          <w:sz w:val="20"/>
          <w:szCs w:val="20"/>
        </w:rPr>
        <w:t>Clerk</w:t>
      </w:r>
    </w:p>
    <w:p w14:paraId="6F9C8207" w14:textId="77777777" w:rsidR="00587FEB" w:rsidRPr="0055161D" w:rsidRDefault="00587FEB" w:rsidP="00587FEB">
      <w:pPr>
        <w:ind w:firstLine="720"/>
        <w:rPr>
          <w:rFonts w:asciiTheme="minorHAnsi" w:hAnsiTheme="minorHAnsi" w:cstheme="minorHAnsi"/>
          <w:b/>
          <w:bCs/>
          <w:sz w:val="20"/>
          <w:szCs w:val="20"/>
        </w:rPr>
      </w:pPr>
      <w:r w:rsidRPr="0055161D">
        <w:rPr>
          <w:rFonts w:asciiTheme="minorHAnsi" w:hAnsiTheme="minorHAnsi" w:cstheme="minorHAnsi"/>
          <w:b/>
          <w:bCs/>
          <w:sz w:val="20"/>
          <w:szCs w:val="20"/>
        </w:rPr>
        <w:t>5 Wardle Terrace</w:t>
      </w:r>
    </w:p>
    <w:p w14:paraId="6235453F" w14:textId="77777777" w:rsidR="00587FEB" w:rsidRPr="0055161D" w:rsidRDefault="00587FEB" w:rsidP="00587FEB">
      <w:pPr>
        <w:ind w:firstLine="720"/>
        <w:rPr>
          <w:rFonts w:asciiTheme="minorHAnsi" w:hAnsiTheme="minorHAnsi" w:cstheme="minorHAnsi"/>
          <w:b/>
          <w:bCs/>
          <w:sz w:val="20"/>
          <w:szCs w:val="20"/>
        </w:rPr>
      </w:pPr>
      <w:r w:rsidRPr="0055161D">
        <w:rPr>
          <w:rFonts w:asciiTheme="minorHAnsi" w:hAnsiTheme="minorHAnsi" w:cstheme="minorHAnsi"/>
          <w:b/>
          <w:bCs/>
          <w:sz w:val="20"/>
          <w:szCs w:val="20"/>
        </w:rPr>
        <w:t>Longframlington</w:t>
      </w:r>
    </w:p>
    <w:p w14:paraId="30AE61B9" w14:textId="77777777" w:rsidR="00587FEB" w:rsidRPr="0055161D" w:rsidRDefault="00587FEB" w:rsidP="00587FEB">
      <w:pPr>
        <w:ind w:firstLine="720"/>
        <w:rPr>
          <w:rFonts w:asciiTheme="minorHAnsi" w:hAnsiTheme="minorHAnsi" w:cstheme="minorHAnsi"/>
          <w:b/>
          <w:bCs/>
          <w:sz w:val="20"/>
          <w:szCs w:val="20"/>
        </w:rPr>
      </w:pPr>
      <w:r w:rsidRPr="0055161D">
        <w:rPr>
          <w:rFonts w:asciiTheme="minorHAnsi" w:hAnsiTheme="minorHAnsi" w:cstheme="minorHAnsi"/>
          <w:b/>
          <w:bCs/>
          <w:sz w:val="20"/>
          <w:szCs w:val="20"/>
        </w:rPr>
        <w:t xml:space="preserve">NE65 8AB </w:t>
      </w:r>
    </w:p>
    <w:p w14:paraId="2CE7B5E6" w14:textId="77777777" w:rsidR="00587FEB" w:rsidRPr="0055161D" w:rsidRDefault="00587FEB" w:rsidP="00587FEB">
      <w:pPr>
        <w:ind w:firstLine="720"/>
        <w:rPr>
          <w:rFonts w:asciiTheme="minorHAnsi" w:hAnsiTheme="minorHAnsi" w:cstheme="minorHAnsi"/>
          <w:b/>
          <w:bCs/>
          <w:sz w:val="20"/>
          <w:szCs w:val="20"/>
        </w:rPr>
      </w:pPr>
      <w:r w:rsidRPr="0055161D">
        <w:rPr>
          <w:rFonts w:asciiTheme="minorHAnsi" w:hAnsiTheme="minorHAnsi" w:cstheme="minorHAnsi"/>
          <w:b/>
          <w:bCs/>
          <w:sz w:val="20"/>
          <w:szCs w:val="20"/>
        </w:rPr>
        <w:t>Tel: 01665 570347</w:t>
      </w:r>
    </w:p>
    <w:p w14:paraId="19F64451" w14:textId="0FB7AF89" w:rsidR="00587FEB" w:rsidRPr="0055161D" w:rsidRDefault="00587FEB" w:rsidP="00C02A6F">
      <w:pPr>
        <w:ind w:firstLine="720"/>
        <w:rPr>
          <w:rFonts w:asciiTheme="minorHAnsi" w:hAnsiTheme="minorHAnsi" w:cstheme="minorHAnsi"/>
          <w:sz w:val="20"/>
          <w:szCs w:val="20"/>
        </w:rPr>
      </w:pPr>
      <w:r w:rsidRPr="0055161D">
        <w:rPr>
          <w:rFonts w:asciiTheme="minorHAnsi" w:hAnsiTheme="minorHAnsi" w:cstheme="minorHAnsi"/>
          <w:b/>
          <w:bCs/>
          <w:sz w:val="20"/>
          <w:szCs w:val="20"/>
        </w:rPr>
        <w:t>Email: Clerk@Brinkburn.net</w:t>
      </w:r>
    </w:p>
    <w:p w14:paraId="5A32EAB6" w14:textId="77777777" w:rsidR="00587FEB" w:rsidRPr="0055161D" w:rsidRDefault="00587FEB" w:rsidP="00C032A4">
      <w:pPr>
        <w:jc w:val="center"/>
        <w:rPr>
          <w:rFonts w:asciiTheme="minorHAnsi" w:hAnsiTheme="minorHAnsi" w:cstheme="minorHAnsi"/>
          <w:sz w:val="20"/>
          <w:szCs w:val="20"/>
        </w:rPr>
      </w:pPr>
    </w:p>
    <w:sectPr w:rsidR="00587FEB" w:rsidRPr="0055161D" w:rsidSect="00D87FAF">
      <w:headerReference w:type="default" r:id="rId7"/>
      <w:footerReference w:type="default" r:id="rId8"/>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7923A" w14:textId="77777777" w:rsidR="00484448" w:rsidRDefault="00484448" w:rsidP="00E6166B">
      <w:r>
        <w:separator/>
      </w:r>
    </w:p>
  </w:endnote>
  <w:endnote w:type="continuationSeparator" w:id="0">
    <w:p w14:paraId="04B1ED03" w14:textId="77777777" w:rsidR="00484448" w:rsidRDefault="00484448"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9B62F7" w:rsidRPr="001E7112" w:rsidRDefault="009B62F7"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sidR="009A6D96">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02687055" w:rsidR="009B62F7" w:rsidRPr="001E7112" w:rsidRDefault="009B62F7" w:rsidP="001E7112">
    <w:pPr>
      <w:pStyle w:val="Footer"/>
      <w:ind w:firstLine="720"/>
      <w:rPr>
        <w:rFonts w:asciiTheme="minorHAnsi" w:hAnsiTheme="minorHAnsi" w:cstheme="minorHAnsi"/>
        <w:sz w:val="16"/>
        <w:szCs w:val="16"/>
      </w:rPr>
    </w:pPr>
    <w:r w:rsidRPr="001E7112">
      <w:rPr>
        <w:rFonts w:asciiTheme="minorHAnsi" w:hAnsiTheme="minorHAnsi" w:cstheme="minorHAnsi"/>
        <w:sz w:val="16"/>
        <w:szCs w:val="16"/>
      </w:rPr>
      <w:t>B&amp;H_Clerks_report_2017</w:t>
    </w:r>
    <w:r>
      <w:rPr>
        <w:rFonts w:asciiTheme="minorHAnsi" w:hAnsiTheme="minorHAnsi" w:cstheme="minorHAnsi"/>
        <w:sz w:val="16"/>
        <w:szCs w:val="16"/>
      </w:rPr>
      <w:t>12</w:t>
    </w:r>
    <w:r w:rsidRPr="001E7112">
      <w:rPr>
        <w:rFonts w:asciiTheme="minorHAnsi" w:hAnsiTheme="minorHAnsi" w:cstheme="minorHAnsi"/>
        <w:sz w:val="16"/>
        <w:szCs w:val="16"/>
      </w:rPr>
      <w:t>12</w:t>
    </w:r>
    <w:r>
      <w:rPr>
        <w:rFonts w:asciiTheme="minorHAnsi" w:hAnsiTheme="minorHAnsi" w:cstheme="minorHAnsi"/>
        <w:sz w:val="16"/>
        <w:szCs w:val="16"/>
      </w:rPr>
      <w:tab/>
      <w:t xml:space="preserve">                                                    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3FF24" w14:textId="77777777" w:rsidR="00484448" w:rsidRDefault="00484448" w:rsidP="00E6166B">
      <w:r>
        <w:separator/>
      </w:r>
    </w:p>
  </w:footnote>
  <w:footnote w:type="continuationSeparator" w:id="0">
    <w:p w14:paraId="03FC773F" w14:textId="77777777" w:rsidR="00484448" w:rsidRDefault="00484448"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29CA" w14:textId="286C9710" w:rsidR="009B62F7" w:rsidRPr="008B570A" w:rsidRDefault="009B62F7" w:rsidP="00E6166B">
    <w:pPr>
      <w:pStyle w:val="Header"/>
      <w:jc w:val="center"/>
      <w:rPr>
        <w:b/>
        <w:bCs/>
      </w:rPr>
    </w:pPr>
  </w:p>
  <w:p w14:paraId="0F391C94" w14:textId="77777777" w:rsidR="009B62F7" w:rsidRPr="008B570A" w:rsidRDefault="009B62F7" w:rsidP="00E6166B">
    <w:pPr>
      <w:pStyle w:val="Header"/>
      <w:pBdr>
        <w:top w:val="single" w:sz="12" w:space="1" w:color="auto"/>
        <w:bottom w:val="single" w:sz="12" w:space="1" w:color="auto"/>
      </w:pBdr>
      <w:jc w:val="center"/>
      <w:rPr>
        <w:rFonts w:ascii="Comic Sans MS" w:hAnsi="Comic Sans MS"/>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A668D"/>
    <w:multiLevelType w:val="hybridMultilevel"/>
    <w:tmpl w:val="03066E5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EA30A2"/>
    <w:multiLevelType w:val="hybridMultilevel"/>
    <w:tmpl w:val="D9ECAB2A"/>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77C76"/>
    <w:multiLevelType w:val="hybridMultilevel"/>
    <w:tmpl w:val="7382D9C0"/>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462A09"/>
    <w:multiLevelType w:val="hybridMultilevel"/>
    <w:tmpl w:val="A0F2F65C"/>
    <w:lvl w:ilvl="0" w:tplc="7E5037A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A3C8A2A4">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6729B6"/>
    <w:multiLevelType w:val="hybridMultilevel"/>
    <w:tmpl w:val="CF4EA0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D37753"/>
    <w:multiLevelType w:val="hybridMultilevel"/>
    <w:tmpl w:val="0A303E2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4503E9C"/>
    <w:multiLevelType w:val="hybridMultilevel"/>
    <w:tmpl w:val="2F36809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8344FC"/>
    <w:multiLevelType w:val="hybridMultilevel"/>
    <w:tmpl w:val="6194C3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EE7B4C"/>
    <w:multiLevelType w:val="hybridMultilevel"/>
    <w:tmpl w:val="D0D413CC"/>
    <w:lvl w:ilvl="0" w:tplc="41548C90">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2AC91DD7"/>
    <w:multiLevelType w:val="hybridMultilevel"/>
    <w:tmpl w:val="C3201496"/>
    <w:lvl w:ilvl="0" w:tplc="1B6EA8AE">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F40039"/>
    <w:multiLevelType w:val="hybridMultilevel"/>
    <w:tmpl w:val="57F484FC"/>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C9C18BC"/>
    <w:multiLevelType w:val="hybridMultilevel"/>
    <w:tmpl w:val="17209A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774FAE"/>
    <w:multiLevelType w:val="multilevel"/>
    <w:tmpl w:val="1D84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584A93"/>
    <w:multiLevelType w:val="hybridMultilevel"/>
    <w:tmpl w:val="A0A8BB48"/>
    <w:lvl w:ilvl="0" w:tplc="1F600B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94361C"/>
    <w:multiLevelType w:val="hybridMultilevel"/>
    <w:tmpl w:val="04B61BA2"/>
    <w:lvl w:ilvl="0" w:tplc="730AC3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7ED48DC"/>
    <w:multiLevelType w:val="hybridMultilevel"/>
    <w:tmpl w:val="9A1222D6"/>
    <w:lvl w:ilvl="0" w:tplc="0809000F">
      <w:start w:val="8"/>
      <w:numFmt w:val="decimal"/>
      <w:lvlText w:val="%1."/>
      <w:lvlJc w:val="left"/>
      <w:pPr>
        <w:tabs>
          <w:tab w:val="num" w:pos="720"/>
        </w:tabs>
        <w:ind w:left="720" w:hanging="360"/>
      </w:pPr>
      <w:rPr>
        <w:rFonts w:hint="default"/>
      </w:rPr>
    </w:lvl>
    <w:lvl w:ilvl="1" w:tplc="B7A27A5C">
      <w:start w:val="1"/>
      <w:numFmt w:val="decimal"/>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DD67F75"/>
    <w:multiLevelType w:val="hybridMultilevel"/>
    <w:tmpl w:val="16646E74"/>
    <w:lvl w:ilvl="0" w:tplc="7E5037A6">
      <w:start w:val="1"/>
      <w:numFmt w:val="decimal"/>
      <w:lvlText w:val="%1."/>
      <w:lvlJc w:val="left"/>
      <w:pPr>
        <w:ind w:left="720" w:hanging="360"/>
      </w:pPr>
      <w:rPr>
        <w:rFonts w:hint="default"/>
        <w:b/>
      </w:rPr>
    </w:lvl>
    <w:lvl w:ilvl="1" w:tplc="A3C8A2A4">
      <w:start w:val="1"/>
      <w:numFmt w:val="lowerRoman"/>
      <w:lvlText w:val="%2."/>
      <w:lvlJc w:val="right"/>
      <w:pPr>
        <w:ind w:left="1440" w:hanging="360"/>
      </w:pPr>
      <w:rPr>
        <w:i w:val="0"/>
      </w:rPr>
    </w:lvl>
    <w:lvl w:ilvl="2" w:tplc="A3C8A2A4">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5C2653"/>
    <w:multiLevelType w:val="hybridMultilevel"/>
    <w:tmpl w:val="439AE0B6"/>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1C0193D"/>
    <w:multiLevelType w:val="hybridMultilevel"/>
    <w:tmpl w:val="FE6AE7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2BB4007"/>
    <w:multiLevelType w:val="hybridMultilevel"/>
    <w:tmpl w:val="0226E35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3BB3140"/>
    <w:multiLevelType w:val="hybridMultilevel"/>
    <w:tmpl w:val="34DAF8A2"/>
    <w:lvl w:ilvl="0" w:tplc="D9541670">
      <w:start w:val="10"/>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67E22F1"/>
    <w:multiLevelType w:val="hybridMultilevel"/>
    <w:tmpl w:val="6F3CF4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CC72A79"/>
    <w:multiLevelType w:val="hybridMultilevel"/>
    <w:tmpl w:val="5992B49A"/>
    <w:lvl w:ilvl="0" w:tplc="81F619B6">
      <w:start w:val="1"/>
      <w:numFmt w:val="decimal"/>
      <w:lvlText w:val="%1."/>
      <w:lvlJc w:val="left"/>
      <w:pPr>
        <w:tabs>
          <w:tab w:val="num" w:pos="1080"/>
        </w:tabs>
        <w:ind w:left="1080" w:hanging="360"/>
      </w:pPr>
      <w:rPr>
        <w:rFonts w:hint="default"/>
      </w:rPr>
    </w:lvl>
    <w:lvl w:ilvl="1" w:tplc="11A6748E">
      <w:start w:val="1"/>
      <w:numFmt w:val="lowerLetter"/>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4EAA0660"/>
    <w:multiLevelType w:val="hybridMultilevel"/>
    <w:tmpl w:val="A47E0AD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514E52E3"/>
    <w:multiLevelType w:val="multilevel"/>
    <w:tmpl w:val="05DE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905C1F"/>
    <w:multiLevelType w:val="hybridMultilevel"/>
    <w:tmpl w:val="C6CE57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5F15915"/>
    <w:multiLevelType w:val="hybridMultilevel"/>
    <w:tmpl w:val="A47E0AD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5DD3420D"/>
    <w:multiLevelType w:val="hybridMultilevel"/>
    <w:tmpl w:val="41B42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F77B88"/>
    <w:multiLevelType w:val="hybridMultilevel"/>
    <w:tmpl w:val="DF14B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4206EF7"/>
    <w:multiLevelType w:val="hybridMultilevel"/>
    <w:tmpl w:val="A478296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4321F92"/>
    <w:multiLevelType w:val="hybridMultilevel"/>
    <w:tmpl w:val="B9346D9C"/>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98A237F"/>
    <w:multiLevelType w:val="hybridMultilevel"/>
    <w:tmpl w:val="04A22E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4E5435"/>
    <w:multiLevelType w:val="hybridMultilevel"/>
    <w:tmpl w:val="8CD431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E4D46D3"/>
    <w:multiLevelType w:val="hybridMultilevel"/>
    <w:tmpl w:val="A9D4D2B0"/>
    <w:lvl w:ilvl="0" w:tplc="A3C8A2A4">
      <w:start w:val="1"/>
      <w:numFmt w:val="lowerRoman"/>
      <w:lvlText w:val="%1."/>
      <w:lvlJc w:val="right"/>
      <w:pPr>
        <w:ind w:left="229" w:hanging="720"/>
      </w:pPr>
      <w:rPr>
        <w:rFonts w:hint="default"/>
        <w:i w:val="0"/>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34" w15:restartNumberingAfterBreak="0">
    <w:nsid w:val="72527289"/>
    <w:multiLevelType w:val="hybridMultilevel"/>
    <w:tmpl w:val="8E946A1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6835318"/>
    <w:multiLevelType w:val="hybridMultilevel"/>
    <w:tmpl w:val="05C21D4C"/>
    <w:lvl w:ilvl="0" w:tplc="C7DCFE86">
      <w:start w:val="3"/>
      <w:numFmt w:val="decimal"/>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6" w15:restartNumberingAfterBreak="0">
    <w:nsid w:val="78A7739D"/>
    <w:multiLevelType w:val="hybridMultilevel"/>
    <w:tmpl w:val="41967D18"/>
    <w:lvl w:ilvl="0" w:tplc="6C94C8F0">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C00639B"/>
    <w:multiLevelType w:val="hybridMultilevel"/>
    <w:tmpl w:val="DB24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334545"/>
    <w:multiLevelType w:val="hybridMultilevel"/>
    <w:tmpl w:val="45786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E817D13"/>
    <w:multiLevelType w:val="hybridMultilevel"/>
    <w:tmpl w:val="3A3A0D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0"/>
  </w:num>
  <w:num w:numId="2">
    <w:abstractNumId w:val="20"/>
  </w:num>
  <w:num w:numId="3">
    <w:abstractNumId w:val="17"/>
  </w:num>
  <w:num w:numId="4">
    <w:abstractNumId w:val="28"/>
  </w:num>
  <w:num w:numId="5">
    <w:abstractNumId w:val="34"/>
  </w:num>
  <w:num w:numId="6">
    <w:abstractNumId w:val="5"/>
  </w:num>
  <w:num w:numId="7">
    <w:abstractNumId w:val="15"/>
  </w:num>
  <w:num w:numId="8">
    <w:abstractNumId w:val="2"/>
  </w:num>
  <w:num w:numId="9">
    <w:abstractNumId w:val="24"/>
  </w:num>
  <w:num w:numId="10">
    <w:abstractNumId w:val="12"/>
  </w:num>
  <w:num w:numId="11">
    <w:abstractNumId w:val="31"/>
  </w:num>
  <w:num w:numId="12">
    <w:abstractNumId w:val="35"/>
  </w:num>
  <w:num w:numId="13">
    <w:abstractNumId w:val="22"/>
  </w:num>
  <w:num w:numId="14">
    <w:abstractNumId w:val="8"/>
  </w:num>
  <w:num w:numId="15">
    <w:abstractNumId w:val="0"/>
  </w:num>
  <w:num w:numId="16">
    <w:abstractNumId w:val="14"/>
  </w:num>
  <w:num w:numId="17">
    <w:abstractNumId w:val="9"/>
  </w:num>
  <w:num w:numId="18">
    <w:abstractNumId w:val="36"/>
  </w:num>
  <w:num w:numId="19">
    <w:abstractNumId w:val="4"/>
  </w:num>
  <w:num w:numId="20">
    <w:abstractNumId w:val="18"/>
  </w:num>
  <w:num w:numId="21">
    <w:abstractNumId w:val="21"/>
  </w:num>
  <w:num w:numId="22">
    <w:abstractNumId w:val="39"/>
  </w:num>
  <w:num w:numId="23">
    <w:abstractNumId w:val="11"/>
  </w:num>
  <w:num w:numId="24">
    <w:abstractNumId w:val="37"/>
  </w:num>
  <w:num w:numId="25">
    <w:abstractNumId w:val="38"/>
  </w:num>
  <w:num w:numId="26">
    <w:abstractNumId w:val="7"/>
  </w:num>
  <w:num w:numId="27">
    <w:abstractNumId w:val="27"/>
  </w:num>
  <w:num w:numId="28">
    <w:abstractNumId w:val="3"/>
  </w:num>
  <w:num w:numId="29">
    <w:abstractNumId w:val="25"/>
  </w:num>
  <w:num w:numId="30">
    <w:abstractNumId w:val="32"/>
  </w:num>
  <w:num w:numId="31">
    <w:abstractNumId w:val="10"/>
  </w:num>
  <w:num w:numId="32">
    <w:abstractNumId w:val="1"/>
  </w:num>
  <w:num w:numId="33">
    <w:abstractNumId w:val="6"/>
  </w:num>
  <w:num w:numId="34">
    <w:abstractNumId w:val="26"/>
  </w:num>
  <w:num w:numId="35">
    <w:abstractNumId w:val="29"/>
  </w:num>
  <w:num w:numId="36">
    <w:abstractNumId w:val="19"/>
  </w:num>
  <w:num w:numId="37">
    <w:abstractNumId w:val="13"/>
  </w:num>
  <w:num w:numId="38">
    <w:abstractNumId w:val="33"/>
  </w:num>
  <w:num w:numId="39">
    <w:abstractNumId w:val="16"/>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6441"/>
    <w:rsid w:val="00010FD8"/>
    <w:rsid w:val="00013273"/>
    <w:rsid w:val="000237CF"/>
    <w:rsid w:val="00025CEC"/>
    <w:rsid w:val="000321F8"/>
    <w:rsid w:val="00033050"/>
    <w:rsid w:val="00033485"/>
    <w:rsid w:val="00044759"/>
    <w:rsid w:val="00046CDA"/>
    <w:rsid w:val="00047DF3"/>
    <w:rsid w:val="00050909"/>
    <w:rsid w:val="000520E5"/>
    <w:rsid w:val="000542E9"/>
    <w:rsid w:val="00060D7C"/>
    <w:rsid w:val="0006157B"/>
    <w:rsid w:val="00062383"/>
    <w:rsid w:val="00064C34"/>
    <w:rsid w:val="00065A16"/>
    <w:rsid w:val="000816C2"/>
    <w:rsid w:val="00083D1D"/>
    <w:rsid w:val="000944C6"/>
    <w:rsid w:val="000A5589"/>
    <w:rsid w:val="000A66AE"/>
    <w:rsid w:val="000A6E81"/>
    <w:rsid w:val="000B42CE"/>
    <w:rsid w:val="000C10EA"/>
    <w:rsid w:val="000C1BDC"/>
    <w:rsid w:val="000C2D19"/>
    <w:rsid w:val="000C3F60"/>
    <w:rsid w:val="000C5FC8"/>
    <w:rsid w:val="000D0651"/>
    <w:rsid w:val="000E7270"/>
    <w:rsid w:val="000F3610"/>
    <w:rsid w:val="000F3613"/>
    <w:rsid w:val="00101583"/>
    <w:rsid w:val="001031FC"/>
    <w:rsid w:val="00105EA9"/>
    <w:rsid w:val="001161F4"/>
    <w:rsid w:val="001164D8"/>
    <w:rsid w:val="00122402"/>
    <w:rsid w:val="00123BA2"/>
    <w:rsid w:val="001262C3"/>
    <w:rsid w:val="0012688F"/>
    <w:rsid w:val="00126F5C"/>
    <w:rsid w:val="00135F85"/>
    <w:rsid w:val="001360EE"/>
    <w:rsid w:val="0013664A"/>
    <w:rsid w:val="00136CA6"/>
    <w:rsid w:val="00144245"/>
    <w:rsid w:val="00151137"/>
    <w:rsid w:val="00155E39"/>
    <w:rsid w:val="001616BA"/>
    <w:rsid w:val="001617AE"/>
    <w:rsid w:val="00161949"/>
    <w:rsid w:val="001629BC"/>
    <w:rsid w:val="00164951"/>
    <w:rsid w:val="00165ECD"/>
    <w:rsid w:val="00167A60"/>
    <w:rsid w:val="001709B0"/>
    <w:rsid w:val="00174D76"/>
    <w:rsid w:val="001959E5"/>
    <w:rsid w:val="001A209D"/>
    <w:rsid w:val="001A6DBF"/>
    <w:rsid w:val="001B08E0"/>
    <w:rsid w:val="001B4036"/>
    <w:rsid w:val="001C125F"/>
    <w:rsid w:val="001C5E77"/>
    <w:rsid w:val="001D04A8"/>
    <w:rsid w:val="001D29F2"/>
    <w:rsid w:val="001E7112"/>
    <w:rsid w:val="001F2B80"/>
    <w:rsid w:val="001F6F2B"/>
    <w:rsid w:val="0020225F"/>
    <w:rsid w:val="002109CA"/>
    <w:rsid w:val="00210F28"/>
    <w:rsid w:val="002142BE"/>
    <w:rsid w:val="00215C99"/>
    <w:rsid w:val="00215E92"/>
    <w:rsid w:val="002259CF"/>
    <w:rsid w:val="00225EBE"/>
    <w:rsid w:val="00231344"/>
    <w:rsid w:val="00231E48"/>
    <w:rsid w:val="00235277"/>
    <w:rsid w:val="00236FB1"/>
    <w:rsid w:val="00240284"/>
    <w:rsid w:val="00242DCB"/>
    <w:rsid w:val="002460DC"/>
    <w:rsid w:val="002638AF"/>
    <w:rsid w:val="0027448F"/>
    <w:rsid w:val="00274FAD"/>
    <w:rsid w:val="00275B93"/>
    <w:rsid w:val="00284F1E"/>
    <w:rsid w:val="00287986"/>
    <w:rsid w:val="0029006E"/>
    <w:rsid w:val="002901C3"/>
    <w:rsid w:val="002A195F"/>
    <w:rsid w:val="002A4138"/>
    <w:rsid w:val="002A7199"/>
    <w:rsid w:val="002A7D57"/>
    <w:rsid w:val="002B33B1"/>
    <w:rsid w:val="002B5AF9"/>
    <w:rsid w:val="002C3EFD"/>
    <w:rsid w:val="002C4D5D"/>
    <w:rsid w:val="002D1C18"/>
    <w:rsid w:val="002D287B"/>
    <w:rsid w:val="002D5C26"/>
    <w:rsid w:val="002D76B9"/>
    <w:rsid w:val="002D7EE8"/>
    <w:rsid w:val="002E350F"/>
    <w:rsid w:val="00303C6C"/>
    <w:rsid w:val="00303ED7"/>
    <w:rsid w:val="00311C38"/>
    <w:rsid w:val="00327F9D"/>
    <w:rsid w:val="00333C50"/>
    <w:rsid w:val="00345D65"/>
    <w:rsid w:val="00347ED1"/>
    <w:rsid w:val="00350019"/>
    <w:rsid w:val="00372F90"/>
    <w:rsid w:val="00373374"/>
    <w:rsid w:val="00380548"/>
    <w:rsid w:val="003817C4"/>
    <w:rsid w:val="003837BB"/>
    <w:rsid w:val="003A00B2"/>
    <w:rsid w:val="003A797D"/>
    <w:rsid w:val="003A7A3F"/>
    <w:rsid w:val="003B1A2F"/>
    <w:rsid w:val="003B4133"/>
    <w:rsid w:val="003C1878"/>
    <w:rsid w:val="003C19F1"/>
    <w:rsid w:val="003E7B3A"/>
    <w:rsid w:val="003F5E4B"/>
    <w:rsid w:val="003F694B"/>
    <w:rsid w:val="003F7C85"/>
    <w:rsid w:val="004109DC"/>
    <w:rsid w:val="00411C74"/>
    <w:rsid w:val="004129BC"/>
    <w:rsid w:val="00422C1D"/>
    <w:rsid w:val="00423F1C"/>
    <w:rsid w:val="00425578"/>
    <w:rsid w:val="00426176"/>
    <w:rsid w:val="00432506"/>
    <w:rsid w:val="00433684"/>
    <w:rsid w:val="00436851"/>
    <w:rsid w:val="0044322E"/>
    <w:rsid w:val="0044735A"/>
    <w:rsid w:val="00450624"/>
    <w:rsid w:val="00461178"/>
    <w:rsid w:val="00464B1A"/>
    <w:rsid w:val="00465B46"/>
    <w:rsid w:val="00475B09"/>
    <w:rsid w:val="00482422"/>
    <w:rsid w:val="00484448"/>
    <w:rsid w:val="004853FA"/>
    <w:rsid w:val="00491CA3"/>
    <w:rsid w:val="00495304"/>
    <w:rsid w:val="0049648E"/>
    <w:rsid w:val="004972D4"/>
    <w:rsid w:val="00497DBE"/>
    <w:rsid w:val="004A419B"/>
    <w:rsid w:val="004A631F"/>
    <w:rsid w:val="004B21CA"/>
    <w:rsid w:val="004B3570"/>
    <w:rsid w:val="004B7F42"/>
    <w:rsid w:val="004C00FD"/>
    <w:rsid w:val="004C145D"/>
    <w:rsid w:val="004E0FD3"/>
    <w:rsid w:val="004F0065"/>
    <w:rsid w:val="004F4C74"/>
    <w:rsid w:val="0050001E"/>
    <w:rsid w:val="00504BB8"/>
    <w:rsid w:val="005077D4"/>
    <w:rsid w:val="0051246A"/>
    <w:rsid w:val="0052037F"/>
    <w:rsid w:val="00531315"/>
    <w:rsid w:val="0053450A"/>
    <w:rsid w:val="0054189B"/>
    <w:rsid w:val="00542530"/>
    <w:rsid w:val="00543C98"/>
    <w:rsid w:val="00545793"/>
    <w:rsid w:val="00545B9D"/>
    <w:rsid w:val="0055161D"/>
    <w:rsid w:val="00551CC2"/>
    <w:rsid w:val="00554BC4"/>
    <w:rsid w:val="00564183"/>
    <w:rsid w:val="0056690A"/>
    <w:rsid w:val="0056705E"/>
    <w:rsid w:val="00567CC7"/>
    <w:rsid w:val="00573C7B"/>
    <w:rsid w:val="00573CBD"/>
    <w:rsid w:val="005763FB"/>
    <w:rsid w:val="005766FC"/>
    <w:rsid w:val="005769A4"/>
    <w:rsid w:val="0058430F"/>
    <w:rsid w:val="00587FEB"/>
    <w:rsid w:val="00591ACD"/>
    <w:rsid w:val="005944C3"/>
    <w:rsid w:val="00594996"/>
    <w:rsid w:val="00595301"/>
    <w:rsid w:val="005A5202"/>
    <w:rsid w:val="005A5BB4"/>
    <w:rsid w:val="005A65FB"/>
    <w:rsid w:val="005B261D"/>
    <w:rsid w:val="005B33A7"/>
    <w:rsid w:val="005B41B6"/>
    <w:rsid w:val="005B5262"/>
    <w:rsid w:val="005C1609"/>
    <w:rsid w:val="005C1A5D"/>
    <w:rsid w:val="005C4ADE"/>
    <w:rsid w:val="005C5CB3"/>
    <w:rsid w:val="005C6B15"/>
    <w:rsid w:val="005D5BD1"/>
    <w:rsid w:val="005E6CC3"/>
    <w:rsid w:val="005E7018"/>
    <w:rsid w:val="005E7500"/>
    <w:rsid w:val="005F0425"/>
    <w:rsid w:val="005F2314"/>
    <w:rsid w:val="005F75DE"/>
    <w:rsid w:val="0060588F"/>
    <w:rsid w:val="006072A1"/>
    <w:rsid w:val="006101FE"/>
    <w:rsid w:val="00620783"/>
    <w:rsid w:val="00623BF2"/>
    <w:rsid w:val="00631A4A"/>
    <w:rsid w:val="00631D9B"/>
    <w:rsid w:val="0063476D"/>
    <w:rsid w:val="0063674C"/>
    <w:rsid w:val="0064161D"/>
    <w:rsid w:val="006625A9"/>
    <w:rsid w:val="00667F94"/>
    <w:rsid w:val="00670DF8"/>
    <w:rsid w:val="00671347"/>
    <w:rsid w:val="006746C2"/>
    <w:rsid w:val="00675690"/>
    <w:rsid w:val="006764FD"/>
    <w:rsid w:val="00677AE5"/>
    <w:rsid w:val="00684F34"/>
    <w:rsid w:val="00686361"/>
    <w:rsid w:val="006902B7"/>
    <w:rsid w:val="006942FA"/>
    <w:rsid w:val="00695324"/>
    <w:rsid w:val="006A0CA4"/>
    <w:rsid w:val="006A1CDB"/>
    <w:rsid w:val="006B0DBA"/>
    <w:rsid w:val="006B3527"/>
    <w:rsid w:val="006B3E14"/>
    <w:rsid w:val="006B61CD"/>
    <w:rsid w:val="006B7EEF"/>
    <w:rsid w:val="006F7126"/>
    <w:rsid w:val="0071191B"/>
    <w:rsid w:val="00715DB4"/>
    <w:rsid w:val="00717DDF"/>
    <w:rsid w:val="0072253C"/>
    <w:rsid w:val="0072735F"/>
    <w:rsid w:val="00727598"/>
    <w:rsid w:val="007410F0"/>
    <w:rsid w:val="00744481"/>
    <w:rsid w:val="0074699F"/>
    <w:rsid w:val="00747D2E"/>
    <w:rsid w:val="00751684"/>
    <w:rsid w:val="00752A20"/>
    <w:rsid w:val="007664DB"/>
    <w:rsid w:val="00782D8B"/>
    <w:rsid w:val="00784738"/>
    <w:rsid w:val="00785D4D"/>
    <w:rsid w:val="0079679B"/>
    <w:rsid w:val="007A0AB4"/>
    <w:rsid w:val="007A2940"/>
    <w:rsid w:val="007A3959"/>
    <w:rsid w:val="007A48BC"/>
    <w:rsid w:val="007A5A5A"/>
    <w:rsid w:val="007A76A5"/>
    <w:rsid w:val="007B45C6"/>
    <w:rsid w:val="007B4A21"/>
    <w:rsid w:val="007C2002"/>
    <w:rsid w:val="007D156F"/>
    <w:rsid w:val="007D1C76"/>
    <w:rsid w:val="007D5A1E"/>
    <w:rsid w:val="007E58DE"/>
    <w:rsid w:val="007E5D36"/>
    <w:rsid w:val="007E63DB"/>
    <w:rsid w:val="007E794A"/>
    <w:rsid w:val="007F1C98"/>
    <w:rsid w:val="007F554D"/>
    <w:rsid w:val="008006B4"/>
    <w:rsid w:val="00801794"/>
    <w:rsid w:val="008062CF"/>
    <w:rsid w:val="00806505"/>
    <w:rsid w:val="008101E9"/>
    <w:rsid w:val="00813458"/>
    <w:rsid w:val="008145C1"/>
    <w:rsid w:val="00815D85"/>
    <w:rsid w:val="008171DC"/>
    <w:rsid w:val="008269F6"/>
    <w:rsid w:val="0084553C"/>
    <w:rsid w:val="008475E8"/>
    <w:rsid w:val="00857E5A"/>
    <w:rsid w:val="008708C0"/>
    <w:rsid w:val="00874383"/>
    <w:rsid w:val="00885181"/>
    <w:rsid w:val="008931ED"/>
    <w:rsid w:val="008941D7"/>
    <w:rsid w:val="008A25B7"/>
    <w:rsid w:val="008A6AFE"/>
    <w:rsid w:val="008B1324"/>
    <w:rsid w:val="008B5B1C"/>
    <w:rsid w:val="008C0F54"/>
    <w:rsid w:val="008C2A90"/>
    <w:rsid w:val="008D0770"/>
    <w:rsid w:val="008D1934"/>
    <w:rsid w:val="008D19A7"/>
    <w:rsid w:val="008D288C"/>
    <w:rsid w:val="008D3B28"/>
    <w:rsid w:val="008D4BE1"/>
    <w:rsid w:val="008D4EDE"/>
    <w:rsid w:val="008E06A5"/>
    <w:rsid w:val="008E1498"/>
    <w:rsid w:val="008E1CD1"/>
    <w:rsid w:val="008E4A72"/>
    <w:rsid w:val="009068FD"/>
    <w:rsid w:val="00910A39"/>
    <w:rsid w:val="0091301C"/>
    <w:rsid w:val="00923F5D"/>
    <w:rsid w:val="009252FC"/>
    <w:rsid w:val="009278F8"/>
    <w:rsid w:val="0095450D"/>
    <w:rsid w:val="00954721"/>
    <w:rsid w:val="009646F1"/>
    <w:rsid w:val="00967AEC"/>
    <w:rsid w:val="00973834"/>
    <w:rsid w:val="00982094"/>
    <w:rsid w:val="009828BE"/>
    <w:rsid w:val="00991944"/>
    <w:rsid w:val="0099429B"/>
    <w:rsid w:val="00997FF1"/>
    <w:rsid w:val="009A3BE0"/>
    <w:rsid w:val="009A5506"/>
    <w:rsid w:val="009A6D96"/>
    <w:rsid w:val="009B040E"/>
    <w:rsid w:val="009B1934"/>
    <w:rsid w:val="009B62C9"/>
    <w:rsid w:val="009B62F7"/>
    <w:rsid w:val="009C1BCE"/>
    <w:rsid w:val="009C30E7"/>
    <w:rsid w:val="009C34B3"/>
    <w:rsid w:val="009D0DF5"/>
    <w:rsid w:val="009D1CD3"/>
    <w:rsid w:val="009D3414"/>
    <w:rsid w:val="009D4A34"/>
    <w:rsid w:val="009D4F98"/>
    <w:rsid w:val="009D6DA9"/>
    <w:rsid w:val="009E2001"/>
    <w:rsid w:val="009F37F6"/>
    <w:rsid w:val="009F7562"/>
    <w:rsid w:val="00A03B80"/>
    <w:rsid w:val="00A227CA"/>
    <w:rsid w:val="00A319B6"/>
    <w:rsid w:val="00A32F87"/>
    <w:rsid w:val="00A34AB5"/>
    <w:rsid w:val="00A40F8B"/>
    <w:rsid w:val="00A4791A"/>
    <w:rsid w:val="00A54FCB"/>
    <w:rsid w:val="00A553C5"/>
    <w:rsid w:val="00A5617C"/>
    <w:rsid w:val="00A614A4"/>
    <w:rsid w:val="00A64479"/>
    <w:rsid w:val="00A7051F"/>
    <w:rsid w:val="00A718BF"/>
    <w:rsid w:val="00A71C01"/>
    <w:rsid w:val="00A74361"/>
    <w:rsid w:val="00A876BD"/>
    <w:rsid w:val="00A90464"/>
    <w:rsid w:val="00AA3CA2"/>
    <w:rsid w:val="00AA5D10"/>
    <w:rsid w:val="00AB47CA"/>
    <w:rsid w:val="00AB7D14"/>
    <w:rsid w:val="00AC1A16"/>
    <w:rsid w:val="00AD0BD8"/>
    <w:rsid w:val="00AD4077"/>
    <w:rsid w:val="00AD7833"/>
    <w:rsid w:val="00AE2D04"/>
    <w:rsid w:val="00AF0CED"/>
    <w:rsid w:val="00AF129A"/>
    <w:rsid w:val="00AF13C1"/>
    <w:rsid w:val="00AF205F"/>
    <w:rsid w:val="00AF4525"/>
    <w:rsid w:val="00AF6032"/>
    <w:rsid w:val="00B02B58"/>
    <w:rsid w:val="00B02B9B"/>
    <w:rsid w:val="00B04011"/>
    <w:rsid w:val="00B06A14"/>
    <w:rsid w:val="00B07691"/>
    <w:rsid w:val="00B166A0"/>
    <w:rsid w:val="00B23005"/>
    <w:rsid w:val="00B308B3"/>
    <w:rsid w:val="00B36053"/>
    <w:rsid w:val="00B3644E"/>
    <w:rsid w:val="00B42729"/>
    <w:rsid w:val="00B4282D"/>
    <w:rsid w:val="00B5182B"/>
    <w:rsid w:val="00B5218D"/>
    <w:rsid w:val="00B545FA"/>
    <w:rsid w:val="00B55EF1"/>
    <w:rsid w:val="00B64F5B"/>
    <w:rsid w:val="00B673E1"/>
    <w:rsid w:val="00B75C94"/>
    <w:rsid w:val="00B8574C"/>
    <w:rsid w:val="00B95B9F"/>
    <w:rsid w:val="00BA0A2B"/>
    <w:rsid w:val="00BA7F9E"/>
    <w:rsid w:val="00BC175D"/>
    <w:rsid w:val="00BC5A94"/>
    <w:rsid w:val="00BD601F"/>
    <w:rsid w:val="00BD6647"/>
    <w:rsid w:val="00BD66FD"/>
    <w:rsid w:val="00BE3168"/>
    <w:rsid w:val="00BE7561"/>
    <w:rsid w:val="00BF1428"/>
    <w:rsid w:val="00C02A6F"/>
    <w:rsid w:val="00C032A4"/>
    <w:rsid w:val="00C051BC"/>
    <w:rsid w:val="00C05DDB"/>
    <w:rsid w:val="00C15422"/>
    <w:rsid w:val="00C15A31"/>
    <w:rsid w:val="00C15CD4"/>
    <w:rsid w:val="00C16F3C"/>
    <w:rsid w:val="00C170A2"/>
    <w:rsid w:val="00C203DB"/>
    <w:rsid w:val="00C44246"/>
    <w:rsid w:val="00C44707"/>
    <w:rsid w:val="00C46C75"/>
    <w:rsid w:val="00C577BA"/>
    <w:rsid w:val="00C629C0"/>
    <w:rsid w:val="00C63C97"/>
    <w:rsid w:val="00C73EE8"/>
    <w:rsid w:val="00C765BD"/>
    <w:rsid w:val="00C9095B"/>
    <w:rsid w:val="00C94E48"/>
    <w:rsid w:val="00C95E2F"/>
    <w:rsid w:val="00C97936"/>
    <w:rsid w:val="00CB0110"/>
    <w:rsid w:val="00CB31FC"/>
    <w:rsid w:val="00CC2995"/>
    <w:rsid w:val="00CC34FC"/>
    <w:rsid w:val="00CD11B0"/>
    <w:rsid w:val="00CD11EB"/>
    <w:rsid w:val="00CD19A2"/>
    <w:rsid w:val="00CE3FC8"/>
    <w:rsid w:val="00CE5812"/>
    <w:rsid w:val="00CF158B"/>
    <w:rsid w:val="00CF1DB4"/>
    <w:rsid w:val="00CF357D"/>
    <w:rsid w:val="00CF5E1E"/>
    <w:rsid w:val="00CF687E"/>
    <w:rsid w:val="00D0014D"/>
    <w:rsid w:val="00D04B9B"/>
    <w:rsid w:val="00D0651C"/>
    <w:rsid w:val="00D07550"/>
    <w:rsid w:val="00D11939"/>
    <w:rsid w:val="00D20066"/>
    <w:rsid w:val="00D43B6F"/>
    <w:rsid w:val="00D451D5"/>
    <w:rsid w:val="00D518A4"/>
    <w:rsid w:val="00D54107"/>
    <w:rsid w:val="00D560D5"/>
    <w:rsid w:val="00D5738A"/>
    <w:rsid w:val="00D6505A"/>
    <w:rsid w:val="00D6523D"/>
    <w:rsid w:val="00D71B9C"/>
    <w:rsid w:val="00D72302"/>
    <w:rsid w:val="00D84155"/>
    <w:rsid w:val="00D87FAF"/>
    <w:rsid w:val="00D959C6"/>
    <w:rsid w:val="00DA3AB6"/>
    <w:rsid w:val="00DA4506"/>
    <w:rsid w:val="00DC174E"/>
    <w:rsid w:val="00DD08F8"/>
    <w:rsid w:val="00DD3C9B"/>
    <w:rsid w:val="00DD3D97"/>
    <w:rsid w:val="00DF0A4D"/>
    <w:rsid w:val="00DF2DA3"/>
    <w:rsid w:val="00E02B8B"/>
    <w:rsid w:val="00E15FFA"/>
    <w:rsid w:val="00E1787A"/>
    <w:rsid w:val="00E20B35"/>
    <w:rsid w:val="00E213B7"/>
    <w:rsid w:val="00E21EE0"/>
    <w:rsid w:val="00E221B5"/>
    <w:rsid w:val="00E232F1"/>
    <w:rsid w:val="00E30F1E"/>
    <w:rsid w:val="00E36A33"/>
    <w:rsid w:val="00E36CA2"/>
    <w:rsid w:val="00E3769F"/>
    <w:rsid w:val="00E40DF8"/>
    <w:rsid w:val="00E60B9C"/>
    <w:rsid w:val="00E6166B"/>
    <w:rsid w:val="00E677EB"/>
    <w:rsid w:val="00E678D5"/>
    <w:rsid w:val="00E74512"/>
    <w:rsid w:val="00E77642"/>
    <w:rsid w:val="00E8033E"/>
    <w:rsid w:val="00E80D4D"/>
    <w:rsid w:val="00E81FCA"/>
    <w:rsid w:val="00E8244E"/>
    <w:rsid w:val="00E835BB"/>
    <w:rsid w:val="00E862E8"/>
    <w:rsid w:val="00E922AA"/>
    <w:rsid w:val="00E9728C"/>
    <w:rsid w:val="00EA1ED7"/>
    <w:rsid w:val="00EA3A54"/>
    <w:rsid w:val="00EA7635"/>
    <w:rsid w:val="00EB31D5"/>
    <w:rsid w:val="00ED4A10"/>
    <w:rsid w:val="00EE1ADA"/>
    <w:rsid w:val="00EE1C3C"/>
    <w:rsid w:val="00EE58D1"/>
    <w:rsid w:val="00EF2E61"/>
    <w:rsid w:val="00EF5C39"/>
    <w:rsid w:val="00F01B0B"/>
    <w:rsid w:val="00F06461"/>
    <w:rsid w:val="00F1150E"/>
    <w:rsid w:val="00F122B9"/>
    <w:rsid w:val="00F129EE"/>
    <w:rsid w:val="00F17186"/>
    <w:rsid w:val="00F27036"/>
    <w:rsid w:val="00F32284"/>
    <w:rsid w:val="00F40345"/>
    <w:rsid w:val="00F4450D"/>
    <w:rsid w:val="00F45D9A"/>
    <w:rsid w:val="00F477EB"/>
    <w:rsid w:val="00F5287E"/>
    <w:rsid w:val="00F5629F"/>
    <w:rsid w:val="00F569A5"/>
    <w:rsid w:val="00F569C2"/>
    <w:rsid w:val="00F63FBB"/>
    <w:rsid w:val="00F72C31"/>
    <w:rsid w:val="00F827ED"/>
    <w:rsid w:val="00F8351A"/>
    <w:rsid w:val="00F854E2"/>
    <w:rsid w:val="00F91441"/>
    <w:rsid w:val="00F92C91"/>
    <w:rsid w:val="00F96964"/>
    <w:rsid w:val="00FA5E53"/>
    <w:rsid w:val="00FA7791"/>
    <w:rsid w:val="00FC3EE1"/>
    <w:rsid w:val="00FD07E2"/>
    <w:rsid w:val="00FD2687"/>
    <w:rsid w:val="00FD2DBB"/>
    <w:rsid w:val="00FE4A69"/>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3</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6</cp:revision>
  <cp:lastPrinted>2015-12-07T11:44:00Z</cp:lastPrinted>
  <dcterms:created xsi:type="dcterms:W3CDTF">2018-01-09T12:34:00Z</dcterms:created>
  <dcterms:modified xsi:type="dcterms:W3CDTF">2018-01-16T07:18:00Z</dcterms:modified>
</cp:coreProperties>
</file>