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487F11" w:rsidRDefault="00E6166B" w:rsidP="00C577BA">
      <w:pPr>
        <w:jc w:val="center"/>
        <w:rPr>
          <w:rFonts w:asciiTheme="minorHAnsi" w:hAnsiTheme="minorHAnsi" w:cstheme="minorHAnsi"/>
          <w:b/>
          <w:bCs/>
          <w:sz w:val="18"/>
          <w:szCs w:val="18"/>
        </w:rPr>
      </w:pPr>
      <w:r w:rsidRPr="00487F11">
        <w:rPr>
          <w:rFonts w:asciiTheme="minorHAnsi" w:hAnsiTheme="minorHAnsi" w:cstheme="minorHAnsi"/>
          <w:b/>
          <w:bCs/>
          <w:sz w:val="18"/>
          <w:szCs w:val="18"/>
        </w:rPr>
        <w:t>MINUTES OF MEETING</w:t>
      </w:r>
    </w:p>
    <w:p w14:paraId="78B7978D" w14:textId="77777777" w:rsidR="00E6166B" w:rsidRPr="00487F11" w:rsidRDefault="00E6166B" w:rsidP="00C577BA">
      <w:pPr>
        <w:jc w:val="center"/>
        <w:rPr>
          <w:rFonts w:asciiTheme="minorHAnsi" w:hAnsiTheme="minorHAnsi" w:cstheme="minorHAnsi"/>
          <w:b/>
          <w:bCs/>
          <w:sz w:val="18"/>
          <w:szCs w:val="18"/>
        </w:rPr>
      </w:pPr>
    </w:p>
    <w:p w14:paraId="56188959" w14:textId="39343542"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 xml:space="preserve">Meeting on: </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9E441E" w:rsidRPr="00487F11">
        <w:rPr>
          <w:rFonts w:asciiTheme="minorHAnsi" w:hAnsiTheme="minorHAnsi" w:cstheme="minorHAnsi"/>
          <w:b/>
          <w:bCs/>
          <w:sz w:val="18"/>
          <w:szCs w:val="18"/>
        </w:rPr>
        <w:t>1</w:t>
      </w:r>
      <w:r w:rsidR="0002266A" w:rsidRPr="00487F11">
        <w:rPr>
          <w:rFonts w:asciiTheme="minorHAnsi" w:hAnsiTheme="minorHAnsi" w:cstheme="minorHAnsi"/>
          <w:b/>
          <w:bCs/>
          <w:sz w:val="18"/>
          <w:szCs w:val="18"/>
        </w:rPr>
        <w:t>2</w:t>
      </w:r>
      <w:r w:rsidR="0002266A" w:rsidRPr="00487F11">
        <w:rPr>
          <w:rFonts w:asciiTheme="minorHAnsi" w:hAnsiTheme="minorHAnsi" w:cstheme="minorHAnsi"/>
          <w:b/>
          <w:bCs/>
          <w:sz w:val="18"/>
          <w:szCs w:val="18"/>
          <w:vertAlign w:val="superscript"/>
        </w:rPr>
        <w:t>th</w:t>
      </w:r>
      <w:r w:rsidR="0002266A" w:rsidRPr="00487F11">
        <w:rPr>
          <w:rFonts w:asciiTheme="minorHAnsi" w:hAnsiTheme="minorHAnsi" w:cstheme="minorHAnsi"/>
          <w:b/>
          <w:bCs/>
          <w:sz w:val="18"/>
          <w:szCs w:val="18"/>
        </w:rPr>
        <w:t xml:space="preserve"> March</w:t>
      </w:r>
      <w:r w:rsidR="009E441E" w:rsidRPr="00487F11">
        <w:rPr>
          <w:rFonts w:asciiTheme="minorHAnsi" w:hAnsiTheme="minorHAnsi" w:cstheme="minorHAnsi"/>
          <w:b/>
          <w:bCs/>
          <w:sz w:val="18"/>
          <w:szCs w:val="18"/>
        </w:rPr>
        <w:t xml:space="preserve"> 2019</w:t>
      </w:r>
    </w:p>
    <w:p w14:paraId="65180EA5" w14:textId="35E9DFB6"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at:</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Pr="00487F11">
        <w:rPr>
          <w:rFonts w:asciiTheme="minorHAnsi" w:hAnsiTheme="minorHAnsi" w:cstheme="minorHAnsi"/>
          <w:bCs/>
          <w:sz w:val="18"/>
          <w:szCs w:val="18"/>
        </w:rPr>
        <w:t>Longframlington Memorial Hall</w:t>
      </w:r>
    </w:p>
    <w:p w14:paraId="141376C7" w14:textId="633869EF" w:rsidR="00C577BA"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Time: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01914" w:rsidRPr="00487F11">
        <w:rPr>
          <w:rFonts w:asciiTheme="minorHAnsi" w:hAnsiTheme="minorHAnsi" w:cstheme="minorHAnsi"/>
          <w:bCs/>
          <w:sz w:val="18"/>
          <w:szCs w:val="18"/>
        </w:rPr>
        <w:t>7</w:t>
      </w:r>
      <w:r w:rsidR="00C577BA" w:rsidRPr="00487F11">
        <w:rPr>
          <w:rFonts w:asciiTheme="minorHAnsi" w:hAnsiTheme="minorHAnsi" w:cstheme="minorHAnsi"/>
          <w:bCs/>
          <w:sz w:val="18"/>
          <w:szCs w:val="18"/>
        </w:rPr>
        <w:t>.00 p.m.</w:t>
      </w:r>
    </w:p>
    <w:p w14:paraId="65DBD60F" w14:textId="5142BEDF" w:rsidR="00E6166B" w:rsidRPr="00487F11" w:rsidRDefault="00E6166B" w:rsidP="00E6166B">
      <w:pPr>
        <w:ind w:left="2160" w:hanging="2160"/>
        <w:rPr>
          <w:rFonts w:asciiTheme="minorHAnsi" w:hAnsiTheme="minorHAnsi" w:cstheme="minorHAnsi"/>
          <w:bCs/>
          <w:sz w:val="18"/>
          <w:szCs w:val="18"/>
        </w:rPr>
      </w:pPr>
      <w:r w:rsidRPr="00487F11">
        <w:rPr>
          <w:rFonts w:asciiTheme="minorHAnsi" w:hAnsiTheme="minorHAnsi" w:cstheme="minorHAnsi"/>
          <w:b/>
          <w:bCs/>
          <w:sz w:val="18"/>
          <w:szCs w:val="18"/>
        </w:rPr>
        <w:t>Present:</w:t>
      </w:r>
      <w:r w:rsidRPr="00487F11">
        <w:rPr>
          <w:rFonts w:asciiTheme="minorHAnsi" w:hAnsiTheme="minorHAnsi" w:cstheme="minorHAnsi"/>
          <w:b/>
          <w:bCs/>
          <w:sz w:val="18"/>
          <w:szCs w:val="18"/>
        </w:rPr>
        <w:tab/>
      </w:r>
      <w:r w:rsidRPr="00487F11">
        <w:rPr>
          <w:rFonts w:asciiTheme="minorHAnsi" w:hAnsiTheme="minorHAnsi" w:cstheme="minorHAnsi"/>
          <w:bCs/>
          <w:sz w:val="18"/>
          <w:szCs w:val="18"/>
        </w:rPr>
        <w:t>David Owen (DO</w:t>
      </w:r>
      <w:r w:rsidR="003F7BA4" w:rsidRPr="00487F11">
        <w:rPr>
          <w:rFonts w:asciiTheme="minorHAnsi" w:hAnsiTheme="minorHAnsi" w:cstheme="minorHAnsi"/>
          <w:bCs/>
          <w:sz w:val="18"/>
          <w:szCs w:val="18"/>
        </w:rPr>
        <w:t xml:space="preserve">), </w:t>
      </w:r>
      <w:r w:rsidR="009E441E" w:rsidRPr="00487F11">
        <w:rPr>
          <w:rFonts w:asciiTheme="minorHAnsi" w:hAnsiTheme="minorHAnsi" w:cstheme="minorHAnsi"/>
          <w:bCs/>
          <w:sz w:val="18"/>
          <w:szCs w:val="18"/>
        </w:rPr>
        <w:t xml:space="preserve">Steven Bray (SB), </w:t>
      </w:r>
      <w:r w:rsidR="003F7BA4" w:rsidRPr="00487F11">
        <w:rPr>
          <w:rFonts w:asciiTheme="minorHAnsi" w:hAnsiTheme="minorHAnsi" w:cstheme="minorHAnsi"/>
          <w:bCs/>
          <w:sz w:val="18"/>
          <w:szCs w:val="18"/>
        </w:rPr>
        <w:t>Mark Fenwick (MF) Jackie Scarpa (JS)</w:t>
      </w:r>
      <w:r w:rsidR="009E441E" w:rsidRPr="00487F11">
        <w:rPr>
          <w:rFonts w:asciiTheme="minorHAnsi" w:hAnsiTheme="minorHAnsi" w:cstheme="minorHAnsi"/>
          <w:bCs/>
          <w:sz w:val="18"/>
          <w:szCs w:val="18"/>
        </w:rPr>
        <w:t xml:space="preserve">, </w:t>
      </w:r>
      <w:r w:rsidR="0002266A" w:rsidRPr="00487F11">
        <w:rPr>
          <w:rFonts w:asciiTheme="minorHAnsi" w:hAnsiTheme="minorHAnsi" w:cstheme="minorHAnsi"/>
          <w:bCs/>
          <w:sz w:val="18"/>
          <w:szCs w:val="18"/>
        </w:rPr>
        <w:t>Vicky Knox (VK)</w:t>
      </w:r>
      <w:r w:rsidR="009E441E" w:rsidRPr="00487F11">
        <w:rPr>
          <w:rFonts w:asciiTheme="minorHAnsi" w:hAnsiTheme="minorHAnsi" w:cstheme="minorHAnsi"/>
          <w:bCs/>
          <w:sz w:val="18"/>
          <w:szCs w:val="18"/>
        </w:rPr>
        <w:t>Vincent Milburn (VM)</w:t>
      </w:r>
    </w:p>
    <w:p w14:paraId="43ADC52B" w14:textId="6FAEA3D4" w:rsidR="00E6166B" w:rsidRPr="00487F11" w:rsidRDefault="00E6166B" w:rsidP="00E6166B">
      <w:pPr>
        <w:rPr>
          <w:rFonts w:asciiTheme="minorHAnsi" w:hAnsiTheme="minorHAnsi" w:cstheme="minorHAnsi"/>
          <w:bCs/>
          <w:sz w:val="18"/>
          <w:szCs w:val="18"/>
        </w:rPr>
      </w:pPr>
      <w:r w:rsidRPr="00487F11">
        <w:rPr>
          <w:rFonts w:asciiTheme="minorHAnsi" w:hAnsiTheme="minorHAnsi" w:cstheme="minorHAnsi"/>
          <w:b/>
          <w:bCs/>
          <w:sz w:val="18"/>
          <w:szCs w:val="18"/>
        </w:rPr>
        <w:t>In attendance: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Pr="00487F11">
        <w:rPr>
          <w:rFonts w:asciiTheme="minorHAnsi" w:hAnsiTheme="minorHAnsi" w:cstheme="minorHAnsi"/>
          <w:bCs/>
          <w:sz w:val="18"/>
          <w:szCs w:val="18"/>
        </w:rPr>
        <w:t xml:space="preserve">Clerk: </w:t>
      </w:r>
      <w:r w:rsidR="0002266A" w:rsidRPr="00487F11">
        <w:rPr>
          <w:rFonts w:asciiTheme="minorHAnsi" w:hAnsiTheme="minorHAnsi" w:cstheme="minorHAnsi"/>
          <w:bCs/>
          <w:sz w:val="18"/>
          <w:szCs w:val="18"/>
        </w:rPr>
        <w:t>Cllr Glen Sanderson &amp;Tony Gates</w:t>
      </w:r>
      <w:r w:rsidR="00487F11" w:rsidRPr="00487F11">
        <w:rPr>
          <w:rFonts w:asciiTheme="minorHAnsi" w:hAnsiTheme="minorHAnsi" w:cstheme="minorHAnsi"/>
          <w:b/>
          <w:bCs/>
          <w:sz w:val="18"/>
          <w:szCs w:val="18"/>
        </w:rPr>
        <w:t xml:space="preserve"> </w:t>
      </w:r>
      <w:r w:rsidR="00487F11" w:rsidRPr="00487F11">
        <w:rPr>
          <w:rFonts w:asciiTheme="minorHAnsi" w:hAnsiTheme="minorHAnsi" w:cstheme="minorHAnsi"/>
          <w:bCs/>
          <w:sz w:val="18"/>
          <w:szCs w:val="18"/>
        </w:rPr>
        <w:t>Northumberland National Park Authority (</w:t>
      </w:r>
      <w:r w:rsidR="0002266A" w:rsidRPr="00487F11">
        <w:rPr>
          <w:rFonts w:asciiTheme="minorHAnsi" w:hAnsiTheme="minorHAnsi" w:cstheme="minorHAnsi"/>
          <w:bCs/>
          <w:sz w:val="18"/>
          <w:szCs w:val="18"/>
        </w:rPr>
        <w:t xml:space="preserve">for items 2); Clerk: </w:t>
      </w:r>
      <w:r w:rsidRPr="00487F11">
        <w:rPr>
          <w:rFonts w:asciiTheme="minorHAnsi" w:hAnsiTheme="minorHAnsi" w:cstheme="minorHAnsi"/>
          <w:bCs/>
          <w:sz w:val="18"/>
          <w:szCs w:val="18"/>
        </w:rPr>
        <w:t>Garth Rhodes</w:t>
      </w:r>
    </w:p>
    <w:p w14:paraId="0F5FE144" w14:textId="77777777" w:rsidR="006F695B" w:rsidRPr="00487F11" w:rsidRDefault="006F695B" w:rsidP="00E6166B">
      <w:pPr>
        <w:rPr>
          <w:rFonts w:asciiTheme="minorHAnsi" w:hAnsiTheme="minorHAnsi" w:cstheme="minorHAnsi"/>
          <w:bCs/>
          <w:sz w:val="18"/>
          <w:szCs w:val="18"/>
        </w:rPr>
      </w:pPr>
    </w:p>
    <w:p w14:paraId="13AD2FB9" w14:textId="63D48813" w:rsidR="00E6166B" w:rsidRPr="00487F11" w:rsidRDefault="006F695B" w:rsidP="00E6166B">
      <w:pPr>
        <w:rPr>
          <w:rFonts w:asciiTheme="minorHAnsi" w:hAnsiTheme="minorHAnsi" w:cstheme="minorHAnsi"/>
          <w:bCs/>
          <w:sz w:val="18"/>
          <w:szCs w:val="18"/>
        </w:rPr>
      </w:pPr>
      <w:r w:rsidRPr="00487F11">
        <w:rPr>
          <w:rFonts w:asciiTheme="minorHAnsi" w:hAnsiTheme="minorHAnsi" w:cstheme="minorHAnsi"/>
          <w:bCs/>
          <w:sz w:val="18"/>
          <w:szCs w:val="18"/>
        </w:rPr>
        <w:t xml:space="preserve">DO opened the meeting at </w:t>
      </w:r>
      <w:r w:rsidR="003F7BA4" w:rsidRPr="00487F11">
        <w:rPr>
          <w:rFonts w:asciiTheme="minorHAnsi" w:hAnsiTheme="minorHAnsi" w:cstheme="minorHAnsi"/>
          <w:bCs/>
          <w:sz w:val="18"/>
          <w:szCs w:val="18"/>
        </w:rPr>
        <w:t>8</w:t>
      </w:r>
      <w:r w:rsidR="00001914" w:rsidRPr="00487F11">
        <w:rPr>
          <w:rFonts w:asciiTheme="minorHAnsi" w:hAnsiTheme="minorHAnsi" w:cstheme="minorHAnsi"/>
          <w:bCs/>
          <w:sz w:val="18"/>
          <w:szCs w:val="18"/>
        </w:rPr>
        <w:t>.</w:t>
      </w:r>
      <w:r w:rsidR="003F7BA4" w:rsidRPr="00487F11">
        <w:rPr>
          <w:rFonts w:asciiTheme="minorHAnsi" w:hAnsiTheme="minorHAnsi" w:cstheme="minorHAnsi"/>
          <w:bCs/>
          <w:sz w:val="18"/>
          <w:szCs w:val="18"/>
        </w:rPr>
        <w:t>0</w:t>
      </w:r>
      <w:r w:rsidR="00001914" w:rsidRPr="00487F11">
        <w:rPr>
          <w:rFonts w:asciiTheme="minorHAnsi" w:hAnsiTheme="minorHAnsi" w:cstheme="minorHAnsi"/>
          <w:bCs/>
          <w:sz w:val="18"/>
          <w:szCs w:val="18"/>
        </w:rPr>
        <w:t>0</w:t>
      </w:r>
      <w:r w:rsidRPr="00487F11">
        <w:rPr>
          <w:rFonts w:asciiTheme="minorHAnsi" w:hAnsiTheme="minorHAnsi" w:cstheme="minorHAnsi"/>
          <w:bCs/>
          <w:sz w:val="18"/>
          <w:szCs w:val="18"/>
        </w:rPr>
        <w:t xml:space="preserve"> p.m</w:t>
      </w:r>
      <w:r w:rsidR="00161384" w:rsidRPr="00487F11">
        <w:rPr>
          <w:rFonts w:asciiTheme="minorHAnsi" w:hAnsiTheme="minorHAnsi" w:cstheme="minorHAnsi"/>
          <w:bCs/>
          <w:sz w:val="18"/>
          <w:szCs w:val="18"/>
        </w:rPr>
        <w:t>.</w:t>
      </w:r>
    </w:p>
    <w:p w14:paraId="726FC1B7" w14:textId="44677707" w:rsidR="0002266A" w:rsidRPr="00487F11" w:rsidRDefault="0002266A" w:rsidP="00E6166B">
      <w:pPr>
        <w:rPr>
          <w:rFonts w:asciiTheme="minorHAnsi" w:hAnsiTheme="minorHAnsi" w:cstheme="minorHAnsi"/>
          <w:bCs/>
          <w:sz w:val="18"/>
          <w:szCs w:val="18"/>
        </w:rPr>
      </w:pPr>
    </w:p>
    <w:p w14:paraId="3FD78463" w14:textId="5371C18A"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Apologies for Absence. </w:t>
      </w:r>
      <w:r w:rsidRPr="00487F11">
        <w:rPr>
          <w:rFonts w:asciiTheme="minorHAnsi" w:hAnsiTheme="minorHAnsi" w:cstheme="minorHAnsi"/>
          <w:bCs/>
          <w:sz w:val="18"/>
          <w:szCs w:val="18"/>
        </w:rPr>
        <w:t xml:space="preserve">None </w:t>
      </w:r>
    </w:p>
    <w:p w14:paraId="49FE9BB6" w14:textId="77777777" w:rsidR="0002266A" w:rsidRPr="00487F11" w:rsidRDefault="0002266A" w:rsidP="0002266A">
      <w:pPr>
        <w:ind w:left="360"/>
        <w:rPr>
          <w:rFonts w:asciiTheme="minorHAnsi" w:hAnsiTheme="minorHAnsi" w:cstheme="minorHAnsi"/>
          <w:b/>
          <w:bCs/>
          <w:sz w:val="18"/>
          <w:szCs w:val="18"/>
        </w:rPr>
      </w:pPr>
    </w:p>
    <w:p w14:paraId="386FCA64" w14:textId="7C3AC65A" w:rsidR="006227AB" w:rsidRPr="00487F11" w:rsidRDefault="0002266A" w:rsidP="0002266A">
      <w:pPr>
        <w:pStyle w:val="ListParagraph"/>
        <w:numPr>
          <w:ilvl w:val="0"/>
          <w:numId w:val="28"/>
        </w:numPr>
        <w:rPr>
          <w:rFonts w:asciiTheme="minorHAnsi" w:hAnsiTheme="minorHAnsi" w:cstheme="minorHAnsi"/>
          <w:bCs/>
          <w:i/>
          <w:sz w:val="18"/>
          <w:szCs w:val="18"/>
        </w:rPr>
      </w:pPr>
      <w:r w:rsidRPr="00487F11">
        <w:rPr>
          <w:rFonts w:asciiTheme="minorHAnsi" w:hAnsiTheme="minorHAnsi" w:cstheme="minorHAnsi"/>
          <w:b/>
          <w:bCs/>
          <w:sz w:val="18"/>
          <w:szCs w:val="18"/>
        </w:rPr>
        <w:t>N</w:t>
      </w:r>
      <w:r w:rsidR="006227AB" w:rsidRPr="00487F11">
        <w:rPr>
          <w:rFonts w:asciiTheme="minorHAnsi" w:hAnsiTheme="minorHAnsi" w:cstheme="minorHAnsi"/>
          <w:b/>
          <w:bCs/>
          <w:sz w:val="18"/>
          <w:szCs w:val="18"/>
        </w:rPr>
        <w:t>orthumberland N</w:t>
      </w:r>
      <w:r w:rsidRPr="00487F11">
        <w:rPr>
          <w:rFonts w:asciiTheme="minorHAnsi" w:hAnsiTheme="minorHAnsi" w:cstheme="minorHAnsi"/>
          <w:b/>
          <w:bCs/>
          <w:sz w:val="18"/>
          <w:szCs w:val="18"/>
        </w:rPr>
        <w:t xml:space="preserve">ational Park Authority </w:t>
      </w:r>
      <w:r w:rsidR="006227AB" w:rsidRPr="00487F11">
        <w:rPr>
          <w:rFonts w:asciiTheme="minorHAnsi" w:hAnsiTheme="minorHAnsi" w:cstheme="minorHAnsi"/>
          <w:b/>
          <w:bCs/>
          <w:sz w:val="18"/>
          <w:szCs w:val="18"/>
        </w:rPr>
        <w:t>(NNPA)</w:t>
      </w:r>
      <w:r w:rsidR="00A410E9" w:rsidRPr="00487F11">
        <w:rPr>
          <w:rFonts w:asciiTheme="minorHAnsi" w:hAnsiTheme="minorHAnsi" w:cstheme="minorHAnsi"/>
          <w:b/>
          <w:bCs/>
          <w:sz w:val="18"/>
          <w:szCs w:val="18"/>
        </w:rPr>
        <w:t>–</w:t>
      </w:r>
      <w:r w:rsidRPr="00487F11">
        <w:rPr>
          <w:rFonts w:asciiTheme="minorHAnsi" w:hAnsiTheme="minorHAnsi" w:cstheme="minorHAnsi"/>
          <w:b/>
          <w:bCs/>
          <w:sz w:val="18"/>
          <w:szCs w:val="18"/>
        </w:rPr>
        <w:t xml:space="preserve"> </w:t>
      </w:r>
      <w:r w:rsidR="00A410E9" w:rsidRPr="00487F11">
        <w:rPr>
          <w:rFonts w:asciiTheme="minorHAnsi" w:hAnsiTheme="minorHAnsi" w:cstheme="minorHAnsi"/>
          <w:bCs/>
          <w:sz w:val="18"/>
          <w:szCs w:val="18"/>
        </w:rPr>
        <w:t>DO welcomed</w:t>
      </w:r>
      <w:r w:rsidRPr="00487F11">
        <w:rPr>
          <w:rFonts w:asciiTheme="minorHAnsi" w:hAnsiTheme="minorHAnsi" w:cstheme="minorHAnsi"/>
          <w:bCs/>
          <w:sz w:val="18"/>
          <w:szCs w:val="18"/>
        </w:rPr>
        <w:t>, Cllr Glen Sanderson,</w:t>
      </w:r>
      <w:r w:rsidR="00A410E9" w:rsidRPr="00487F11">
        <w:rPr>
          <w:rFonts w:asciiTheme="minorHAnsi" w:hAnsiTheme="minorHAnsi" w:cstheme="minorHAnsi"/>
          <w:bCs/>
          <w:sz w:val="18"/>
          <w:szCs w:val="18"/>
        </w:rPr>
        <w:t xml:space="preserve"> (GS)</w:t>
      </w:r>
      <w:r w:rsidR="00487F11">
        <w:rPr>
          <w:rFonts w:asciiTheme="minorHAnsi" w:hAnsiTheme="minorHAnsi" w:cstheme="minorHAnsi"/>
          <w:bCs/>
          <w:sz w:val="18"/>
          <w:szCs w:val="18"/>
        </w:rPr>
        <w:t xml:space="preserve"> -</w:t>
      </w:r>
      <w:r w:rsidR="00487F11" w:rsidRPr="00487F11">
        <w:rPr>
          <w:rFonts w:asciiTheme="minorHAnsi" w:hAnsiTheme="minorHAnsi" w:cstheme="minorHAnsi"/>
          <w:bCs/>
          <w:sz w:val="18"/>
          <w:szCs w:val="18"/>
        </w:rPr>
        <w:t xml:space="preserve"> Chairman</w:t>
      </w:r>
      <w:r w:rsidRPr="00487F11">
        <w:rPr>
          <w:rFonts w:asciiTheme="minorHAnsi" w:hAnsiTheme="minorHAnsi" w:cstheme="minorHAnsi"/>
          <w:bCs/>
          <w:sz w:val="18"/>
          <w:szCs w:val="18"/>
        </w:rPr>
        <w:t xml:space="preserve"> and</w:t>
      </w:r>
      <w:r w:rsidR="00487F11">
        <w:rPr>
          <w:rFonts w:asciiTheme="minorHAnsi" w:hAnsiTheme="minorHAnsi" w:cstheme="minorHAnsi"/>
          <w:bCs/>
          <w:sz w:val="18"/>
          <w:szCs w:val="18"/>
        </w:rPr>
        <w:t xml:space="preserve"> </w:t>
      </w:r>
      <w:r w:rsidRPr="00487F11">
        <w:rPr>
          <w:rFonts w:asciiTheme="minorHAnsi" w:hAnsiTheme="minorHAnsi" w:cstheme="minorHAnsi"/>
          <w:bCs/>
          <w:sz w:val="18"/>
          <w:szCs w:val="18"/>
        </w:rPr>
        <w:t xml:space="preserve">Tony Gates </w:t>
      </w:r>
      <w:r w:rsidR="00A410E9" w:rsidRPr="00487F11">
        <w:rPr>
          <w:rFonts w:asciiTheme="minorHAnsi" w:hAnsiTheme="minorHAnsi" w:cstheme="minorHAnsi"/>
          <w:bCs/>
          <w:sz w:val="18"/>
          <w:szCs w:val="18"/>
        </w:rPr>
        <w:t xml:space="preserve">(TG) </w:t>
      </w:r>
      <w:r w:rsidR="00487F11">
        <w:rPr>
          <w:rFonts w:asciiTheme="minorHAnsi" w:hAnsiTheme="minorHAnsi" w:cstheme="minorHAnsi"/>
          <w:bCs/>
          <w:sz w:val="18"/>
          <w:szCs w:val="18"/>
        </w:rPr>
        <w:t xml:space="preserve">- </w:t>
      </w:r>
      <w:r w:rsidR="00487F11" w:rsidRPr="00487F11">
        <w:rPr>
          <w:rFonts w:asciiTheme="minorHAnsi" w:hAnsiTheme="minorHAnsi" w:cstheme="minorHAnsi"/>
          <w:bCs/>
          <w:sz w:val="18"/>
          <w:szCs w:val="18"/>
        </w:rPr>
        <w:t xml:space="preserve">Chief Executive </w:t>
      </w:r>
      <w:r w:rsidR="00A410E9" w:rsidRPr="00487F11">
        <w:rPr>
          <w:rFonts w:asciiTheme="minorHAnsi" w:hAnsiTheme="minorHAnsi" w:cstheme="minorHAnsi"/>
          <w:bCs/>
          <w:sz w:val="18"/>
          <w:szCs w:val="18"/>
        </w:rPr>
        <w:t xml:space="preserve">to the </w:t>
      </w:r>
      <w:r w:rsidR="006227AB" w:rsidRPr="00487F11">
        <w:rPr>
          <w:rFonts w:asciiTheme="minorHAnsi" w:hAnsiTheme="minorHAnsi" w:cstheme="minorHAnsi"/>
          <w:bCs/>
          <w:sz w:val="18"/>
          <w:szCs w:val="18"/>
        </w:rPr>
        <w:t xml:space="preserve">meeting </w:t>
      </w:r>
      <w:r w:rsidRPr="00487F11">
        <w:rPr>
          <w:rFonts w:asciiTheme="minorHAnsi" w:hAnsiTheme="minorHAnsi" w:cstheme="minorHAnsi"/>
          <w:bCs/>
          <w:sz w:val="18"/>
          <w:szCs w:val="18"/>
        </w:rPr>
        <w:t xml:space="preserve">(confirmed). </w:t>
      </w:r>
      <w:r w:rsidR="006227AB" w:rsidRPr="00487F11">
        <w:rPr>
          <w:rFonts w:asciiTheme="minorHAnsi" w:hAnsiTheme="minorHAnsi" w:cstheme="minorHAnsi"/>
          <w:bCs/>
          <w:sz w:val="18"/>
          <w:szCs w:val="18"/>
        </w:rPr>
        <w:t>GS introduced the NNPA to the members and then TG gave a short presentation:</w:t>
      </w:r>
    </w:p>
    <w:p w14:paraId="2A690921" w14:textId="48B2B9C8" w:rsidR="006227AB" w:rsidRPr="00487F11" w:rsidRDefault="006227AB" w:rsidP="006227AB">
      <w:pPr>
        <w:pStyle w:val="ListParagraph"/>
        <w:rPr>
          <w:rFonts w:asciiTheme="minorHAnsi" w:hAnsiTheme="minorHAnsi" w:cstheme="minorHAnsi"/>
          <w:bCs/>
          <w:sz w:val="18"/>
          <w:szCs w:val="18"/>
        </w:rPr>
      </w:pPr>
      <w:r w:rsidRPr="00487F11">
        <w:rPr>
          <w:rFonts w:asciiTheme="minorHAnsi" w:hAnsiTheme="minorHAnsi" w:cstheme="minorHAnsi"/>
          <w:bCs/>
          <w:sz w:val="18"/>
          <w:szCs w:val="18"/>
        </w:rPr>
        <w:t>NNPA covers 20% of the footprint of the county. It is a very special place but not terribly well known. It has the cleanest rivers and darkest skies in England and Wales and rich in social and cultural history</w:t>
      </w:r>
      <w:r w:rsidR="009A601A" w:rsidRPr="00487F11">
        <w:rPr>
          <w:rFonts w:asciiTheme="minorHAnsi" w:hAnsiTheme="minorHAnsi" w:cstheme="minorHAnsi"/>
          <w:bCs/>
          <w:sz w:val="18"/>
          <w:szCs w:val="18"/>
        </w:rPr>
        <w:t xml:space="preserve"> with 40% of the scheduled monuments in the NE.</w:t>
      </w:r>
      <w:r w:rsidRPr="00487F11">
        <w:rPr>
          <w:rFonts w:asciiTheme="minorHAnsi" w:hAnsiTheme="minorHAnsi" w:cstheme="minorHAnsi"/>
          <w:bCs/>
          <w:sz w:val="18"/>
          <w:szCs w:val="18"/>
        </w:rPr>
        <w:t xml:space="preserve"> The area has been a N</w:t>
      </w:r>
      <w:r w:rsidR="009A601A" w:rsidRPr="00487F11">
        <w:rPr>
          <w:rFonts w:asciiTheme="minorHAnsi" w:hAnsiTheme="minorHAnsi" w:cstheme="minorHAnsi"/>
          <w:bCs/>
          <w:sz w:val="18"/>
          <w:szCs w:val="18"/>
        </w:rPr>
        <w:t>ational Park (NP) for 60</w:t>
      </w:r>
      <w:r w:rsidR="00CE21C2">
        <w:rPr>
          <w:rFonts w:asciiTheme="minorHAnsi" w:hAnsiTheme="minorHAnsi" w:cstheme="minorHAnsi"/>
          <w:bCs/>
          <w:sz w:val="18"/>
          <w:szCs w:val="18"/>
        </w:rPr>
        <w:t xml:space="preserve"> </w:t>
      </w:r>
      <w:r w:rsidR="00CE21C2" w:rsidRPr="00487F11">
        <w:rPr>
          <w:rFonts w:asciiTheme="minorHAnsi" w:hAnsiTheme="minorHAnsi" w:cstheme="minorHAnsi"/>
          <w:bCs/>
          <w:sz w:val="18"/>
          <w:szCs w:val="18"/>
        </w:rPr>
        <w:t>yrs.</w:t>
      </w:r>
      <w:r w:rsidR="009A601A" w:rsidRPr="00487F11">
        <w:rPr>
          <w:rFonts w:asciiTheme="minorHAnsi" w:hAnsiTheme="minorHAnsi" w:cstheme="minorHAnsi"/>
          <w:bCs/>
          <w:sz w:val="18"/>
          <w:szCs w:val="18"/>
        </w:rPr>
        <w:t xml:space="preserve"> and 3</w:t>
      </w:r>
      <w:r w:rsidR="009A601A" w:rsidRPr="00487F11">
        <w:rPr>
          <w:rFonts w:asciiTheme="minorHAnsi" w:hAnsiTheme="minorHAnsi" w:cstheme="minorHAnsi"/>
          <w:bCs/>
          <w:sz w:val="18"/>
          <w:szCs w:val="18"/>
          <w:vertAlign w:val="superscript"/>
        </w:rPr>
        <w:t>rd</w:t>
      </w:r>
      <w:r w:rsidR="009A601A" w:rsidRPr="00487F11">
        <w:rPr>
          <w:rFonts w:asciiTheme="minorHAnsi" w:hAnsiTheme="minorHAnsi" w:cstheme="minorHAnsi"/>
          <w:bCs/>
          <w:sz w:val="18"/>
          <w:szCs w:val="18"/>
        </w:rPr>
        <w:t xml:space="preserve"> smallest by population with only 2000 people. It is a free-standing authority with statutory responsibilities including planning. Its staff include ranger teams and an archaeologist. Its priorities are: land management and encouraging more people to enjoy and visit (the Sill Centre has attracted 150,000 visitors with more people staying overnight and spending money in the area), and making the NP fit for the future.</w:t>
      </w:r>
      <w:r w:rsidR="009D7A5B" w:rsidRPr="00487F11">
        <w:rPr>
          <w:rFonts w:asciiTheme="minorHAnsi" w:hAnsiTheme="minorHAnsi" w:cstheme="minorHAnsi"/>
          <w:bCs/>
          <w:sz w:val="18"/>
          <w:szCs w:val="18"/>
        </w:rPr>
        <w:t xml:space="preserve">  One major priority which is of concern is the decline of breeding curlews in the Park</w:t>
      </w:r>
      <w:r w:rsidR="00CE21C2">
        <w:rPr>
          <w:rFonts w:asciiTheme="minorHAnsi" w:hAnsiTheme="minorHAnsi" w:cstheme="minorHAnsi"/>
          <w:bCs/>
          <w:sz w:val="18"/>
          <w:szCs w:val="18"/>
        </w:rPr>
        <w:t xml:space="preserve">. </w:t>
      </w:r>
      <w:r w:rsidR="009A601A" w:rsidRPr="00487F11">
        <w:rPr>
          <w:rFonts w:asciiTheme="minorHAnsi" w:hAnsiTheme="minorHAnsi" w:cstheme="minorHAnsi"/>
          <w:bCs/>
          <w:sz w:val="18"/>
          <w:szCs w:val="18"/>
        </w:rPr>
        <w:t xml:space="preserve">The Government has reduced funding by 40% and the NNPA has lost 30% of staff. </w:t>
      </w:r>
      <w:r w:rsidR="009D7A5B" w:rsidRPr="00487F11">
        <w:rPr>
          <w:rFonts w:asciiTheme="minorHAnsi" w:hAnsiTheme="minorHAnsi" w:cstheme="minorHAnsi"/>
          <w:bCs/>
          <w:sz w:val="18"/>
          <w:szCs w:val="18"/>
        </w:rPr>
        <w:t>However, the Borderland Initiative and the new North of Tyne Authority place a strong emphasis on supporting rural enterprise</w:t>
      </w:r>
      <w:r w:rsidR="00CE21C2">
        <w:rPr>
          <w:rFonts w:asciiTheme="minorHAnsi" w:hAnsiTheme="minorHAnsi" w:cstheme="minorHAnsi"/>
          <w:bCs/>
          <w:sz w:val="18"/>
          <w:szCs w:val="18"/>
        </w:rPr>
        <w:t xml:space="preserve"> and the NNPA hope to benefit from these</w:t>
      </w:r>
      <w:r w:rsidR="0000739B" w:rsidRPr="00487F11">
        <w:rPr>
          <w:rFonts w:asciiTheme="minorHAnsi" w:hAnsiTheme="minorHAnsi" w:cstheme="minorHAnsi"/>
          <w:bCs/>
          <w:sz w:val="18"/>
          <w:szCs w:val="18"/>
        </w:rPr>
        <w:t xml:space="preserve">. </w:t>
      </w:r>
    </w:p>
    <w:p w14:paraId="47A8757A" w14:textId="562B5DFD" w:rsidR="0002266A" w:rsidRPr="00487F11" w:rsidRDefault="006227AB" w:rsidP="006227AB">
      <w:pPr>
        <w:ind w:left="360" w:firstLine="360"/>
        <w:rPr>
          <w:rFonts w:asciiTheme="minorHAnsi" w:hAnsiTheme="minorHAnsi" w:cstheme="minorHAnsi"/>
          <w:bCs/>
          <w:i/>
          <w:sz w:val="18"/>
          <w:szCs w:val="18"/>
        </w:rPr>
      </w:pPr>
      <w:r w:rsidRPr="00487F11">
        <w:rPr>
          <w:rFonts w:asciiTheme="minorHAnsi" w:hAnsiTheme="minorHAnsi" w:cstheme="minorHAnsi"/>
          <w:bCs/>
          <w:sz w:val="18"/>
          <w:szCs w:val="18"/>
        </w:rPr>
        <w:t>Glen and Tony then provided answers to the questions that had been previously submitted</w:t>
      </w:r>
      <w:r w:rsidR="0002266A" w:rsidRPr="00487F11">
        <w:rPr>
          <w:rFonts w:asciiTheme="minorHAnsi" w:hAnsiTheme="minorHAnsi" w:cstheme="minorHAnsi"/>
          <w:bCs/>
          <w:i/>
          <w:sz w:val="18"/>
          <w:szCs w:val="18"/>
        </w:rPr>
        <w:t>:</w:t>
      </w:r>
    </w:p>
    <w:p w14:paraId="24AF936D" w14:textId="428110E8" w:rsidR="0002266A" w:rsidRPr="00487F11" w:rsidRDefault="0002266A" w:rsidP="0002266A">
      <w:pPr>
        <w:ind w:left="720"/>
        <w:rPr>
          <w:rFonts w:asciiTheme="minorHAnsi" w:hAnsiTheme="minorHAnsi" w:cstheme="minorHAnsi"/>
          <w:bCs/>
          <w:i/>
          <w:sz w:val="18"/>
          <w:szCs w:val="18"/>
        </w:rPr>
      </w:pPr>
      <w:r w:rsidRPr="00487F11">
        <w:rPr>
          <w:rFonts w:asciiTheme="minorHAnsi" w:hAnsiTheme="minorHAnsi" w:cstheme="minorHAnsi"/>
          <w:bCs/>
          <w:i/>
          <w:sz w:val="18"/>
          <w:szCs w:val="18"/>
        </w:rPr>
        <w:t xml:space="preserve">• Could </w:t>
      </w:r>
      <w:r w:rsidR="006227AB" w:rsidRPr="00487F11">
        <w:rPr>
          <w:rFonts w:asciiTheme="minorHAnsi" w:hAnsiTheme="minorHAnsi" w:cstheme="minorHAnsi"/>
          <w:bCs/>
          <w:i/>
          <w:sz w:val="18"/>
          <w:szCs w:val="18"/>
        </w:rPr>
        <w:t xml:space="preserve">you </w:t>
      </w:r>
      <w:r w:rsidRPr="00487F11">
        <w:rPr>
          <w:rFonts w:asciiTheme="minorHAnsi" w:hAnsiTheme="minorHAnsi" w:cstheme="minorHAnsi"/>
          <w:bCs/>
          <w:i/>
          <w:sz w:val="18"/>
          <w:szCs w:val="18"/>
        </w:rPr>
        <w:t>explain the National Park policy on wind turbines</w:t>
      </w:r>
      <w:r w:rsidR="009A601A" w:rsidRPr="00487F11">
        <w:rPr>
          <w:rFonts w:asciiTheme="minorHAnsi" w:hAnsiTheme="minorHAnsi" w:cstheme="minorHAnsi"/>
          <w:bCs/>
          <w:i/>
          <w:sz w:val="18"/>
          <w:szCs w:val="18"/>
        </w:rPr>
        <w:t xml:space="preserve"> (WT)</w:t>
      </w:r>
      <w:r w:rsidRPr="00487F11">
        <w:rPr>
          <w:rFonts w:asciiTheme="minorHAnsi" w:hAnsiTheme="minorHAnsi" w:cstheme="minorHAnsi"/>
          <w:bCs/>
          <w:i/>
          <w:sz w:val="18"/>
          <w:szCs w:val="18"/>
        </w:rPr>
        <w:t xml:space="preserve"> within and within sight of the National Park.</w:t>
      </w:r>
    </w:p>
    <w:p w14:paraId="1C54D45A" w14:textId="4F06A255" w:rsidR="009A601A" w:rsidRPr="00487F11" w:rsidRDefault="009A601A" w:rsidP="0002266A">
      <w:pPr>
        <w:ind w:left="720"/>
        <w:rPr>
          <w:rFonts w:asciiTheme="minorHAnsi" w:hAnsiTheme="minorHAnsi" w:cstheme="minorHAnsi"/>
          <w:bCs/>
          <w:sz w:val="18"/>
          <w:szCs w:val="18"/>
        </w:rPr>
      </w:pPr>
      <w:r w:rsidRPr="00487F11">
        <w:rPr>
          <w:rFonts w:asciiTheme="minorHAnsi" w:hAnsiTheme="minorHAnsi" w:cstheme="minorHAnsi"/>
          <w:bCs/>
          <w:sz w:val="18"/>
          <w:szCs w:val="18"/>
        </w:rPr>
        <w:t>There is no specific policy but there is a level of protection against large scale WTs. Very unlikely that there could be any such development in the NP. However</w:t>
      </w:r>
      <w:r w:rsidR="00076519" w:rsidRPr="00487F11">
        <w:rPr>
          <w:rFonts w:asciiTheme="minorHAnsi" w:hAnsiTheme="minorHAnsi" w:cstheme="minorHAnsi"/>
          <w:bCs/>
          <w:sz w:val="18"/>
          <w:szCs w:val="18"/>
        </w:rPr>
        <w:t>,</w:t>
      </w:r>
      <w:r w:rsidRPr="00487F11">
        <w:rPr>
          <w:rFonts w:asciiTheme="minorHAnsi" w:hAnsiTheme="minorHAnsi" w:cstheme="minorHAnsi"/>
          <w:bCs/>
          <w:sz w:val="18"/>
          <w:szCs w:val="18"/>
        </w:rPr>
        <w:t xml:space="preserve"> there are </w:t>
      </w:r>
      <w:proofErr w:type="gramStart"/>
      <w:r w:rsidRPr="00487F11">
        <w:rPr>
          <w:rFonts w:asciiTheme="minorHAnsi" w:hAnsiTheme="minorHAnsi" w:cstheme="minorHAnsi"/>
          <w:bCs/>
          <w:sz w:val="18"/>
          <w:szCs w:val="18"/>
        </w:rPr>
        <w:t>a number of</w:t>
      </w:r>
      <w:proofErr w:type="gramEnd"/>
      <w:r w:rsidRPr="00487F11">
        <w:rPr>
          <w:rFonts w:asciiTheme="minorHAnsi" w:hAnsiTheme="minorHAnsi" w:cstheme="minorHAnsi"/>
          <w:bCs/>
          <w:sz w:val="18"/>
          <w:szCs w:val="18"/>
        </w:rPr>
        <w:t xml:space="preserve"> large WT schemes seen from the Park. NNPA liaise with adjoining authorities and make inputs into planning and control</w:t>
      </w:r>
      <w:r w:rsidR="00076519" w:rsidRPr="00487F11">
        <w:rPr>
          <w:rFonts w:asciiTheme="minorHAnsi" w:hAnsiTheme="minorHAnsi" w:cstheme="minorHAnsi"/>
          <w:bCs/>
          <w:sz w:val="18"/>
          <w:szCs w:val="18"/>
        </w:rPr>
        <w:t xml:space="preserve">. The incentives no longer available for large onshore WT developments. In the past the planning process was not geared up to deal with large </w:t>
      </w:r>
      <w:r w:rsidR="00CE21C2">
        <w:rPr>
          <w:rFonts w:asciiTheme="minorHAnsi" w:hAnsiTheme="minorHAnsi" w:cstheme="minorHAnsi"/>
          <w:bCs/>
          <w:sz w:val="18"/>
          <w:szCs w:val="18"/>
        </w:rPr>
        <w:t xml:space="preserve">WT </w:t>
      </w:r>
      <w:r w:rsidR="00076519" w:rsidRPr="00487F11">
        <w:rPr>
          <w:rFonts w:asciiTheme="minorHAnsi" w:hAnsiTheme="minorHAnsi" w:cstheme="minorHAnsi"/>
          <w:bCs/>
          <w:sz w:val="18"/>
          <w:szCs w:val="18"/>
        </w:rPr>
        <w:t>developments.</w:t>
      </w:r>
    </w:p>
    <w:p w14:paraId="7EB788B9" w14:textId="7301BBF7" w:rsidR="0002266A" w:rsidRPr="00487F11" w:rsidRDefault="0002266A" w:rsidP="0002266A">
      <w:pPr>
        <w:ind w:left="720"/>
        <w:rPr>
          <w:rFonts w:asciiTheme="minorHAnsi" w:hAnsiTheme="minorHAnsi" w:cstheme="minorHAnsi"/>
          <w:bCs/>
          <w:i/>
          <w:sz w:val="18"/>
          <w:szCs w:val="18"/>
        </w:rPr>
      </w:pPr>
      <w:r w:rsidRPr="00487F11">
        <w:rPr>
          <w:rFonts w:asciiTheme="minorHAnsi" w:hAnsiTheme="minorHAnsi" w:cstheme="minorHAnsi"/>
          <w:bCs/>
          <w:i/>
          <w:sz w:val="18"/>
          <w:szCs w:val="18"/>
        </w:rPr>
        <w:t xml:space="preserve">• Are the Park able to support environmental projects </w:t>
      </w:r>
      <w:r w:rsidR="00076519" w:rsidRPr="00487F11">
        <w:rPr>
          <w:rFonts w:asciiTheme="minorHAnsi" w:hAnsiTheme="minorHAnsi" w:cstheme="minorHAnsi"/>
          <w:bCs/>
          <w:i/>
          <w:sz w:val="18"/>
          <w:szCs w:val="18"/>
        </w:rPr>
        <w:t>(EP)</w:t>
      </w:r>
      <w:r w:rsidRPr="00487F11">
        <w:rPr>
          <w:rFonts w:asciiTheme="minorHAnsi" w:hAnsiTheme="minorHAnsi" w:cstheme="minorHAnsi"/>
          <w:bCs/>
          <w:i/>
          <w:sz w:val="18"/>
          <w:szCs w:val="18"/>
        </w:rPr>
        <w:t xml:space="preserve">outside the park (bordering parishes)? </w:t>
      </w:r>
    </w:p>
    <w:p w14:paraId="1FA6DA9D" w14:textId="7E95B6F8" w:rsidR="00076519" w:rsidRPr="00487F11" w:rsidRDefault="00076519" w:rsidP="0002266A">
      <w:pPr>
        <w:ind w:left="720"/>
        <w:rPr>
          <w:rFonts w:asciiTheme="minorHAnsi" w:hAnsiTheme="minorHAnsi" w:cstheme="minorHAnsi"/>
          <w:bCs/>
          <w:sz w:val="18"/>
          <w:szCs w:val="18"/>
        </w:rPr>
      </w:pPr>
      <w:r w:rsidRPr="00487F11">
        <w:rPr>
          <w:rFonts w:asciiTheme="minorHAnsi" w:hAnsiTheme="minorHAnsi" w:cstheme="minorHAnsi"/>
          <w:bCs/>
          <w:sz w:val="18"/>
          <w:szCs w:val="18"/>
        </w:rPr>
        <w:t xml:space="preserve">EPs outside the park are only supported if they have direct benefit to conserve and manage or to engage people within the park </w:t>
      </w:r>
      <w:r w:rsidR="00CE21C2" w:rsidRPr="00487F11">
        <w:rPr>
          <w:rFonts w:asciiTheme="minorHAnsi" w:hAnsiTheme="minorHAnsi" w:cstheme="minorHAnsi"/>
          <w:bCs/>
          <w:sz w:val="18"/>
          <w:szCs w:val="18"/>
        </w:rPr>
        <w:t>e.g.</w:t>
      </w:r>
      <w:r w:rsidRPr="00487F11">
        <w:rPr>
          <w:rFonts w:asciiTheme="minorHAnsi" w:hAnsiTheme="minorHAnsi" w:cstheme="minorHAnsi"/>
          <w:bCs/>
          <w:sz w:val="18"/>
          <w:szCs w:val="18"/>
        </w:rPr>
        <w:t xml:space="preserve"> school children. There is a small budget of £50k to support small businesses. Ruth Dickenson is the Community Engagement Officer</w:t>
      </w:r>
      <w:r w:rsidR="00CE21C2">
        <w:rPr>
          <w:rFonts w:asciiTheme="minorHAnsi" w:hAnsiTheme="minorHAnsi" w:cstheme="minorHAnsi"/>
          <w:bCs/>
          <w:sz w:val="18"/>
          <w:szCs w:val="18"/>
        </w:rPr>
        <w:t>.</w:t>
      </w:r>
    </w:p>
    <w:p w14:paraId="62051006" w14:textId="349AAE09" w:rsidR="0002266A" w:rsidRPr="00487F11" w:rsidRDefault="0002266A" w:rsidP="00395CBD">
      <w:pPr>
        <w:ind w:left="720"/>
        <w:rPr>
          <w:rFonts w:asciiTheme="minorHAnsi" w:hAnsiTheme="minorHAnsi" w:cstheme="minorHAnsi"/>
          <w:bCs/>
          <w:i/>
          <w:sz w:val="18"/>
          <w:szCs w:val="18"/>
        </w:rPr>
      </w:pPr>
      <w:r w:rsidRPr="00487F11">
        <w:rPr>
          <w:rFonts w:asciiTheme="minorHAnsi" w:hAnsiTheme="minorHAnsi" w:cstheme="minorHAnsi"/>
          <w:bCs/>
          <w:i/>
          <w:sz w:val="18"/>
          <w:szCs w:val="18"/>
        </w:rPr>
        <w:t>• What are the main priorities for Northumberland National Park?</w:t>
      </w:r>
      <w:r w:rsidR="00076519" w:rsidRPr="00487F11">
        <w:rPr>
          <w:rFonts w:asciiTheme="minorHAnsi" w:hAnsiTheme="minorHAnsi" w:cstheme="minorHAnsi"/>
          <w:bCs/>
          <w:i/>
          <w:sz w:val="18"/>
          <w:szCs w:val="18"/>
        </w:rPr>
        <w:t xml:space="preserve"> </w:t>
      </w:r>
      <w:r w:rsidR="00076519" w:rsidRPr="00487F11">
        <w:rPr>
          <w:rFonts w:asciiTheme="minorHAnsi" w:hAnsiTheme="minorHAnsi" w:cstheme="minorHAnsi"/>
          <w:bCs/>
          <w:sz w:val="18"/>
          <w:szCs w:val="18"/>
        </w:rPr>
        <w:t>(see intro above)</w:t>
      </w:r>
    </w:p>
    <w:p w14:paraId="7744A8E4" w14:textId="5D6670CF" w:rsidR="0002266A" w:rsidRPr="00487F11" w:rsidRDefault="0002266A" w:rsidP="0002266A">
      <w:pPr>
        <w:ind w:left="720"/>
        <w:rPr>
          <w:rFonts w:asciiTheme="minorHAnsi" w:hAnsiTheme="minorHAnsi" w:cstheme="minorHAnsi"/>
          <w:bCs/>
          <w:i/>
          <w:sz w:val="18"/>
          <w:szCs w:val="18"/>
        </w:rPr>
      </w:pPr>
      <w:r w:rsidRPr="00487F11">
        <w:rPr>
          <w:rFonts w:asciiTheme="minorHAnsi" w:hAnsiTheme="minorHAnsi" w:cstheme="minorHAnsi"/>
          <w:bCs/>
          <w:i/>
          <w:sz w:val="18"/>
          <w:szCs w:val="18"/>
        </w:rPr>
        <w:t>• What effect will leaving the EU</w:t>
      </w:r>
      <w:r w:rsidR="00076519" w:rsidRPr="00487F11">
        <w:rPr>
          <w:rFonts w:asciiTheme="minorHAnsi" w:hAnsiTheme="minorHAnsi" w:cstheme="minorHAnsi"/>
          <w:bCs/>
          <w:i/>
          <w:sz w:val="18"/>
          <w:szCs w:val="18"/>
        </w:rPr>
        <w:t xml:space="preserve"> </w:t>
      </w:r>
      <w:r w:rsidRPr="00487F11">
        <w:rPr>
          <w:rFonts w:asciiTheme="minorHAnsi" w:hAnsiTheme="minorHAnsi" w:cstheme="minorHAnsi"/>
          <w:bCs/>
          <w:i/>
          <w:sz w:val="18"/>
          <w:szCs w:val="18"/>
        </w:rPr>
        <w:t xml:space="preserve">have on the Park? </w:t>
      </w:r>
    </w:p>
    <w:p w14:paraId="6809CB1D" w14:textId="342EE189" w:rsidR="00076519" w:rsidRPr="00487F11" w:rsidRDefault="00076519" w:rsidP="0002266A">
      <w:pPr>
        <w:ind w:left="720"/>
        <w:rPr>
          <w:rFonts w:asciiTheme="minorHAnsi" w:hAnsiTheme="minorHAnsi" w:cstheme="minorHAnsi"/>
          <w:bCs/>
          <w:sz w:val="18"/>
          <w:szCs w:val="18"/>
        </w:rPr>
      </w:pPr>
      <w:r w:rsidRPr="00487F11">
        <w:rPr>
          <w:rFonts w:asciiTheme="minorHAnsi" w:hAnsiTheme="minorHAnsi" w:cstheme="minorHAnsi"/>
          <w:bCs/>
          <w:sz w:val="18"/>
          <w:szCs w:val="18"/>
        </w:rPr>
        <w:t xml:space="preserve">Farming is the main economy and currently supported by the Common Agricultural Policy which will disappear if we leave the EU </w:t>
      </w:r>
      <w:r w:rsidR="00CE21C2">
        <w:rPr>
          <w:rFonts w:asciiTheme="minorHAnsi" w:hAnsiTheme="minorHAnsi" w:cstheme="minorHAnsi"/>
          <w:bCs/>
          <w:sz w:val="18"/>
          <w:szCs w:val="18"/>
        </w:rPr>
        <w:t>with</w:t>
      </w:r>
      <w:r w:rsidRPr="00487F11">
        <w:rPr>
          <w:rFonts w:asciiTheme="minorHAnsi" w:hAnsiTheme="minorHAnsi" w:cstheme="minorHAnsi"/>
          <w:bCs/>
          <w:sz w:val="18"/>
          <w:szCs w:val="18"/>
        </w:rPr>
        <w:t xml:space="preserve"> hill farmers </w:t>
      </w:r>
      <w:r w:rsidR="009258D6" w:rsidRPr="00487F11">
        <w:rPr>
          <w:rFonts w:asciiTheme="minorHAnsi" w:hAnsiTheme="minorHAnsi" w:cstheme="minorHAnsi"/>
          <w:bCs/>
          <w:sz w:val="18"/>
          <w:szCs w:val="18"/>
        </w:rPr>
        <w:t xml:space="preserve">likely </w:t>
      </w:r>
      <w:r w:rsidR="00CE21C2">
        <w:rPr>
          <w:rFonts w:asciiTheme="minorHAnsi" w:hAnsiTheme="minorHAnsi" w:cstheme="minorHAnsi"/>
          <w:bCs/>
          <w:sz w:val="18"/>
          <w:szCs w:val="18"/>
        </w:rPr>
        <w:t>l</w:t>
      </w:r>
      <w:r w:rsidRPr="00487F11">
        <w:rPr>
          <w:rFonts w:asciiTheme="minorHAnsi" w:hAnsiTheme="minorHAnsi" w:cstheme="minorHAnsi"/>
          <w:bCs/>
          <w:sz w:val="18"/>
          <w:szCs w:val="18"/>
        </w:rPr>
        <w:t>os</w:t>
      </w:r>
      <w:r w:rsidR="00CE21C2">
        <w:rPr>
          <w:rFonts w:asciiTheme="minorHAnsi" w:hAnsiTheme="minorHAnsi" w:cstheme="minorHAnsi"/>
          <w:bCs/>
          <w:sz w:val="18"/>
          <w:szCs w:val="18"/>
        </w:rPr>
        <w:t>ing</w:t>
      </w:r>
      <w:r w:rsidRPr="00487F11">
        <w:rPr>
          <w:rFonts w:asciiTheme="minorHAnsi" w:hAnsiTheme="minorHAnsi" w:cstheme="minorHAnsi"/>
          <w:bCs/>
          <w:sz w:val="18"/>
          <w:szCs w:val="18"/>
        </w:rPr>
        <w:t xml:space="preserve"> a significant income. The NNPA wants a replacement scheme which focuses on the priorities of the NP and which they </w:t>
      </w:r>
      <w:r w:rsidR="00CE21C2">
        <w:rPr>
          <w:rFonts w:asciiTheme="minorHAnsi" w:hAnsiTheme="minorHAnsi" w:cstheme="minorHAnsi"/>
          <w:bCs/>
          <w:sz w:val="18"/>
          <w:szCs w:val="18"/>
        </w:rPr>
        <w:t xml:space="preserve">will </w:t>
      </w:r>
      <w:r w:rsidRPr="00487F11">
        <w:rPr>
          <w:rFonts w:asciiTheme="minorHAnsi" w:hAnsiTheme="minorHAnsi" w:cstheme="minorHAnsi"/>
          <w:bCs/>
          <w:sz w:val="18"/>
          <w:szCs w:val="18"/>
        </w:rPr>
        <w:t>manage and co-design. There is a N</w:t>
      </w:r>
      <w:r w:rsidR="009258D6" w:rsidRPr="00487F11">
        <w:rPr>
          <w:rFonts w:asciiTheme="minorHAnsi" w:hAnsiTheme="minorHAnsi" w:cstheme="minorHAnsi"/>
          <w:bCs/>
          <w:sz w:val="18"/>
          <w:szCs w:val="18"/>
        </w:rPr>
        <w:t>N</w:t>
      </w:r>
      <w:r w:rsidRPr="00487F11">
        <w:rPr>
          <w:rFonts w:asciiTheme="minorHAnsi" w:hAnsiTheme="minorHAnsi" w:cstheme="minorHAnsi"/>
          <w:bCs/>
          <w:sz w:val="18"/>
          <w:szCs w:val="18"/>
        </w:rPr>
        <w:t>P</w:t>
      </w:r>
      <w:r w:rsidR="009258D6" w:rsidRPr="00487F11">
        <w:rPr>
          <w:rFonts w:asciiTheme="minorHAnsi" w:hAnsiTheme="minorHAnsi" w:cstheme="minorHAnsi"/>
          <w:bCs/>
          <w:sz w:val="18"/>
          <w:szCs w:val="18"/>
        </w:rPr>
        <w:t>A</w:t>
      </w:r>
      <w:r w:rsidRPr="00487F11">
        <w:rPr>
          <w:rFonts w:asciiTheme="minorHAnsi" w:hAnsiTheme="minorHAnsi" w:cstheme="minorHAnsi"/>
          <w:bCs/>
          <w:sz w:val="18"/>
          <w:szCs w:val="18"/>
        </w:rPr>
        <w:t xml:space="preserve"> farming team who work successfully with farmers</w:t>
      </w:r>
      <w:r w:rsidR="009B6E5F" w:rsidRPr="00487F11">
        <w:rPr>
          <w:rFonts w:asciiTheme="minorHAnsi" w:hAnsiTheme="minorHAnsi" w:cstheme="minorHAnsi"/>
          <w:bCs/>
          <w:sz w:val="18"/>
          <w:szCs w:val="18"/>
        </w:rPr>
        <w:t xml:space="preserve"> and a new scheme may give an opportunity to expand this provision. Currently hill farmers are awaiting their EU payments from 20</w:t>
      </w:r>
      <w:r w:rsidR="009258D6" w:rsidRPr="00487F11">
        <w:rPr>
          <w:rFonts w:asciiTheme="minorHAnsi" w:hAnsiTheme="minorHAnsi" w:cstheme="minorHAnsi"/>
          <w:bCs/>
          <w:sz w:val="18"/>
          <w:szCs w:val="18"/>
        </w:rPr>
        <w:t>1</w:t>
      </w:r>
      <w:r w:rsidR="009B6E5F" w:rsidRPr="00487F11">
        <w:rPr>
          <w:rFonts w:asciiTheme="minorHAnsi" w:hAnsiTheme="minorHAnsi" w:cstheme="minorHAnsi"/>
          <w:bCs/>
          <w:sz w:val="18"/>
          <w:szCs w:val="18"/>
        </w:rPr>
        <w:t xml:space="preserve">7, some of whom are owed over £100k. </w:t>
      </w:r>
      <w:r w:rsidR="009D7A5B" w:rsidRPr="00487F11">
        <w:rPr>
          <w:rFonts w:asciiTheme="minorHAnsi" w:hAnsiTheme="minorHAnsi" w:cstheme="minorHAnsi"/>
          <w:bCs/>
          <w:sz w:val="18"/>
          <w:szCs w:val="18"/>
        </w:rPr>
        <w:t>Whilst environmental legislation is principally from the EU, this will initially remain in place after Brexit. DEFRA is developing a 25yr Environmental Plan with the intention of leaving the environment in a better shape for the future. After Brexit visiting the UK may become more difficult from Europe. However</w:t>
      </w:r>
      <w:r w:rsidR="009258D6" w:rsidRPr="00487F11">
        <w:rPr>
          <w:rFonts w:asciiTheme="minorHAnsi" w:hAnsiTheme="minorHAnsi" w:cstheme="minorHAnsi"/>
          <w:bCs/>
          <w:sz w:val="18"/>
          <w:szCs w:val="18"/>
        </w:rPr>
        <w:t xml:space="preserve">, </w:t>
      </w:r>
      <w:r w:rsidR="009D7A5B" w:rsidRPr="00487F11">
        <w:rPr>
          <w:rFonts w:asciiTheme="minorHAnsi" w:hAnsiTheme="minorHAnsi" w:cstheme="minorHAnsi"/>
          <w:bCs/>
          <w:sz w:val="18"/>
          <w:szCs w:val="18"/>
        </w:rPr>
        <w:t xml:space="preserve">the NP is looking at ways to package holidays for those outside of the UK </w:t>
      </w:r>
      <w:r w:rsidR="00CE21C2" w:rsidRPr="00487F11">
        <w:rPr>
          <w:rFonts w:asciiTheme="minorHAnsi" w:hAnsiTheme="minorHAnsi" w:cstheme="minorHAnsi"/>
          <w:bCs/>
          <w:sz w:val="18"/>
          <w:szCs w:val="18"/>
        </w:rPr>
        <w:t>and</w:t>
      </w:r>
      <w:r w:rsidR="009D7A5B" w:rsidRPr="00487F11">
        <w:rPr>
          <w:rFonts w:asciiTheme="minorHAnsi" w:hAnsiTheme="minorHAnsi" w:cstheme="minorHAnsi"/>
          <w:bCs/>
          <w:sz w:val="18"/>
          <w:szCs w:val="18"/>
        </w:rPr>
        <w:t xml:space="preserve"> </w:t>
      </w:r>
      <w:r w:rsidR="009258D6" w:rsidRPr="00487F11">
        <w:rPr>
          <w:rFonts w:asciiTheme="minorHAnsi" w:hAnsiTheme="minorHAnsi" w:cstheme="minorHAnsi"/>
          <w:bCs/>
          <w:sz w:val="18"/>
          <w:szCs w:val="18"/>
        </w:rPr>
        <w:t xml:space="preserve">it is </w:t>
      </w:r>
      <w:r w:rsidR="009D7A5B" w:rsidRPr="00487F11">
        <w:rPr>
          <w:rFonts w:asciiTheme="minorHAnsi" w:hAnsiTheme="minorHAnsi" w:cstheme="minorHAnsi"/>
          <w:bCs/>
          <w:sz w:val="18"/>
          <w:szCs w:val="18"/>
        </w:rPr>
        <w:t>mo</w:t>
      </w:r>
      <w:r w:rsidR="009258D6" w:rsidRPr="00487F11">
        <w:rPr>
          <w:rFonts w:asciiTheme="minorHAnsi" w:hAnsiTheme="minorHAnsi" w:cstheme="minorHAnsi"/>
          <w:bCs/>
          <w:sz w:val="18"/>
          <w:szCs w:val="18"/>
        </w:rPr>
        <w:t>r</w:t>
      </w:r>
      <w:r w:rsidR="009D7A5B" w:rsidRPr="00487F11">
        <w:rPr>
          <w:rFonts w:asciiTheme="minorHAnsi" w:hAnsiTheme="minorHAnsi" w:cstheme="minorHAnsi"/>
          <w:bCs/>
          <w:sz w:val="18"/>
          <w:szCs w:val="18"/>
        </w:rPr>
        <w:t xml:space="preserve">e </w:t>
      </w:r>
      <w:r w:rsidR="009258D6" w:rsidRPr="00487F11">
        <w:rPr>
          <w:rFonts w:asciiTheme="minorHAnsi" w:hAnsiTheme="minorHAnsi" w:cstheme="minorHAnsi"/>
          <w:bCs/>
          <w:sz w:val="18"/>
          <w:szCs w:val="18"/>
        </w:rPr>
        <w:t xml:space="preserve">likely </w:t>
      </w:r>
      <w:r w:rsidR="009D7A5B" w:rsidRPr="00487F11">
        <w:rPr>
          <w:rFonts w:asciiTheme="minorHAnsi" w:hAnsiTheme="minorHAnsi" w:cstheme="minorHAnsi"/>
          <w:bCs/>
          <w:sz w:val="18"/>
          <w:szCs w:val="18"/>
        </w:rPr>
        <w:t xml:space="preserve">UK residents </w:t>
      </w:r>
      <w:r w:rsidR="009258D6" w:rsidRPr="00487F11">
        <w:rPr>
          <w:rFonts w:asciiTheme="minorHAnsi" w:hAnsiTheme="minorHAnsi" w:cstheme="minorHAnsi"/>
          <w:bCs/>
          <w:sz w:val="18"/>
          <w:szCs w:val="18"/>
        </w:rPr>
        <w:t>will</w:t>
      </w:r>
      <w:r w:rsidR="009D7A5B" w:rsidRPr="00487F11">
        <w:rPr>
          <w:rFonts w:asciiTheme="minorHAnsi" w:hAnsiTheme="minorHAnsi" w:cstheme="minorHAnsi"/>
          <w:bCs/>
          <w:sz w:val="18"/>
          <w:szCs w:val="18"/>
        </w:rPr>
        <w:t xml:space="preserve"> take </w:t>
      </w:r>
      <w:r w:rsidR="009258D6" w:rsidRPr="00487F11">
        <w:rPr>
          <w:rFonts w:asciiTheme="minorHAnsi" w:hAnsiTheme="minorHAnsi" w:cstheme="minorHAnsi"/>
          <w:bCs/>
          <w:sz w:val="18"/>
          <w:szCs w:val="18"/>
        </w:rPr>
        <w:t>their</w:t>
      </w:r>
      <w:r w:rsidR="009D7A5B" w:rsidRPr="00487F11">
        <w:rPr>
          <w:rFonts w:asciiTheme="minorHAnsi" w:hAnsiTheme="minorHAnsi" w:cstheme="minorHAnsi"/>
          <w:bCs/>
          <w:sz w:val="18"/>
          <w:szCs w:val="18"/>
        </w:rPr>
        <w:t xml:space="preserve"> holidays at home.</w:t>
      </w:r>
    </w:p>
    <w:p w14:paraId="2010368E" w14:textId="0F592397" w:rsidR="0002266A" w:rsidRPr="00487F11" w:rsidRDefault="0002266A" w:rsidP="0002266A">
      <w:pPr>
        <w:ind w:left="720"/>
        <w:rPr>
          <w:rFonts w:asciiTheme="minorHAnsi" w:hAnsiTheme="minorHAnsi" w:cstheme="minorHAnsi"/>
          <w:bCs/>
          <w:i/>
          <w:sz w:val="18"/>
          <w:szCs w:val="18"/>
        </w:rPr>
      </w:pPr>
      <w:r w:rsidRPr="00487F11">
        <w:rPr>
          <w:rFonts w:asciiTheme="minorHAnsi" w:hAnsiTheme="minorHAnsi" w:cstheme="minorHAnsi"/>
          <w:bCs/>
          <w:i/>
          <w:sz w:val="18"/>
          <w:szCs w:val="18"/>
        </w:rPr>
        <w:t>• The idea of expanding the National Park.</w:t>
      </w:r>
    </w:p>
    <w:p w14:paraId="69B710F3" w14:textId="14EF735A" w:rsidR="009D7A5B" w:rsidRPr="00487F11" w:rsidRDefault="009258D6" w:rsidP="0002266A">
      <w:pPr>
        <w:ind w:left="720"/>
        <w:rPr>
          <w:rFonts w:asciiTheme="minorHAnsi" w:hAnsiTheme="minorHAnsi" w:cstheme="minorHAnsi"/>
          <w:bCs/>
          <w:sz w:val="18"/>
          <w:szCs w:val="18"/>
        </w:rPr>
      </w:pPr>
      <w:r w:rsidRPr="00487F11">
        <w:rPr>
          <w:rFonts w:asciiTheme="minorHAnsi" w:hAnsiTheme="minorHAnsi" w:cstheme="minorHAnsi"/>
          <w:bCs/>
          <w:sz w:val="18"/>
          <w:szCs w:val="18"/>
        </w:rPr>
        <w:t>There is some interest in this and if offered the NNPA would welcome the opportunity to investigate the opportunities it may bring. Currently parts of the NP boundary do not make sense. A review would necessitate a review of the full NP boundary.</w:t>
      </w:r>
    </w:p>
    <w:p w14:paraId="2909A5A7" w14:textId="4128EFD4" w:rsidR="0002266A" w:rsidRPr="00487F11" w:rsidRDefault="0002266A" w:rsidP="0002266A">
      <w:pPr>
        <w:ind w:left="720"/>
        <w:rPr>
          <w:rFonts w:asciiTheme="minorHAnsi" w:hAnsiTheme="minorHAnsi" w:cstheme="minorHAnsi"/>
          <w:bCs/>
          <w:i/>
          <w:sz w:val="18"/>
          <w:szCs w:val="18"/>
        </w:rPr>
      </w:pPr>
      <w:r w:rsidRPr="00487F11">
        <w:rPr>
          <w:rFonts w:asciiTheme="minorHAnsi" w:hAnsiTheme="minorHAnsi" w:cstheme="minorHAnsi"/>
          <w:bCs/>
          <w:i/>
          <w:sz w:val="18"/>
          <w:szCs w:val="18"/>
        </w:rPr>
        <w:t>• What are their views on re-wilding?</w:t>
      </w:r>
    </w:p>
    <w:p w14:paraId="04AB327D" w14:textId="100B0144" w:rsidR="00487F11" w:rsidRPr="00487F11" w:rsidRDefault="009258D6" w:rsidP="0002266A">
      <w:pPr>
        <w:ind w:left="720"/>
        <w:rPr>
          <w:rFonts w:asciiTheme="minorHAnsi" w:hAnsiTheme="minorHAnsi" w:cstheme="minorHAnsi"/>
          <w:bCs/>
          <w:sz w:val="18"/>
          <w:szCs w:val="18"/>
        </w:rPr>
      </w:pPr>
      <w:r w:rsidRPr="00487F11">
        <w:rPr>
          <w:rFonts w:asciiTheme="minorHAnsi" w:hAnsiTheme="minorHAnsi" w:cstheme="minorHAnsi"/>
          <w:bCs/>
          <w:sz w:val="18"/>
          <w:szCs w:val="18"/>
        </w:rPr>
        <w:t>T</w:t>
      </w:r>
      <w:r w:rsidR="00CE21C2">
        <w:rPr>
          <w:rFonts w:asciiTheme="minorHAnsi" w:hAnsiTheme="minorHAnsi" w:cstheme="minorHAnsi"/>
          <w:bCs/>
          <w:sz w:val="18"/>
          <w:szCs w:val="18"/>
        </w:rPr>
        <w:t>he t</w:t>
      </w:r>
      <w:r w:rsidRPr="00487F11">
        <w:rPr>
          <w:rFonts w:asciiTheme="minorHAnsi" w:hAnsiTheme="minorHAnsi" w:cstheme="minorHAnsi"/>
          <w:bCs/>
          <w:sz w:val="18"/>
          <w:szCs w:val="18"/>
        </w:rPr>
        <w:t>erm re-wilding is unpopular within the NNPA</w:t>
      </w:r>
      <w:r w:rsidR="00CE21C2">
        <w:rPr>
          <w:rFonts w:asciiTheme="minorHAnsi" w:hAnsiTheme="minorHAnsi" w:cstheme="minorHAnsi"/>
          <w:bCs/>
          <w:sz w:val="18"/>
          <w:szCs w:val="18"/>
        </w:rPr>
        <w:t>,</w:t>
      </w:r>
      <w:r w:rsidRPr="00487F11">
        <w:rPr>
          <w:rFonts w:asciiTheme="minorHAnsi" w:hAnsiTheme="minorHAnsi" w:cstheme="minorHAnsi"/>
          <w:bCs/>
          <w:sz w:val="18"/>
          <w:szCs w:val="18"/>
        </w:rPr>
        <w:t xml:space="preserve"> as it suggests that it is not possible to combine restoring wild nature with farming. NNPA prefer to see this as a symbiotic relationship between the environment and its communities</w:t>
      </w:r>
      <w:r w:rsidR="00CE21C2">
        <w:rPr>
          <w:rFonts w:asciiTheme="minorHAnsi" w:hAnsiTheme="minorHAnsi" w:cstheme="minorHAnsi"/>
          <w:bCs/>
          <w:sz w:val="18"/>
          <w:szCs w:val="18"/>
        </w:rPr>
        <w:t xml:space="preserve">. It </w:t>
      </w:r>
      <w:r w:rsidRPr="00487F11">
        <w:rPr>
          <w:rFonts w:asciiTheme="minorHAnsi" w:hAnsiTheme="minorHAnsi" w:cstheme="minorHAnsi"/>
          <w:bCs/>
          <w:sz w:val="18"/>
          <w:szCs w:val="18"/>
        </w:rPr>
        <w:t xml:space="preserve">believes that the natural environment could be improved without separating this from farming. If a landowner </w:t>
      </w:r>
      <w:r w:rsidR="00487F11" w:rsidRPr="00487F11">
        <w:rPr>
          <w:rFonts w:asciiTheme="minorHAnsi" w:hAnsiTheme="minorHAnsi" w:cstheme="minorHAnsi"/>
          <w:bCs/>
          <w:sz w:val="18"/>
          <w:szCs w:val="18"/>
        </w:rPr>
        <w:t xml:space="preserve">in the NP </w:t>
      </w:r>
      <w:r w:rsidRPr="00487F11">
        <w:rPr>
          <w:rFonts w:asciiTheme="minorHAnsi" w:hAnsiTheme="minorHAnsi" w:cstheme="minorHAnsi"/>
          <w:bCs/>
          <w:sz w:val="18"/>
          <w:szCs w:val="18"/>
        </w:rPr>
        <w:t>wants to re-wild</w:t>
      </w:r>
      <w:r w:rsidR="00487F11" w:rsidRPr="00487F11">
        <w:rPr>
          <w:rFonts w:asciiTheme="minorHAnsi" w:hAnsiTheme="minorHAnsi" w:cstheme="minorHAnsi"/>
          <w:bCs/>
          <w:sz w:val="18"/>
          <w:szCs w:val="18"/>
        </w:rPr>
        <w:t xml:space="preserve"> the NNPA cannot do anything about it. </w:t>
      </w:r>
      <w:r w:rsidR="00CE21C2">
        <w:rPr>
          <w:rFonts w:asciiTheme="minorHAnsi" w:hAnsiTheme="minorHAnsi" w:cstheme="minorHAnsi"/>
          <w:bCs/>
          <w:sz w:val="18"/>
          <w:szCs w:val="18"/>
        </w:rPr>
        <w:t>Some</w:t>
      </w:r>
      <w:r w:rsidR="00487F11" w:rsidRPr="00487F11">
        <w:rPr>
          <w:rFonts w:asciiTheme="minorHAnsi" w:hAnsiTheme="minorHAnsi" w:cstheme="minorHAnsi"/>
          <w:bCs/>
          <w:sz w:val="18"/>
          <w:szCs w:val="18"/>
        </w:rPr>
        <w:t xml:space="preserve"> landowners in the Park want to move to a more mixed multicultural approach.</w:t>
      </w:r>
      <w:r w:rsidR="00CE21C2">
        <w:rPr>
          <w:rFonts w:asciiTheme="minorHAnsi" w:hAnsiTheme="minorHAnsi" w:cstheme="minorHAnsi"/>
          <w:bCs/>
          <w:sz w:val="18"/>
          <w:szCs w:val="18"/>
        </w:rPr>
        <w:t xml:space="preserve"> </w:t>
      </w:r>
      <w:r w:rsidR="00487F11" w:rsidRPr="00487F11">
        <w:rPr>
          <w:rFonts w:asciiTheme="minorHAnsi" w:hAnsiTheme="minorHAnsi" w:cstheme="minorHAnsi"/>
          <w:bCs/>
          <w:sz w:val="18"/>
          <w:szCs w:val="18"/>
        </w:rPr>
        <w:t>Members thanked Glen and Tony for the</w:t>
      </w:r>
      <w:r w:rsidR="00CE21C2">
        <w:rPr>
          <w:rFonts w:asciiTheme="minorHAnsi" w:hAnsiTheme="minorHAnsi" w:cstheme="minorHAnsi"/>
          <w:bCs/>
          <w:sz w:val="18"/>
          <w:szCs w:val="18"/>
        </w:rPr>
        <w:t xml:space="preserve"> </w:t>
      </w:r>
      <w:r w:rsidR="00487F11" w:rsidRPr="00487F11">
        <w:rPr>
          <w:rFonts w:asciiTheme="minorHAnsi" w:hAnsiTheme="minorHAnsi" w:cstheme="minorHAnsi"/>
          <w:bCs/>
          <w:sz w:val="18"/>
          <w:szCs w:val="18"/>
        </w:rPr>
        <w:t xml:space="preserve">presentation and </w:t>
      </w:r>
      <w:r w:rsidR="00CE21C2">
        <w:rPr>
          <w:rFonts w:asciiTheme="minorHAnsi" w:hAnsiTheme="minorHAnsi" w:cstheme="minorHAnsi"/>
          <w:bCs/>
          <w:sz w:val="18"/>
          <w:szCs w:val="18"/>
        </w:rPr>
        <w:t xml:space="preserve">opportunity for </w:t>
      </w:r>
      <w:r w:rsidR="00487F11" w:rsidRPr="00487F11">
        <w:rPr>
          <w:rFonts w:asciiTheme="minorHAnsi" w:hAnsiTheme="minorHAnsi" w:cstheme="minorHAnsi"/>
          <w:bCs/>
          <w:sz w:val="18"/>
          <w:szCs w:val="18"/>
        </w:rPr>
        <w:t>frank &amp; open discussion.</w:t>
      </w:r>
    </w:p>
    <w:p w14:paraId="7224B6C1" w14:textId="77777777" w:rsidR="0002266A" w:rsidRPr="00487F11" w:rsidRDefault="0002266A" w:rsidP="0002266A">
      <w:pPr>
        <w:ind w:left="720"/>
        <w:rPr>
          <w:rFonts w:asciiTheme="minorHAnsi" w:hAnsiTheme="minorHAnsi" w:cstheme="minorHAnsi"/>
          <w:b/>
          <w:bCs/>
          <w:sz w:val="18"/>
          <w:szCs w:val="18"/>
          <w:highlight w:val="yellow"/>
        </w:rPr>
      </w:pPr>
    </w:p>
    <w:p w14:paraId="05840812" w14:textId="77777777"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Table Any Other Business </w:t>
      </w:r>
      <w:r w:rsidRPr="00487F11">
        <w:rPr>
          <w:rFonts w:asciiTheme="minorHAnsi" w:hAnsiTheme="minorHAnsi" w:cstheme="minorHAnsi"/>
          <w:b/>
          <w:bCs/>
          <w:sz w:val="18"/>
          <w:szCs w:val="18"/>
          <w:u w:val="thick"/>
        </w:rPr>
        <w:t>to be addressed in 18 below</w:t>
      </w:r>
    </w:p>
    <w:p w14:paraId="35365B0E" w14:textId="77777777" w:rsidR="0002266A" w:rsidRPr="00487F11" w:rsidRDefault="0002266A" w:rsidP="0002266A">
      <w:pPr>
        <w:pStyle w:val="ListParagraph"/>
        <w:numPr>
          <w:ilvl w:val="1"/>
          <w:numId w:val="28"/>
        </w:numPr>
        <w:ind w:left="1134"/>
        <w:rPr>
          <w:rFonts w:asciiTheme="minorHAnsi" w:hAnsiTheme="minorHAnsi" w:cstheme="minorHAnsi"/>
          <w:b/>
          <w:bCs/>
          <w:sz w:val="18"/>
          <w:szCs w:val="18"/>
        </w:rPr>
      </w:pPr>
      <w:r w:rsidRPr="00487F11">
        <w:rPr>
          <w:rFonts w:asciiTheme="minorHAnsi" w:hAnsiTheme="minorHAnsi" w:cstheme="minorHAnsi"/>
          <w:b/>
          <w:bCs/>
          <w:sz w:val="18"/>
          <w:szCs w:val="18"/>
        </w:rPr>
        <w:t>Request for support Haydon Bridge Parish Council</w:t>
      </w:r>
    </w:p>
    <w:p w14:paraId="014FEAA0" w14:textId="077F8425" w:rsidR="0002266A" w:rsidRPr="00487F11" w:rsidRDefault="0002266A" w:rsidP="0002266A">
      <w:pPr>
        <w:pStyle w:val="ListParagraph"/>
        <w:numPr>
          <w:ilvl w:val="1"/>
          <w:numId w:val="28"/>
        </w:numPr>
        <w:ind w:left="1134"/>
        <w:rPr>
          <w:rFonts w:asciiTheme="minorHAnsi" w:hAnsiTheme="minorHAnsi" w:cstheme="minorHAnsi"/>
          <w:b/>
          <w:bCs/>
          <w:sz w:val="18"/>
          <w:szCs w:val="18"/>
        </w:rPr>
      </w:pPr>
      <w:r w:rsidRPr="00487F11">
        <w:rPr>
          <w:rFonts w:asciiTheme="minorHAnsi" w:hAnsiTheme="minorHAnsi" w:cstheme="minorHAnsi"/>
          <w:b/>
          <w:bCs/>
          <w:sz w:val="18"/>
          <w:szCs w:val="18"/>
        </w:rPr>
        <w:t>Calor Rural Community Fund</w:t>
      </w:r>
    </w:p>
    <w:p w14:paraId="41FD35FD" w14:textId="34E05A01" w:rsidR="00E10601" w:rsidRPr="00487F11" w:rsidRDefault="00E10601" w:rsidP="0002266A">
      <w:pPr>
        <w:pStyle w:val="ListParagraph"/>
        <w:numPr>
          <w:ilvl w:val="1"/>
          <w:numId w:val="28"/>
        </w:numPr>
        <w:ind w:left="1134"/>
        <w:rPr>
          <w:rFonts w:asciiTheme="minorHAnsi" w:hAnsiTheme="minorHAnsi" w:cstheme="minorHAnsi"/>
          <w:b/>
          <w:bCs/>
          <w:sz w:val="18"/>
          <w:szCs w:val="18"/>
        </w:rPr>
      </w:pPr>
      <w:bookmarkStart w:id="0" w:name="_Hlk4045064"/>
      <w:r w:rsidRPr="00487F11">
        <w:rPr>
          <w:rFonts w:asciiTheme="minorHAnsi" w:hAnsiTheme="minorHAnsi" w:cstheme="minorHAnsi"/>
          <w:b/>
          <w:bCs/>
          <w:sz w:val="18"/>
          <w:szCs w:val="18"/>
        </w:rPr>
        <w:t>Bridge at Lee Ford</w:t>
      </w:r>
    </w:p>
    <w:p w14:paraId="1DE9A6E4" w14:textId="7A3B84EF" w:rsidR="00E10601" w:rsidRPr="00487F11" w:rsidRDefault="00E10601" w:rsidP="0002266A">
      <w:pPr>
        <w:pStyle w:val="ListParagraph"/>
        <w:numPr>
          <w:ilvl w:val="1"/>
          <w:numId w:val="28"/>
        </w:numPr>
        <w:ind w:left="1134"/>
        <w:rPr>
          <w:rFonts w:asciiTheme="minorHAnsi" w:hAnsiTheme="minorHAnsi" w:cstheme="minorHAnsi"/>
          <w:b/>
          <w:bCs/>
          <w:sz w:val="18"/>
          <w:szCs w:val="18"/>
        </w:rPr>
      </w:pPr>
      <w:r w:rsidRPr="00487F11">
        <w:rPr>
          <w:rFonts w:asciiTheme="minorHAnsi" w:hAnsiTheme="minorHAnsi" w:cstheme="minorHAnsi"/>
          <w:b/>
          <w:bCs/>
          <w:sz w:val="18"/>
          <w:szCs w:val="18"/>
        </w:rPr>
        <w:t>Parish Noticeboard</w:t>
      </w:r>
    </w:p>
    <w:bookmarkEnd w:id="0"/>
    <w:p w14:paraId="71E8BAFD" w14:textId="77777777" w:rsidR="0002266A" w:rsidRPr="00487F11" w:rsidRDefault="0002266A" w:rsidP="0002266A">
      <w:pPr>
        <w:ind w:left="774"/>
        <w:rPr>
          <w:rFonts w:asciiTheme="minorHAnsi" w:hAnsiTheme="minorHAnsi" w:cstheme="minorHAnsi"/>
          <w:b/>
          <w:bCs/>
          <w:sz w:val="18"/>
          <w:szCs w:val="18"/>
          <w:highlight w:val="yellow"/>
        </w:rPr>
      </w:pPr>
    </w:p>
    <w:p w14:paraId="0EE009B6" w14:textId="6D38A7FD" w:rsidR="0002266A" w:rsidRPr="00CE21C2"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Minutes of Previous Meeting - </w:t>
      </w:r>
      <w:r w:rsidRPr="00487F11">
        <w:rPr>
          <w:rFonts w:asciiTheme="minorHAnsi" w:hAnsiTheme="minorHAnsi" w:cstheme="minorHAnsi"/>
          <w:bCs/>
          <w:sz w:val="18"/>
          <w:szCs w:val="18"/>
        </w:rPr>
        <w:t xml:space="preserve">The minutes of the meeting held </w:t>
      </w:r>
      <w:r w:rsidRPr="00487F11">
        <w:rPr>
          <w:rFonts w:asciiTheme="minorHAnsi" w:hAnsiTheme="minorHAnsi" w:cstheme="minorHAnsi"/>
          <w:b/>
          <w:bCs/>
          <w:sz w:val="18"/>
          <w:szCs w:val="18"/>
        </w:rPr>
        <w:t>15</w:t>
      </w:r>
      <w:r w:rsidRPr="00487F11">
        <w:rPr>
          <w:rFonts w:asciiTheme="minorHAnsi" w:hAnsiTheme="minorHAnsi" w:cstheme="minorHAnsi"/>
          <w:b/>
          <w:bCs/>
          <w:sz w:val="18"/>
          <w:szCs w:val="18"/>
          <w:vertAlign w:val="superscript"/>
        </w:rPr>
        <w:t>th</w:t>
      </w:r>
      <w:r w:rsidRPr="00487F11">
        <w:rPr>
          <w:rFonts w:asciiTheme="minorHAnsi" w:hAnsiTheme="minorHAnsi" w:cstheme="minorHAnsi"/>
          <w:b/>
          <w:bCs/>
          <w:sz w:val="18"/>
          <w:szCs w:val="18"/>
        </w:rPr>
        <w:t xml:space="preserve"> January 2019 </w:t>
      </w:r>
      <w:r w:rsidRPr="00487F11">
        <w:rPr>
          <w:rFonts w:asciiTheme="minorHAnsi" w:hAnsiTheme="minorHAnsi" w:cstheme="minorHAnsi"/>
          <w:bCs/>
          <w:sz w:val="18"/>
          <w:szCs w:val="18"/>
        </w:rPr>
        <w:t>were reviewed, unanimously approved as a true record and signed as such</w:t>
      </w:r>
      <w:r w:rsidR="00CE21C2">
        <w:rPr>
          <w:rFonts w:asciiTheme="minorHAnsi" w:hAnsiTheme="minorHAnsi" w:cstheme="minorHAnsi"/>
          <w:bCs/>
          <w:sz w:val="18"/>
          <w:szCs w:val="18"/>
        </w:rPr>
        <w:t>.</w:t>
      </w:r>
    </w:p>
    <w:p w14:paraId="31917C9D" w14:textId="77777777" w:rsidR="00CE21C2" w:rsidRPr="00CE21C2" w:rsidRDefault="00CE21C2" w:rsidP="00CE21C2">
      <w:pPr>
        <w:ind w:left="360"/>
        <w:rPr>
          <w:rFonts w:asciiTheme="minorHAnsi" w:hAnsiTheme="minorHAnsi" w:cstheme="minorHAnsi"/>
          <w:b/>
          <w:bCs/>
          <w:sz w:val="18"/>
          <w:szCs w:val="18"/>
        </w:rPr>
      </w:pPr>
    </w:p>
    <w:p w14:paraId="3F4AEBCE" w14:textId="77777777" w:rsidR="00CE21C2" w:rsidRPr="00CE21C2" w:rsidRDefault="00CE21C2" w:rsidP="00CE21C2">
      <w:pPr>
        <w:ind w:left="360"/>
        <w:rPr>
          <w:rFonts w:asciiTheme="minorHAnsi" w:hAnsiTheme="minorHAnsi" w:cstheme="minorHAnsi"/>
          <w:b/>
          <w:bCs/>
          <w:sz w:val="18"/>
          <w:szCs w:val="18"/>
        </w:rPr>
      </w:pPr>
    </w:p>
    <w:p w14:paraId="43E14483" w14:textId="113C392A" w:rsidR="0002266A" w:rsidRPr="00487F11" w:rsidRDefault="0002266A" w:rsidP="0002266A">
      <w:pPr>
        <w:pStyle w:val="ListParagraph"/>
        <w:numPr>
          <w:ilvl w:val="0"/>
          <w:numId w:val="28"/>
        </w:numPr>
        <w:rPr>
          <w:rFonts w:asciiTheme="minorHAnsi" w:hAnsiTheme="minorHAnsi" w:cstheme="minorHAnsi"/>
          <w:sz w:val="18"/>
          <w:szCs w:val="18"/>
        </w:rPr>
      </w:pPr>
      <w:r w:rsidRPr="00487F11">
        <w:rPr>
          <w:rFonts w:asciiTheme="minorHAnsi" w:hAnsiTheme="minorHAnsi" w:cstheme="minorHAnsi"/>
          <w:b/>
          <w:bCs/>
          <w:sz w:val="18"/>
          <w:szCs w:val="18"/>
        </w:rPr>
        <w:lastRenderedPageBreak/>
        <w:t>Matters arising</w:t>
      </w:r>
      <w:r w:rsidRPr="00487F11">
        <w:rPr>
          <w:rFonts w:asciiTheme="minorHAnsi" w:hAnsiTheme="minorHAnsi" w:cstheme="minorHAnsi"/>
          <w:b/>
          <w:sz w:val="18"/>
          <w:szCs w:val="18"/>
        </w:rPr>
        <w:t xml:space="preserve"> out of Minutes.</w:t>
      </w:r>
      <w:r w:rsidRPr="00487F11">
        <w:rPr>
          <w:rFonts w:asciiTheme="minorHAnsi" w:hAnsiTheme="minorHAnsi" w:cstheme="minorHAnsi"/>
          <w:sz w:val="18"/>
          <w:szCs w:val="18"/>
        </w:rPr>
        <w:t xml:space="preserve"> </w:t>
      </w:r>
    </w:p>
    <w:p w14:paraId="340E34AD" w14:textId="35181E42"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Co-option of Parish Councillors (1 vacancy)</w:t>
      </w:r>
      <w:r w:rsidR="00CE21C2">
        <w:rPr>
          <w:rFonts w:asciiTheme="minorHAnsi" w:hAnsiTheme="minorHAnsi" w:cstheme="minorHAnsi"/>
          <w:bCs/>
          <w:sz w:val="18"/>
          <w:szCs w:val="18"/>
        </w:rPr>
        <w:t>.</w:t>
      </w:r>
      <w:r w:rsidRPr="00487F11">
        <w:rPr>
          <w:rFonts w:asciiTheme="minorHAnsi" w:hAnsiTheme="minorHAnsi" w:cstheme="minorHAnsi"/>
          <w:bCs/>
          <w:sz w:val="18"/>
          <w:szCs w:val="18"/>
        </w:rPr>
        <w:t xml:space="preserve"> DO and MF </w:t>
      </w:r>
      <w:r w:rsidR="00243A48" w:rsidRPr="00487F11">
        <w:rPr>
          <w:rFonts w:asciiTheme="minorHAnsi" w:hAnsiTheme="minorHAnsi" w:cstheme="minorHAnsi"/>
          <w:bCs/>
          <w:sz w:val="18"/>
          <w:szCs w:val="18"/>
        </w:rPr>
        <w:t>had spoken</w:t>
      </w:r>
      <w:r w:rsidRPr="00487F11">
        <w:rPr>
          <w:rFonts w:asciiTheme="minorHAnsi" w:hAnsiTheme="minorHAnsi" w:cstheme="minorHAnsi"/>
          <w:bCs/>
          <w:sz w:val="18"/>
          <w:szCs w:val="18"/>
        </w:rPr>
        <w:t xml:space="preserve"> to relevant </w:t>
      </w:r>
      <w:r w:rsidR="00243A48" w:rsidRPr="00487F11">
        <w:rPr>
          <w:rFonts w:asciiTheme="minorHAnsi" w:hAnsiTheme="minorHAnsi" w:cstheme="minorHAnsi"/>
          <w:bCs/>
          <w:sz w:val="18"/>
          <w:szCs w:val="18"/>
        </w:rPr>
        <w:t>people,</w:t>
      </w:r>
      <w:r w:rsidRPr="00487F11">
        <w:rPr>
          <w:rFonts w:asciiTheme="minorHAnsi" w:hAnsiTheme="minorHAnsi" w:cstheme="minorHAnsi"/>
          <w:bCs/>
          <w:sz w:val="18"/>
          <w:szCs w:val="18"/>
        </w:rPr>
        <w:t xml:space="preserve"> </w:t>
      </w:r>
      <w:r w:rsidR="00243A48" w:rsidRPr="00487F11">
        <w:rPr>
          <w:rFonts w:asciiTheme="minorHAnsi" w:hAnsiTheme="minorHAnsi" w:cstheme="minorHAnsi"/>
          <w:bCs/>
          <w:sz w:val="18"/>
          <w:szCs w:val="18"/>
        </w:rPr>
        <w:t>but no-one had come forward.</w:t>
      </w:r>
    </w:p>
    <w:p w14:paraId="20079795" w14:textId="03E1E6CB"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 xml:space="preserve">Northumbria Water Sewage Outfall. Agreed </w:t>
      </w:r>
      <w:r w:rsidR="00243A48" w:rsidRPr="00487F11">
        <w:rPr>
          <w:rFonts w:asciiTheme="minorHAnsi" w:hAnsiTheme="minorHAnsi" w:cstheme="minorHAnsi"/>
          <w:bCs/>
          <w:sz w:val="18"/>
          <w:szCs w:val="18"/>
        </w:rPr>
        <w:t>VK will keep an eye out for any overflow and report to NW</w:t>
      </w:r>
      <w:r w:rsidR="00CE21C2">
        <w:rPr>
          <w:rFonts w:asciiTheme="minorHAnsi" w:hAnsiTheme="minorHAnsi" w:cstheme="minorHAnsi"/>
          <w:bCs/>
          <w:sz w:val="18"/>
          <w:szCs w:val="18"/>
        </w:rPr>
        <w:t>. Also,</w:t>
      </w:r>
      <w:r w:rsidR="00243A48" w:rsidRPr="00487F11">
        <w:rPr>
          <w:rFonts w:asciiTheme="minorHAnsi" w:hAnsiTheme="minorHAnsi" w:cstheme="minorHAnsi"/>
          <w:bCs/>
          <w:sz w:val="18"/>
          <w:szCs w:val="18"/>
        </w:rPr>
        <w:t xml:space="preserve"> that there was no need for a NW representative to attend a PC meeting</w:t>
      </w:r>
      <w:r w:rsidRPr="00487F11">
        <w:rPr>
          <w:rFonts w:asciiTheme="minorHAnsi" w:hAnsiTheme="minorHAnsi" w:cstheme="minorHAnsi"/>
          <w:bCs/>
          <w:sz w:val="18"/>
          <w:szCs w:val="18"/>
        </w:rPr>
        <w:t>.</w:t>
      </w:r>
      <w:r w:rsidR="00243A48" w:rsidRPr="00487F11">
        <w:rPr>
          <w:rFonts w:asciiTheme="minorHAnsi" w:hAnsiTheme="minorHAnsi" w:cstheme="minorHAnsi"/>
          <w:bCs/>
          <w:sz w:val="18"/>
          <w:szCs w:val="18"/>
        </w:rPr>
        <w:tab/>
      </w:r>
      <w:r w:rsidR="00243A48" w:rsidRPr="00487F11">
        <w:rPr>
          <w:rFonts w:asciiTheme="minorHAnsi" w:hAnsiTheme="minorHAnsi" w:cstheme="minorHAnsi"/>
          <w:bCs/>
          <w:sz w:val="18"/>
          <w:szCs w:val="18"/>
        </w:rPr>
        <w:tab/>
      </w:r>
      <w:r w:rsidR="00243A48" w:rsidRPr="00487F11">
        <w:rPr>
          <w:rFonts w:asciiTheme="minorHAnsi" w:hAnsiTheme="minorHAnsi" w:cstheme="minorHAnsi"/>
          <w:bCs/>
          <w:sz w:val="18"/>
          <w:szCs w:val="18"/>
        </w:rPr>
        <w:tab/>
      </w:r>
      <w:r w:rsidR="00243A48" w:rsidRPr="00487F11">
        <w:rPr>
          <w:rFonts w:asciiTheme="minorHAnsi" w:hAnsiTheme="minorHAnsi" w:cstheme="minorHAnsi"/>
          <w:bCs/>
          <w:sz w:val="18"/>
          <w:szCs w:val="18"/>
        </w:rPr>
        <w:tab/>
      </w:r>
      <w:r w:rsidR="00243A48" w:rsidRPr="00487F11">
        <w:rPr>
          <w:rFonts w:asciiTheme="minorHAnsi" w:hAnsiTheme="minorHAnsi" w:cstheme="minorHAnsi"/>
          <w:bCs/>
          <w:sz w:val="18"/>
          <w:szCs w:val="18"/>
        </w:rPr>
        <w:tab/>
      </w:r>
      <w:r w:rsidR="00243A48" w:rsidRPr="00487F11">
        <w:rPr>
          <w:rFonts w:asciiTheme="minorHAnsi" w:hAnsiTheme="minorHAnsi" w:cstheme="minorHAnsi"/>
          <w:b/>
          <w:bCs/>
          <w:sz w:val="18"/>
          <w:szCs w:val="18"/>
        </w:rPr>
        <w:tab/>
        <w:t xml:space="preserve"> Action: VK</w:t>
      </w:r>
    </w:p>
    <w:p w14:paraId="5E4EF496" w14:textId="0C5FBBE9"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Mia Harding Trip to Mexico (JS)</w:t>
      </w:r>
      <w:r w:rsidR="00CE21C2">
        <w:rPr>
          <w:rFonts w:asciiTheme="minorHAnsi" w:hAnsiTheme="minorHAnsi" w:cstheme="minorHAnsi"/>
          <w:bCs/>
          <w:sz w:val="18"/>
          <w:szCs w:val="18"/>
        </w:rPr>
        <w:t>.</w:t>
      </w:r>
      <w:r w:rsidRPr="00487F11">
        <w:rPr>
          <w:rFonts w:asciiTheme="minorHAnsi" w:hAnsiTheme="minorHAnsi" w:cstheme="minorHAnsi"/>
          <w:bCs/>
          <w:sz w:val="18"/>
          <w:szCs w:val="18"/>
        </w:rPr>
        <w:t xml:space="preserve"> Mia w</w:t>
      </w:r>
      <w:r w:rsidR="00243A48" w:rsidRPr="00487F11">
        <w:rPr>
          <w:rFonts w:asciiTheme="minorHAnsi" w:hAnsiTheme="minorHAnsi" w:cstheme="minorHAnsi"/>
          <w:bCs/>
          <w:sz w:val="18"/>
          <w:szCs w:val="18"/>
        </w:rPr>
        <w:t>ould be asked</w:t>
      </w:r>
      <w:r w:rsidRPr="00487F11">
        <w:rPr>
          <w:rFonts w:asciiTheme="minorHAnsi" w:hAnsiTheme="minorHAnsi" w:cstheme="minorHAnsi"/>
          <w:bCs/>
          <w:sz w:val="18"/>
          <w:szCs w:val="18"/>
        </w:rPr>
        <w:t xml:space="preserve"> to submit a half page report to </w:t>
      </w:r>
      <w:r w:rsidR="00243A48" w:rsidRPr="00487F11">
        <w:rPr>
          <w:rFonts w:asciiTheme="minorHAnsi" w:hAnsiTheme="minorHAnsi" w:cstheme="minorHAnsi"/>
          <w:bCs/>
          <w:sz w:val="18"/>
          <w:szCs w:val="18"/>
        </w:rPr>
        <w:t>put on the parish website.</w:t>
      </w:r>
      <w:r w:rsidR="00243A48" w:rsidRPr="00487F11">
        <w:rPr>
          <w:rFonts w:asciiTheme="minorHAnsi" w:hAnsiTheme="minorHAnsi" w:cstheme="minorHAnsi"/>
          <w:bCs/>
          <w:sz w:val="18"/>
          <w:szCs w:val="18"/>
        </w:rPr>
        <w:tab/>
        <w:t xml:space="preserve">  </w:t>
      </w:r>
      <w:bookmarkStart w:id="1" w:name="_Hlk4588451"/>
      <w:r w:rsidR="00243A48" w:rsidRPr="00487F11">
        <w:rPr>
          <w:rFonts w:asciiTheme="minorHAnsi" w:hAnsiTheme="minorHAnsi" w:cstheme="minorHAnsi"/>
          <w:b/>
          <w:bCs/>
          <w:sz w:val="18"/>
          <w:szCs w:val="18"/>
        </w:rPr>
        <w:t>Action: JS</w:t>
      </w:r>
      <w:r w:rsidRPr="00487F11">
        <w:rPr>
          <w:rFonts w:asciiTheme="minorHAnsi" w:hAnsiTheme="minorHAnsi" w:cstheme="minorHAnsi"/>
          <w:bCs/>
          <w:i/>
          <w:sz w:val="18"/>
          <w:szCs w:val="18"/>
        </w:rPr>
        <w:t xml:space="preserve"> </w:t>
      </w:r>
      <w:bookmarkEnd w:id="1"/>
    </w:p>
    <w:p w14:paraId="160A06F2" w14:textId="23BCD944" w:rsidR="0002266A" w:rsidRPr="00487F11" w:rsidRDefault="0002266A" w:rsidP="00B573FD">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Purchase of Playing Field &amp; Drainage Project (JS)</w:t>
      </w:r>
      <w:r w:rsidR="00243A48" w:rsidRPr="00487F11">
        <w:rPr>
          <w:rFonts w:asciiTheme="minorHAnsi" w:hAnsiTheme="minorHAnsi" w:cstheme="minorHAnsi"/>
          <w:bCs/>
          <w:sz w:val="18"/>
          <w:szCs w:val="18"/>
        </w:rPr>
        <w:t xml:space="preserve">. General opinion that purchase was a bad idea as </w:t>
      </w:r>
      <w:r w:rsidR="00444149" w:rsidRPr="00487F11">
        <w:rPr>
          <w:rFonts w:asciiTheme="minorHAnsi" w:hAnsiTheme="minorHAnsi" w:cstheme="minorHAnsi"/>
          <w:bCs/>
          <w:sz w:val="18"/>
          <w:szCs w:val="18"/>
        </w:rPr>
        <w:t xml:space="preserve">the Duke </w:t>
      </w:r>
      <w:r w:rsidR="00243A48" w:rsidRPr="00487F11">
        <w:rPr>
          <w:rFonts w:asciiTheme="minorHAnsi" w:hAnsiTheme="minorHAnsi" w:cstheme="minorHAnsi"/>
          <w:bCs/>
          <w:sz w:val="18"/>
          <w:szCs w:val="18"/>
        </w:rPr>
        <w:t>may refuse and then increase the rent. Drainage could be dealt with without purchasing the field. Drainage survey had already been undertaken</w:t>
      </w:r>
      <w:r w:rsidR="00245E47" w:rsidRPr="00487F11">
        <w:rPr>
          <w:rFonts w:asciiTheme="minorHAnsi" w:hAnsiTheme="minorHAnsi" w:cstheme="minorHAnsi"/>
          <w:bCs/>
          <w:sz w:val="18"/>
          <w:szCs w:val="18"/>
        </w:rPr>
        <w:t xml:space="preserve">. </w:t>
      </w:r>
      <w:r w:rsidR="00444149" w:rsidRPr="00487F11">
        <w:rPr>
          <w:rFonts w:asciiTheme="minorHAnsi" w:hAnsiTheme="minorHAnsi" w:cstheme="minorHAnsi"/>
          <w:bCs/>
          <w:sz w:val="18"/>
          <w:szCs w:val="18"/>
        </w:rPr>
        <w:t>However,</w:t>
      </w:r>
      <w:r w:rsidR="00245E47" w:rsidRPr="00487F11">
        <w:rPr>
          <w:rFonts w:asciiTheme="minorHAnsi" w:hAnsiTheme="minorHAnsi" w:cstheme="minorHAnsi"/>
          <w:bCs/>
          <w:sz w:val="18"/>
          <w:szCs w:val="18"/>
        </w:rPr>
        <w:t xml:space="preserve"> cost of draining could be </w:t>
      </w:r>
      <w:r w:rsidR="00444149" w:rsidRPr="00487F11">
        <w:rPr>
          <w:rFonts w:asciiTheme="minorHAnsi" w:hAnsiTheme="minorHAnsi" w:cstheme="minorHAnsi"/>
          <w:bCs/>
          <w:sz w:val="18"/>
          <w:szCs w:val="18"/>
        </w:rPr>
        <w:t xml:space="preserve">as much as £5k. Spiking the ground could make big improvements. Agreed to </w:t>
      </w:r>
      <w:r w:rsidR="006D0EB5">
        <w:rPr>
          <w:rFonts w:asciiTheme="minorHAnsi" w:hAnsiTheme="minorHAnsi" w:cstheme="minorHAnsi"/>
          <w:bCs/>
          <w:sz w:val="18"/>
          <w:szCs w:val="18"/>
        </w:rPr>
        <w:t xml:space="preserve">place </w:t>
      </w:r>
      <w:r w:rsidR="006D0EB5" w:rsidRPr="006D0EB5">
        <w:rPr>
          <w:rFonts w:asciiTheme="minorHAnsi" w:hAnsiTheme="minorHAnsi" w:cstheme="minorHAnsi"/>
          <w:bCs/>
          <w:sz w:val="18"/>
          <w:szCs w:val="18"/>
        </w:rPr>
        <w:t xml:space="preserve">Maintenance of Playing Field </w:t>
      </w:r>
      <w:r w:rsidR="006D0EB5">
        <w:rPr>
          <w:rFonts w:asciiTheme="minorHAnsi" w:hAnsiTheme="minorHAnsi" w:cstheme="minorHAnsi"/>
          <w:bCs/>
          <w:sz w:val="18"/>
          <w:szCs w:val="18"/>
        </w:rPr>
        <w:t xml:space="preserve">on the next agenda and </w:t>
      </w:r>
      <w:r w:rsidR="00444149" w:rsidRPr="00487F11">
        <w:rPr>
          <w:rFonts w:asciiTheme="minorHAnsi" w:hAnsiTheme="minorHAnsi" w:cstheme="minorHAnsi"/>
          <w:bCs/>
          <w:sz w:val="18"/>
          <w:szCs w:val="18"/>
        </w:rPr>
        <w:t>put the purchase issue on the back-burner but look favourably at a proposal for a drainage project.</w:t>
      </w:r>
      <w:r w:rsidR="006D0EB5">
        <w:rPr>
          <w:rFonts w:asciiTheme="minorHAnsi" w:hAnsiTheme="minorHAnsi" w:cstheme="minorHAnsi"/>
          <w:bCs/>
          <w:sz w:val="18"/>
          <w:szCs w:val="18"/>
        </w:rPr>
        <w:t xml:space="preserve">  </w:t>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r>
      <w:r w:rsidR="006D0EB5">
        <w:rPr>
          <w:rFonts w:asciiTheme="minorHAnsi" w:hAnsiTheme="minorHAnsi" w:cstheme="minorHAnsi"/>
          <w:bCs/>
          <w:sz w:val="18"/>
          <w:szCs w:val="18"/>
        </w:rPr>
        <w:tab/>
        <w:t xml:space="preserve">              </w:t>
      </w:r>
      <w:r w:rsidR="006D0EB5" w:rsidRPr="00487F11">
        <w:rPr>
          <w:rFonts w:asciiTheme="minorHAnsi" w:hAnsiTheme="minorHAnsi" w:cstheme="minorHAnsi"/>
          <w:b/>
          <w:bCs/>
          <w:sz w:val="18"/>
          <w:szCs w:val="18"/>
        </w:rPr>
        <w:t xml:space="preserve">Action: </w:t>
      </w:r>
      <w:r w:rsidR="006D0EB5">
        <w:rPr>
          <w:rFonts w:asciiTheme="minorHAnsi" w:hAnsiTheme="minorHAnsi" w:cstheme="minorHAnsi"/>
          <w:b/>
          <w:bCs/>
          <w:sz w:val="18"/>
          <w:szCs w:val="18"/>
        </w:rPr>
        <w:t>Clerk</w:t>
      </w:r>
    </w:p>
    <w:p w14:paraId="19B92D56" w14:textId="249DE3BC"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Light Pollution from Longframlington (DO). Email) h</w:t>
      </w:r>
      <w:r w:rsidR="003A4750" w:rsidRPr="00487F11">
        <w:rPr>
          <w:rFonts w:asciiTheme="minorHAnsi" w:hAnsiTheme="minorHAnsi" w:cstheme="minorHAnsi"/>
          <w:bCs/>
          <w:sz w:val="18"/>
          <w:szCs w:val="18"/>
        </w:rPr>
        <w:t>ad</w:t>
      </w:r>
      <w:r w:rsidRPr="00487F11">
        <w:rPr>
          <w:rFonts w:asciiTheme="minorHAnsi" w:hAnsiTheme="minorHAnsi" w:cstheme="minorHAnsi"/>
          <w:bCs/>
          <w:sz w:val="18"/>
          <w:szCs w:val="18"/>
        </w:rPr>
        <w:t xml:space="preserve"> been sent to Graham Fremlin</w:t>
      </w:r>
      <w:r w:rsidR="003A4750" w:rsidRPr="00487F11">
        <w:rPr>
          <w:rFonts w:asciiTheme="minorHAnsi" w:hAnsiTheme="minorHAnsi" w:cstheme="minorHAnsi"/>
          <w:bCs/>
          <w:sz w:val="18"/>
          <w:szCs w:val="18"/>
        </w:rPr>
        <w:t xml:space="preserve"> (GF)</w:t>
      </w:r>
      <w:r w:rsidRPr="00487F11">
        <w:rPr>
          <w:rFonts w:asciiTheme="minorHAnsi" w:hAnsiTheme="minorHAnsi" w:cstheme="minorHAnsi"/>
          <w:bCs/>
          <w:sz w:val="18"/>
          <w:szCs w:val="18"/>
        </w:rPr>
        <w:t>, Chair</w:t>
      </w:r>
      <w:r w:rsidR="003A4750" w:rsidRPr="00487F11">
        <w:rPr>
          <w:rFonts w:asciiTheme="minorHAnsi" w:hAnsiTheme="minorHAnsi" w:cstheme="minorHAnsi"/>
          <w:bCs/>
          <w:sz w:val="18"/>
          <w:szCs w:val="18"/>
        </w:rPr>
        <w:t>,</w:t>
      </w:r>
      <w:r w:rsidRPr="00487F11">
        <w:rPr>
          <w:rFonts w:asciiTheme="minorHAnsi" w:hAnsiTheme="minorHAnsi" w:cstheme="minorHAnsi"/>
          <w:bCs/>
          <w:sz w:val="18"/>
          <w:szCs w:val="18"/>
        </w:rPr>
        <w:t xml:space="preserve"> Longframlington PC (LPC). No response received to date.</w:t>
      </w:r>
      <w:r w:rsidR="003A4750" w:rsidRPr="00487F11">
        <w:rPr>
          <w:rFonts w:asciiTheme="minorHAnsi" w:hAnsiTheme="minorHAnsi" w:cstheme="minorHAnsi"/>
          <w:bCs/>
          <w:sz w:val="18"/>
          <w:szCs w:val="18"/>
        </w:rPr>
        <w:t xml:space="preserve"> It was suggested that someone speak directly to the farmer whose lights are causing most of the pollution. DO will meet with GF to discuss the matter.</w:t>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Cs/>
          <w:sz w:val="18"/>
          <w:szCs w:val="18"/>
        </w:rPr>
        <w:tab/>
      </w:r>
      <w:r w:rsidR="00DC4DCA" w:rsidRPr="00487F11">
        <w:rPr>
          <w:rFonts w:asciiTheme="minorHAnsi" w:hAnsiTheme="minorHAnsi" w:cstheme="minorHAnsi"/>
          <w:b/>
          <w:bCs/>
          <w:sz w:val="18"/>
          <w:szCs w:val="18"/>
        </w:rPr>
        <w:t>Action: DO</w:t>
      </w:r>
    </w:p>
    <w:p w14:paraId="700CF14A" w14:textId="77777777"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General Data Protection Regulations (GDPR) Audit. Clerk has held off on further action until his work with LPC GDPR has progressed. LPC have now undertaken a major archiving of their hard copy records. Next step is to produce GDPR documents for LPC website. These documents will then be amended for B&amp;H website.</w:t>
      </w:r>
    </w:p>
    <w:p w14:paraId="5B064C1F" w14:textId="7C8368E8"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 xml:space="preserve">NCC Roadside Litter Campaign. There is </w:t>
      </w:r>
      <w:r w:rsidR="00DC4DCA" w:rsidRPr="00487F11">
        <w:rPr>
          <w:rFonts w:asciiTheme="minorHAnsi" w:hAnsiTheme="minorHAnsi" w:cstheme="minorHAnsi"/>
          <w:bCs/>
          <w:sz w:val="18"/>
          <w:szCs w:val="18"/>
        </w:rPr>
        <w:t xml:space="preserve">to be </w:t>
      </w:r>
      <w:r w:rsidRPr="00487F11">
        <w:rPr>
          <w:rFonts w:asciiTheme="minorHAnsi" w:hAnsiTheme="minorHAnsi" w:cstheme="minorHAnsi"/>
          <w:bCs/>
          <w:sz w:val="18"/>
          <w:szCs w:val="18"/>
        </w:rPr>
        <w:t>a national Great British Spring Clean 22 March- 23 April.</w:t>
      </w:r>
      <w:r w:rsidR="00DC4DCA" w:rsidRPr="00487F11">
        <w:rPr>
          <w:rFonts w:asciiTheme="minorHAnsi" w:hAnsiTheme="minorHAnsi" w:cstheme="minorHAnsi"/>
          <w:bCs/>
          <w:sz w:val="18"/>
          <w:szCs w:val="18"/>
        </w:rPr>
        <w:t xml:space="preserve"> The Parish Council agreed that it should support the local litter collection events already in progress. The PC thank</w:t>
      </w:r>
      <w:r w:rsidR="006D0EB5">
        <w:rPr>
          <w:rFonts w:asciiTheme="minorHAnsi" w:hAnsiTheme="minorHAnsi" w:cstheme="minorHAnsi"/>
          <w:bCs/>
          <w:sz w:val="18"/>
          <w:szCs w:val="18"/>
        </w:rPr>
        <w:t>ed</w:t>
      </w:r>
      <w:r w:rsidR="00DC4DCA" w:rsidRPr="00487F11">
        <w:rPr>
          <w:rFonts w:asciiTheme="minorHAnsi" w:hAnsiTheme="minorHAnsi" w:cstheme="minorHAnsi"/>
          <w:bCs/>
          <w:sz w:val="18"/>
          <w:szCs w:val="18"/>
        </w:rPr>
        <w:t xml:space="preserve"> Jane Brooks and Jamie Whittaker for their endeavours </w:t>
      </w:r>
      <w:proofErr w:type="gramStart"/>
      <w:r w:rsidR="00DC4DCA" w:rsidRPr="00487F11">
        <w:rPr>
          <w:rFonts w:asciiTheme="minorHAnsi" w:hAnsiTheme="minorHAnsi" w:cstheme="minorHAnsi"/>
          <w:bCs/>
          <w:sz w:val="18"/>
          <w:szCs w:val="18"/>
        </w:rPr>
        <w:t>and also</w:t>
      </w:r>
      <w:proofErr w:type="gramEnd"/>
      <w:r w:rsidR="00DC4DCA" w:rsidRPr="00487F11">
        <w:rPr>
          <w:rFonts w:asciiTheme="minorHAnsi" w:hAnsiTheme="minorHAnsi" w:cstheme="minorHAnsi"/>
          <w:bCs/>
          <w:sz w:val="18"/>
          <w:szCs w:val="18"/>
        </w:rPr>
        <w:t xml:space="preserve"> the local gamekeepers who have done a great job in cleaning up rubbish in their areas.</w:t>
      </w:r>
    </w:p>
    <w:p w14:paraId="1BA31E53" w14:textId="77777777" w:rsidR="0002266A" w:rsidRPr="00487F11" w:rsidRDefault="0002266A" w:rsidP="0002266A">
      <w:pPr>
        <w:ind w:left="710"/>
        <w:rPr>
          <w:rFonts w:asciiTheme="minorHAnsi" w:hAnsiTheme="minorHAnsi" w:cstheme="minorHAnsi"/>
          <w:bCs/>
          <w:sz w:val="18"/>
          <w:szCs w:val="18"/>
          <w:highlight w:val="yellow"/>
        </w:rPr>
      </w:pPr>
    </w:p>
    <w:p w14:paraId="5BCF208E" w14:textId="30FD32F1" w:rsidR="0002266A" w:rsidRPr="00487F11" w:rsidRDefault="0002266A" w:rsidP="0002266A">
      <w:pPr>
        <w:pStyle w:val="ListParagraph"/>
        <w:numPr>
          <w:ilvl w:val="0"/>
          <w:numId w:val="28"/>
        </w:numPr>
        <w:rPr>
          <w:rFonts w:asciiTheme="minorHAnsi" w:hAnsiTheme="minorHAnsi" w:cstheme="minorHAnsi"/>
          <w:bCs/>
          <w:sz w:val="18"/>
          <w:szCs w:val="18"/>
        </w:rPr>
      </w:pPr>
      <w:r w:rsidRPr="00487F11">
        <w:rPr>
          <w:rFonts w:asciiTheme="minorHAnsi" w:hAnsiTheme="minorHAnsi" w:cstheme="minorHAnsi"/>
          <w:b/>
          <w:bCs/>
          <w:sz w:val="18"/>
          <w:szCs w:val="18"/>
        </w:rPr>
        <w:t xml:space="preserve">Correspondence – </w:t>
      </w:r>
      <w:r w:rsidR="00E10601" w:rsidRPr="00487F11">
        <w:rPr>
          <w:rFonts w:asciiTheme="minorHAnsi" w:hAnsiTheme="minorHAnsi" w:cstheme="minorHAnsi"/>
          <w:bCs/>
          <w:sz w:val="18"/>
          <w:szCs w:val="18"/>
        </w:rPr>
        <w:t>No</w:t>
      </w:r>
      <w:r w:rsidRPr="00487F11">
        <w:rPr>
          <w:rFonts w:asciiTheme="minorHAnsi" w:hAnsiTheme="minorHAnsi" w:cstheme="minorHAnsi"/>
          <w:bCs/>
          <w:sz w:val="18"/>
          <w:szCs w:val="18"/>
        </w:rPr>
        <w:t xml:space="preserve"> significant items of correspondence</w:t>
      </w:r>
      <w:r w:rsidR="00E10601" w:rsidRPr="00487F11">
        <w:rPr>
          <w:rFonts w:asciiTheme="minorHAnsi" w:hAnsiTheme="minorHAnsi" w:cstheme="minorHAnsi"/>
          <w:bCs/>
          <w:sz w:val="18"/>
          <w:szCs w:val="18"/>
        </w:rPr>
        <w:t xml:space="preserve"> not already within agenda items</w:t>
      </w:r>
      <w:r w:rsidR="009E774C" w:rsidRPr="00487F11">
        <w:rPr>
          <w:rFonts w:asciiTheme="minorHAnsi" w:hAnsiTheme="minorHAnsi" w:cstheme="minorHAnsi"/>
          <w:bCs/>
          <w:sz w:val="18"/>
          <w:szCs w:val="18"/>
        </w:rPr>
        <w:t>.</w:t>
      </w:r>
    </w:p>
    <w:p w14:paraId="3420CF96" w14:textId="77777777" w:rsidR="0002266A" w:rsidRPr="00487F11" w:rsidRDefault="0002266A" w:rsidP="0002266A">
      <w:pPr>
        <w:ind w:left="360"/>
        <w:rPr>
          <w:rFonts w:asciiTheme="minorHAnsi" w:hAnsiTheme="minorHAnsi" w:cstheme="minorHAnsi"/>
          <w:bCs/>
          <w:sz w:val="18"/>
          <w:szCs w:val="18"/>
          <w:highlight w:val="yellow"/>
        </w:rPr>
      </w:pPr>
    </w:p>
    <w:p w14:paraId="69C88BD3" w14:textId="77777777"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Planning – </w:t>
      </w:r>
      <w:r w:rsidRPr="00487F11">
        <w:rPr>
          <w:rFonts w:asciiTheme="minorHAnsi" w:hAnsiTheme="minorHAnsi" w:cstheme="minorHAnsi"/>
          <w:bCs/>
          <w:sz w:val="18"/>
          <w:szCs w:val="18"/>
        </w:rPr>
        <w:t>To note and discuss any planning issues since previous meeting. – No planning applications or outstanding applications since last meeting.</w:t>
      </w:r>
    </w:p>
    <w:p w14:paraId="4DA911CA" w14:textId="77777777" w:rsidR="0002266A" w:rsidRPr="00487F11" w:rsidRDefault="0002266A" w:rsidP="0002266A">
      <w:pPr>
        <w:ind w:left="360"/>
        <w:rPr>
          <w:rFonts w:asciiTheme="minorHAnsi" w:hAnsiTheme="minorHAnsi" w:cstheme="minorHAnsi"/>
          <w:b/>
          <w:bCs/>
          <w:i/>
          <w:sz w:val="18"/>
          <w:szCs w:val="18"/>
        </w:rPr>
      </w:pPr>
    </w:p>
    <w:p w14:paraId="6A1C610D" w14:textId="77777777"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 Finance</w:t>
      </w:r>
    </w:p>
    <w:p w14:paraId="4650783B" w14:textId="6342C06C" w:rsidR="0002266A" w:rsidRPr="00487F11" w:rsidRDefault="00E10601"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
          <w:bCs/>
          <w:sz w:val="18"/>
          <w:szCs w:val="18"/>
        </w:rPr>
        <w:t>R</w:t>
      </w:r>
      <w:r w:rsidR="0002266A" w:rsidRPr="00487F11">
        <w:rPr>
          <w:rFonts w:asciiTheme="minorHAnsi" w:hAnsiTheme="minorHAnsi" w:cstheme="minorHAnsi"/>
          <w:b/>
          <w:bCs/>
          <w:sz w:val="18"/>
          <w:szCs w:val="18"/>
        </w:rPr>
        <w:t>eceipts payments and balances</w:t>
      </w:r>
      <w:r w:rsidR="0002266A" w:rsidRPr="00487F11">
        <w:rPr>
          <w:rFonts w:asciiTheme="minorHAnsi" w:hAnsiTheme="minorHAnsi" w:cstheme="minorHAnsi"/>
          <w:bCs/>
          <w:sz w:val="18"/>
          <w:szCs w:val="18"/>
        </w:rPr>
        <w:t xml:space="preserve"> since last meeting</w:t>
      </w:r>
      <w:r w:rsidRPr="00487F11">
        <w:rPr>
          <w:rFonts w:asciiTheme="minorHAnsi" w:hAnsiTheme="minorHAnsi" w:cstheme="minorHAnsi"/>
          <w:bCs/>
          <w:sz w:val="18"/>
          <w:szCs w:val="18"/>
        </w:rPr>
        <w:t xml:space="preserve"> were approved</w:t>
      </w:r>
    </w:p>
    <w:tbl>
      <w:tblPr>
        <w:tblW w:w="8602" w:type="dxa"/>
        <w:tblInd w:w="84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51"/>
        <w:gridCol w:w="627"/>
        <w:gridCol w:w="3059"/>
        <w:gridCol w:w="1352"/>
        <w:gridCol w:w="1013"/>
      </w:tblGrid>
      <w:tr w:rsidR="0002266A" w:rsidRPr="00487F11" w14:paraId="34AA74C1" w14:textId="77777777" w:rsidTr="00B573FD">
        <w:trPr>
          <w:trHeight w:val="300"/>
        </w:trPr>
        <w:tc>
          <w:tcPr>
            <w:tcW w:w="3178" w:type="dxa"/>
            <w:gridSpan w:val="2"/>
            <w:shd w:val="clear" w:color="auto" w:fill="auto"/>
            <w:noWrap/>
            <w:vAlign w:val="bottom"/>
            <w:hideMark/>
          </w:tcPr>
          <w:p w14:paraId="18215916" w14:textId="77777777" w:rsidR="0002266A" w:rsidRPr="00487F11" w:rsidRDefault="0002266A" w:rsidP="00B573FD">
            <w:pPr>
              <w:jc w:val="center"/>
              <w:rPr>
                <w:rFonts w:asciiTheme="minorHAnsi" w:hAnsiTheme="minorHAnsi" w:cstheme="minorHAnsi"/>
                <w:sz w:val="18"/>
                <w:szCs w:val="18"/>
              </w:rPr>
            </w:pPr>
            <w:r w:rsidRPr="00487F11">
              <w:rPr>
                <w:rFonts w:asciiTheme="minorHAnsi" w:hAnsiTheme="minorHAnsi" w:cstheme="minorHAnsi"/>
                <w:b/>
                <w:sz w:val="18"/>
                <w:szCs w:val="18"/>
              </w:rPr>
              <w:t>Income</w:t>
            </w:r>
          </w:p>
        </w:tc>
        <w:tc>
          <w:tcPr>
            <w:tcW w:w="3059" w:type="dxa"/>
            <w:shd w:val="clear" w:color="auto" w:fill="auto"/>
            <w:noWrap/>
            <w:vAlign w:val="bottom"/>
            <w:hideMark/>
          </w:tcPr>
          <w:p w14:paraId="526358D0" w14:textId="77777777" w:rsidR="0002266A" w:rsidRPr="00487F11" w:rsidRDefault="0002266A" w:rsidP="00B573FD">
            <w:pPr>
              <w:jc w:val="center"/>
              <w:rPr>
                <w:rFonts w:asciiTheme="minorHAnsi" w:hAnsiTheme="minorHAnsi" w:cstheme="minorHAnsi"/>
                <w:b/>
                <w:sz w:val="18"/>
                <w:szCs w:val="18"/>
              </w:rPr>
            </w:pPr>
            <w:r w:rsidRPr="00487F11">
              <w:rPr>
                <w:rFonts w:asciiTheme="minorHAnsi" w:hAnsiTheme="minorHAnsi" w:cstheme="minorHAnsi"/>
                <w:b/>
                <w:sz w:val="18"/>
                <w:szCs w:val="18"/>
              </w:rPr>
              <w:t>Expenditure</w:t>
            </w:r>
          </w:p>
        </w:tc>
        <w:tc>
          <w:tcPr>
            <w:tcW w:w="2365" w:type="dxa"/>
            <w:gridSpan w:val="2"/>
            <w:shd w:val="clear" w:color="auto" w:fill="auto"/>
            <w:vAlign w:val="bottom"/>
          </w:tcPr>
          <w:p w14:paraId="485309C4" w14:textId="77777777" w:rsidR="0002266A" w:rsidRPr="00487F11" w:rsidRDefault="0002266A" w:rsidP="00B573FD">
            <w:pPr>
              <w:jc w:val="right"/>
              <w:rPr>
                <w:rFonts w:asciiTheme="minorHAnsi" w:hAnsiTheme="minorHAnsi" w:cstheme="minorHAnsi"/>
                <w:b/>
                <w:sz w:val="18"/>
                <w:szCs w:val="18"/>
              </w:rPr>
            </w:pPr>
            <w:r w:rsidRPr="00487F11">
              <w:rPr>
                <w:rFonts w:asciiTheme="minorHAnsi" w:hAnsiTheme="minorHAnsi" w:cstheme="minorHAnsi"/>
                <w:b/>
                <w:sz w:val="18"/>
                <w:szCs w:val="18"/>
              </w:rPr>
              <w:t>Opening Balance</w:t>
            </w:r>
            <w:r w:rsidRPr="00487F11">
              <w:rPr>
                <w:rFonts w:asciiTheme="minorHAnsi" w:hAnsiTheme="minorHAnsi" w:cstheme="minorHAnsi"/>
                <w:b/>
                <w:sz w:val="18"/>
                <w:szCs w:val="18"/>
              </w:rPr>
              <w:tab/>
              <w:t>2483.72</w:t>
            </w:r>
          </w:p>
        </w:tc>
      </w:tr>
      <w:tr w:rsidR="0002266A" w:rsidRPr="00487F11" w14:paraId="788C342A" w14:textId="77777777" w:rsidTr="00B573FD">
        <w:trPr>
          <w:trHeight w:val="300"/>
        </w:trPr>
        <w:tc>
          <w:tcPr>
            <w:tcW w:w="2551" w:type="dxa"/>
            <w:shd w:val="clear" w:color="auto" w:fill="auto"/>
            <w:noWrap/>
            <w:vAlign w:val="bottom"/>
          </w:tcPr>
          <w:p w14:paraId="0A4DCDB5"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NCC - Cemetery double charge</w:t>
            </w:r>
          </w:p>
        </w:tc>
        <w:tc>
          <w:tcPr>
            <w:tcW w:w="627" w:type="dxa"/>
            <w:shd w:val="clear" w:color="auto" w:fill="auto"/>
            <w:noWrap/>
            <w:vAlign w:val="bottom"/>
          </w:tcPr>
          <w:p w14:paraId="65D95811"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26.00</w:t>
            </w:r>
          </w:p>
        </w:tc>
        <w:tc>
          <w:tcPr>
            <w:tcW w:w="3059" w:type="dxa"/>
            <w:tcBorders>
              <w:top w:val="single" w:sz="4" w:space="0" w:color="A6A6A6"/>
            </w:tcBorders>
            <w:shd w:val="clear" w:color="auto" w:fill="auto"/>
            <w:noWrap/>
            <w:vAlign w:val="bottom"/>
          </w:tcPr>
          <w:p w14:paraId="5E1470AC" w14:textId="77777777" w:rsidR="0002266A" w:rsidRPr="00487F11" w:rsidRDefault="0002266A" w:rsidP="00B573FD">
            <w:pPr>
              <w:rPr>
                <w:rFonts w:asciiTheme="minorHAnsi" w:hAnsiTheme="minorHAnsi" w:cstheme="minorHAnsi"/>
                <w:sz w:val="18"/>
                <w:szCs w:val="18"/>
              </w:rPr>
            </w:pPr>
          </w:p>
        </w:tc>
        <w:tc>
          <w:tcPr>
            <w:tcW w:w="1352" w:type="dxa"/>
            <w:shd w:val="clear" w:color="auto" w:fill="auto"/>
            <w:noWrap/>
            <w:vAlign w:val="bottom"/>
          </w:tcPr>
          <w:p w14:paraId="513350EC" w14:textId="77777777" w:rsidR="0002266A" w:rsidRPr="00487F11" w:rsidRDefault="0002266A" w:rsidP="00B573FD">
            <w:pPr>
              <w:jc w:val="right"/>
              <w:rPr>
                <w:rFonts w:asciiTheme="minorHAnsi" w:hAnsiTheme="minorHAnsi" w:cstheme="minorHAnsi"/>
                <w:sz w:val="18"/>
                <w:szCs w:val="18"/>
              </w:rPr>
            </w:pPr>
          </w:p>
        </w:tc>
        <w:tc>
          <w:tcPr>
            <w:tcW w:w="1013" w:type="dxa"/>
            <w:shd w:val="clear" w:color="auto" w:fill="auto"/>
            <w:noWrap/>
            <w:vAlign w:val="bottom"/>
          </w:tcPr>
          <w:p w14:paraId="38B450CA" w14:textId="77777777" w:rsidR="0002266A" w:rsidRPr="00487F11" w:rsidRDefault="0002266A" w:rsidP="00B573FD">
            <w:pPr>
              <w:jc w:val="right"/>
              <w:rPr>
                <w:rFonts w:asciiTheme="minorHAnsi" w:hAnsiTheme="minorHAnsi" w:cstheme="minorHAnsi"/>
                <w:sz w:val="18"/>
                <w:szCs w:val="18"/>
              </w:rPr>
            </w:pPr>
          </w:p>
        </w:tc>
      </w:tr>
      <w:tr w:rsidR="0002266A" w:rsidRPr="00487F11" w14:paraId="07D87F03" w14:textId="77777777" w:rsidTr="00B573FD">
        <w:trPr>
          <w:trHeight w:val="300"/>
        </w:trPr>
        <w:tc>
          <w:tcPr>
            <w:tcW w:w="2551" w:type="dxa"/>
            <w:shd w:val="clear" w:color="auto" w:fill="auto"/>
            <w:noWrap/>
            <w:vAlign w:val="bottom"/>
          </w:tcPr>
          <w:p w14:paraId="35BA26D8" w14:textId="77777777" w:rsidR="0002266A" w:rsidRPr="00487F11" w:rsidRDefault="0002266A" w:rsidP="00B573FD">
            <w:pPr>
              <w:jc w:val="right"/>
              <w:rPr>
                <w:rFonts w:asciiTheme="minorHAnsi" w:hAnsiTheme="minorHAnsi" w:cstheme="minorHAnsi"/>
                <w:sz w:val="18"/>
                <w:szCs w:val="18"/>
              </w:rPr>
            </w:pPr>
          </w:p>
        </w:tc>
        <w:tc>
          <w:tcPr>
            <w:tcW w:w="627" w:type="dxa"/>
            <w:shd w:val="clear" w:color="auto" w:fill="auto"/>
            <w:noWrap/>
            <w:vAlign w:val="bottom"/>
          </w:tcPr>
          <w:p w14:paraId="41710269" w14:textId="77777777" w:rsidR="0002266A" w:rsidRPr="00487F11" w:rsidRDefault="0002266A" w:rsidP="00B573FD">
            <w:pPr>
              <w:jc w:val="right"/>
              <w:rPr>
                <w:rFonts w:asciiTheme="minorHAnsi" w:hAnsiTheme="minorHAnsi" w:cstheme="minorHAnsi"/>
                <w:sz w:val="18"/>
                <w:szCs w:val="18"/>
              </w:rPr>
            </w:pPr>
          </w:p>
        </w:tc>
        <w:tc>
          <w:tcPr>
            <w:tcW w:w="3059" w:type="dxa"/>
            <w:shd w:val="clear" w:color="auto" w:fill="auto"/>
            <w:noWrap/>
            <w:vAlign w:val="bottom"/>
          </w:tcPr>
          <w:p w14:paraId="27765D19"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 xml:space="preserve">HMRC - PAYE    </w:t>
            </w:r>
          </w:p>
        </w:tc>
        <w:tc>
          <w:tcPr>
            <w:tcW w:w="1352" w:type="dxa"/>
            <w:shd w:val="clear" w:color="auto" w:fill="auto"/>
            <w:noWrap/>
            <w:vAlign w:val="bottom"/>
          </w:tcPr>
          <w:p w14:paraId="02DE5197"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58.40</w:t>
            </w:r>
          </w:p>
        </w:tc>
        <w:tc>
          <w:tcPr>
            <w:tcW w:w="1013" w:type="dxa"/>
            <w:shd w:val="clear" w:color="auto" w:fill="auto"/>
            <w:noWrap/>
            <w:vAlign w:val="bottom"/>
          </w:tcPr>
          <w:p w14:paraId="25ECC89A" w14:textId="77777777" w:rsidR="0002266A" w:rsidRPr="00487F11" w:rsidRDefault="0002266A" w:rsidP="00B573FD">
            <w:pPr>
              <w:jc w:val="right"/>
              <w:rPr>
                <w:rFonts w:asciiTheme="minorHAnsi" w:hAnsiTheme="minorHAnsi" w:cstheme="minorHAnsi"/>
                <w:sz w:val="18"/>
                <w:szCs w:val="18"/>
              </w:rPr>
            </w:pPr>
          </w:p>
        </w:tc>
      </w:tr>
      <w:tr w:rsidR="0002266A" w:rsidRPr="00487F11" w14:paraId="11180633" w14:textId="77777777" w:rsidTr="00B573FD">
        <w:trPr>
          <w:trHeight w:val="297"/>
        </w:trPr>
        <w:tc>
          <w:tcPr>
            <w:tcW w:w="2551" w:type="dxa"/>
            <w:shd w:val="clear" w:color="auto" w:fill="auto"/>
            <w:noWrap/>
            <w:vAlign w:val="bottom"/>
          </w:tcPr>
          <w:p w14:paraId="178D5003" w14:textId="77777777" w:rsidR="0002266A" w:rsidRPr="00487F11" w:rsidRDefault="0002266A" w:rsidP="00B573FD">
            <w:pPr>
              <w:jc w:val="right"/>
              <w:rPr>
                <w:rFonts w:asciiTheme="minorHAnsi" w:hAnsiTheme="minorHAnsi" w:cstheme="minorHAnsi"/>
                <w:sz w:val="18"/>
                <w:szCs w:val="18"/>
              </w:rPr>
            </w:pPr>
          </w:p>
        </w:tc>
        <w:tc>
          <w:tcPr>
            <w:tcW w:w="627" w:type="dxa"/>
            <w:shd w:val="clear" w:color="auto" w:fill="auto"/>
            <w:noWrap/>
            <w:vAlign w:val="bottom"/>
          </w:tcPr>
          <w:p w14:paraId="2343463A" w14:textId="77777777" w:rsidR="0002266A" w:rsidRPr="00487F11" w:rsidRDefault="0002266A" w:rsidP="00B573FD">
            <w:pPr>
              <w:jc w:val="right"/>
              <w:rPr>
                <w:rFonts w:asciiTheme="minorHAnsi" w:hAnsiTheme="minorHAnsi" w:cstheme="minorHAnsi"/>
                <w:sz w:val="18"/>
                <w:szCs w:val="18"/>
              </w:rPr>
            </w:pPr>
          </w:p>
        </w:tc>
        <w:tc>
          <w:tcPr>
            <w:tcW w:w="3059" w:type="dxa"/>
            <w:shd w:val="clear" w:color="auto" w:fill="auto"/>
            <w:noWrap/>
            <w:vAlign w:val="bottom"/>
          </w:tcPr>
          <w:p w14:paraId="66E9EF51"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G Rhodes - Salary &amp; Expenses</w:t>
            </w:r>
          </w:p>
        </w:tc>
        <w:tc>
          <w:tcPr>
            <w:tcW w:w="1352" w:type="dxa"/>
            <w:shd w:val="clear" w:color="auto" w:fill="auto"/>
            <w:noWrap/>
            <w:vAlign w:val="bottom"/>
          </w:tcPr>
          <w:p w14:paraId="378EE4DF"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247.75</w:t>
            </w:r>
          </w:p>
        </w:tc>
        <w:tc>
          <w:tcPr>
            <w:tcW w:w="1013" w:type="dxa"/>
            <w:shd w:val="clear" w:color="auto" w:fill="auto"/>
            <w:noWrap/>
            <w:vAlign w:val="bottom"/>
          </w:tcPr>
          <w:p w14:paraId="7FEF0ECF" w14:textId="77777777" w:rsidR="0002266A" w:rsidRPr="00487F11" w:rsidRDefault="0002266A" w:rsidP="00B573FD">
            <w:pPr>
              <w:jc w:val="right"/>
              <w:rPr>
                <w:rFonts w:asciiTheme="minorHAnsi" w:hAnsiTheme="minorHAnsi" w:cstheme="minorHAnsi"/>
                <w:sz w:val="18"/>
                <w:szCs w:val="18"/>
              </w:rPr>
            </w:pPr>
          </w:p>
        </w:tc>
      </w:tr>
      <w:tr w:rsidR="0002266A" w:rsidRPr="00487F11" w14:paraId="22C300D7" w14:textId="77777777" w:rsidTr="00B573FD">
        <w:trPr>
          <w:trHeight w:val="300"/>
        </w:trPr>
        <w:tc>
          <w:tcPr>
            <w:tcW w:w="2551" w:type="dxa"/>
            <w:shd w:val="clear" w:color="auto" w:fill="auto"/>
            <w:noWrap/>
            <w:vAlign w:val="bottom"/>
          </w:tcPr>
          <w:p w14:paraId="61B294B0" w14:textId="77777777" w:rsidR="0002266A" w:rsidRPr="00487F11" w:rsidRDefault="0002266A" w:rsidP="00B573FD">
            <w:pPr>
              <w:jc w:val="right"/>
              <w:rPr>
                <w:rFonts w:asciiTheme="minorHAnsi" w:hAnsiTheme="minorHAnsi" w:cstheme="minorHAnsi"/>
                <w:sz w:val="18"/>
                <w:szCs w:val="18"/>
              </w:rPr>
            </w:pPr>
          </w:p>
        </w:tc>
        <w:tc>
          <w:tcPr>
            <w:tcW w:w="627" w:type="dxa"/>
            <w:shd w:val="clear" w:color="auto" w:fill="auto"/>
            <w:noWrap/>
            <w:vAlign w:val="bottom"/>
          </w:tcPr>
          <w:p w14:paraId="1AFF0CB1" w14:textId="77777777" w:rsidR="0002266A" w:rsidRPr="00487F11" w:rsidRDefault="0002266A" w:rsidP="00B573FD">
            <w:pPr>
              <w:jc w:val="right"/>
              <w:rPr>
                <w:rFonts w:asciiTheme="minorHAnsi" w:hAnsiTheme="minorHAnsi" w:cstheme="minorHAnsi"/>
                <w:sz w:val="18"/>
                <w:szCs w:val="18"/>
              </w:rPr>
            </w:pPr>
          </w:p>
        </w:tc>
        <w:tc>
          <w:tcPr>
            <w:tcW w:w="3059" w:type="dxa"/>
            <w:shd w:val="clear" w:color="auto" w:fill="auto"/>
            <w:noWrap/>
            <w:vAlign w:val="bottom"/>
          </w:tcPr>
          <w:p w14:paraId="4596933B" w14:textId="77777777" w:rsidR="0002266A" w:rsidRPr="00487F11" w:rsidRDefault="0002266A" w:rsidP="00B573FD">
            <w:pPr>
              <w:jc w:val="right"/>
              <w:rPr>
                <w:rFonts w:asciiTheme="minorHAnsi" w:hAnsiTheme="minorHAnsi" w:cstheme="minorHAnsi"/>
                <w:b/>
                <w:sz w:val="18"/>
                <w:szCs w:val="18"/>
              </w:rPr>
            </w:pPr>
          </w:p>
        </w:tc>
        <w:tc>
          <w:tcPr>
            <w:tcW w:w="2365" w:type="dxa"/>
            <w:gridSpan w:val="2"/>
            <w:shd w:val="clear" w:color="auto" w:fill="auto"/>
            <w:vAlign w:val="bottom"/>
          </w:tcPr>
          <w:p w14:paraId="3C9B095D" w14:textId="77777777" w:rsidR="0002266A" w:rsidRPr="00487F11" w:rsidRDefault="0002266A" w:rsidP="00B573FD">
            <w:pPr>
              <w:jc w:val="right"/>
              <w:rPr>
                <w:rFonts w:asciiTheme="minorHAnsi" w:hAnsiTheme="minorHAnsi" w:cstheme="minorHAnsi"/>
                <w:b/>
                <w:sz w:val="18"/>
                <w:szCs w:val="18"/>
              </w:rPr>
            </w:pPr>
            <w:r w:rsidRPr="00487F11">
              <w:rPr>
                <w:rFonts w:asciiTheme="minorHAnsi" w:hAnsiTheme="minorHAnsi" w:cstheme="minorHAnsi"/>
                <w:b/>
                <w:sz w:val="18"/>
                <w:szCs w:val="18"/>
              </w:rPr>
              <w:t>Closing Balance</w:t>
            </w:r>
            <w:r w:rsidRPr="00487F11">
              <w:rPr>
                <w:rFonts w:asciiTheme="minorHAnsi" w:hAnsiTheme="minorHAnsi" w:cstheme="minorHAnsi"/>
                <w:b/>
                <w:sz w:val="18"/>
                <w:szCs w:val="18"/>
              </w:rPr>
              <w:tab/>
              <w:t>2205.57</w:t>
            </w:r>
          </w:p>
        </w:tc>
      </w:tr>
    </w:tbl>
    <w:p w14:paraId="2E03F998" w14:textId="77777777" w:rsidR="0002266A" w:rsidRPr="00487F11" w:rsidRDefault="0002266A" w:rsidP="0002266A">
      <w:pPr>
        <w:rPr>
          <w:rFonts w:asciiTheme="minorHAnsi" w:hAnsiTheme="minorHAnsi" w:cstheme="minorHAnsi"/>
          <w:bCs/>
          <w:sz w:val="18"/>
          <w:szCs w:val="18"/>
        </w:rPr>
      </w:pPr>
    </w:p>
    <w:p w14:paraId="698B0C9D" w14:textId="509C7446" w:rsidR="0002266A" w:rsidRPr="00487F11" w:rsidRDefault="0002266A" w:rsidP="0002266A">
      <w:pPr>
        <w:pStyle w:val="ListParagraph"/>
        <w:numPr>
          <w:ilvl w:val="1"/>
          <w:numId w:val="28"/>
        </w:numPr>
        <w:ind w:left="993" w:hanging="283"/>
        <w:rPr>
          <w:rFonts w:asciiTheme="minorHAnsi" w:hAnsiTheme="minorHAnsi" w:cstheme="minorHAnsi"/>
          <w:b/>
          <w:bCs/>
          <w:sz w:val="18"/>
          <w:szCs w:val="18"/>
        </w:rPr>
      </w:pPr>
      <w:r w:rsidRPr="00487F11">
        <w:rPr>
          <w:rFonts w:asciiTheme="minorHAnsi" w:hAnsiTheme="minorHAnsi" w:cstheme="minorHAnsi"/>
          <w:b/>
          <w:bCs/>
          <w:sz w:val="18"/>
          <w:szCs w:val="18"/>
        </w:rPr>
        <w:t>Clerk’s salary, expenses, PAYE, and NI: January – March 2019</w:t>
      </w:r>
      <w:r w:rsidR="00E10601" w:rsidRPr="00487F11">
        <w:rPr>
          <w:rFonts w:asciiTheme="minorHAnsi" w:hAnsiTheme="minorHAnsi" w:cstheme="minorHAnsi"/>
          <w:b/>
          <w:bCs/>
          <w:sz w:val="18"/>
          <w:szCs w:val="18"/>
        </w:rPr>
        <w:t xml:space="preserve"> were approved</w:t>
      </w:r>
    </w:p>
    <w:tbl>
      <w:tblPr>
        <w:tblW w:w="6105" w:type="dxa"/>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32"/>
        <w:gridCol w:w="1395"/>
        <w:gridCol w:w="1134"/>
        <w:gridCol w:w="1144"/>
      </w:tblGrid>
      <w:tr w:rsidR="0002266A" w:rsidRPr="00487F11" w14:paraId="622F76AE" w14:textId="77777777" w:rsidTr="00B573FD">
        <w:trPr>
          <w:trHeight w:val="405"/>
        </w:trPr>
        <w:tc>
          <w:tcPr>
            <w:tcW w:w="2432" w:type="dxa"/>
            <w:shd w:val="clear" w:color="auto" w:fill="auto"/>
            <w:hideMark/>
          </w:tcPr>
          <w:p w14:paraId="166FDF6B" w14:textId="77777777" w:rsidR="0002266A" w:rsidRPr="00487F11" w:rsidRDefault="0002266A" w:rsidP="00B573FD">
            <w:pPr>
              <w:rPr>
                <w:rFonts w:asciiTheme="minorHAnsi" w:hAnsiTheme="minorHAnsi" w:cstheme="minorHAnsi"/>
                <w:b/>
                <w:sz w:val="18"/>
                <w:szCs w:val="18"/>
              </w:rPr>
            </w:pPr>
            <w:r w:rsidRPr="00487F11">
              <w:rPr>
                <w:rFonts w:asciiTheme="minorHAnsi" w:hAnsiTheme="minorHAnsi" w:cstheme="minorHAnsi"/>
                <w:b/>
                <w:sz w:val="18"/>
                <w:szCs w:val="18"/>
              </w:rPr>
              <w:t>Salary</w:t>
            </w:r>
          </w:p>
        </w:tc>
        <w:tc>
          <w:tcPr>
            <w:tcW w:w="1395" w:type="dxa"/>
            <w:shd w:val="clear" w:color="auto" w:fill="auto"/>
            <w:hideMark/>
          </w:tcPr>
          <w:p w14:paraId="5CDAD36D" w14:textId="77777777" w:rsidR="0002266A" w:rsidRPr="00487F11" w:rsidRDefault="0002266A" w:rsidP="00B573FD">
            <w:pPr>
              <w:jc w:val="center"/>
              <w:rPr>
                <w:rFonts w:asciiTheme="minorHAnsi" w:hAnsiTheme="minorHAnsi" w:cstheme="minorHAnsi"/>
                <w:b/>
                <w:sz w:val="18"/>
                <w:szCs w:val="18"/>
              </w:rPr>
            </w:pPr>
            <w:r w:rsidRPr="00487F11">
              <w:rPr>
                <w:rFonts w:asciiTheme="minorHAnsi" w:hAnsiTheme="minorHAnsi" w:cstheme="minorHAnsi"/>
                <w:b/>
                <w:sz w:val="18"/>
                <w:szCs w:val="18"/>
              </w:rPr>
              <w:t>Hourly Rate</w:t>
            </w:r>
          </w:p>
        </w:tc>
        <w:tc>
          <w:tcPr>
            <w:tcW w:w="1134" w:type="dxa"/>
            <w:shd w:val="clear" w:color="auto" w:fill="auto"/>
            <w:hideMark/>
          </w:tcPr>
          <w:p w14:paraId="51EDE858" w14:textId="77777777" w:rsidR="0002266A" w:rsidRPr="00487F11" w:rsidRDefault="0002266A" w:rsidP="00B573FD">
            <w:pPr>
              <w:jc w:val="center"/>
              <w:rPr>
                <w:rFonts w:asciiTheme="minorHAnsi" w:hAnsiTheme="minorHAnsi" w:cstheme="minorHAnsi"/>
                <w:sz w:val="18"/>
                <w:szCs w:val="18"/>
              </w:rPr>
            </w:pPr>
          </w:p>
        </w:tc>
        <w:tc>
          <w:tcPr>
            <w:tcW w:w="1144" w:type="dxa"/>
            <w:shd w:val="clear" w:color="auto" w:fill="auto"/>
            <w:hideMark/>
          </w:tcPr>
          <w:p w14:paraId="2EF75974" w14:textId="77777777" w:rsidR="0002266A" w:rsidRPr="00487F11" w:rsidRDefault="0002266A" w:rsidP="00B573FD">
            <w:pPr>
              <w:jc w:val="center"/>
              <w:rPr>
                <w:rFonts w:asciiTheme="minorHAnsi" w:hAnsiTheme="minorHAnsi" w:cstheme="minorHAnsi"/>
                <w:sz w:val="18"/>
                <w:szCs w:val="18"/>
              </w:rPr>
            </w:pPr>
          </w:p>
        </w:tc>
      </w:tr>
      <w:tr w:rsidR="0002266A" w:rsidRPr="00487F11" w14:paraId="3344A516" w14:textId="77777777" w:rsidTr="00B573FD">
        <w:trPr>
          <w:trHeight w:val="270"/>
        </w:trPr>
        <w:tc>
          <w:tcPr>
            <w:tcW w:w="2432" w:type="dxa"/>
            <w:shd w:val="clear" w:color="auto" w:fill="auto"/>
            <w:hideMark/>
          </w:tcPr>
          <w:p w14:paraId="51E8CC3F"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30 hours 0 mins</w:t>
            </w:r>
          </w:p>
        </w:tc>
        <w:tc>
          <w:tcPr>
            <w:tcW w:w="1395" w:type="dxa"/>
            <w:shd w:val="clear" w:color="auto" w:fill="auto"/>
            <w:hideMark/>
          </w:tcPr>
          <w:p w14:paraId="6AF08153"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9.705</w:t>
            </w:r>
          </w:p>
        </w:tc>
        <w:tc>
          <w:tcPr>
            <w:tcW w:w="1134" w:type="dxa"/>
            <w:shd w:val="clear" w:color="auto" w:fill="auto"/>
            <w:hideMark/>
          </w:tcPr>
          <w:p w14:paraId="279E3155"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291.15</w:t>
            </w:r>
          </w:p>
        </w:tc>
        <w:tc>
          <w:tcPr>
            <w:tcW w:w="1144" w:type="dxa"/>
            <w:shd w:val="clear" w:color="auto" w:fill="auto"/>
            <w:hideMark/>
          </w:tcPr>
          <w:p w14:paraId="7AD75E2C"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 </w:t>
            </w:r>
          </w:p>
        </w:tc>
      </w:tr>
      <w:tr w:rsidR="0002266A" w:rsidRPr="00487F11" w14:paraId="63068D90" w14:textId="77777777" w:rsidTr="00B573FD">
        <w:trPr>
          <w:trHeight w:val="254"/>
        </w:trPr>
        <w:tc>
          <w:tcPr>
            <w:tcW w:w="2432" w:type="dxa"/>
            <w:shd w:val="clear" w:color="auto" w:fill="auto"/>
            <w:hideMark/>
          </w:tcPr>
          <w:p w14:paraId="6B7E146E"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Subtract Tax: PAYE</w:t>
            </w:r>
          </w:p>
        </w:tc>
        <w:tc>
          <w:tcPr>
            <w:tcW w:w="1395" w:type="dxa"/>
            <w:shd w:val="clear" w:color="auto" w:fill="auto"/>
            <w:hideMark/>
          </w:tcPr>
          <w:p w14:paraId="5EE2BF30"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 </w:t>
            </w:r>
          </w:p>
        </w:tc>
        <w:tc>
          <w:tcPr>
            <w:tcW w:w="1134" w:type="dxa"/>
            <w:shd w:val="clear" w:color="auto" w:fill="auto"/>
            <w:hideMark/>
          </w:tcPr>
          <w:p w14:paraId="3BCD7EC3"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color w:val="FF0000"/>
                <w:sz w:val="18"/>
                <w:szCs w:val="18"/>
              </w:rPr>
              <w:t>-58.40</w:t>
            </w:r>
          </w:p>
        </w:tc>
        <w:tc>
          <w:tcPr>
            <w:tcW w:w="1144" w:type="dxa"/>
            <w:shd w:val="clear" w:color="auto" w:fill="auto"/>
            <w:noWrap/>
            <w:vAlign w:val="bottom"/>
            <w:hideMark/>
          </w:tcPr>
          <w:p w14:paraId="5584CF03"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sz w:val="18"/>
                <w:szCs w:val="18"/>
              </w:rPr>
              <w:t>  </w:t>
            </w:r>
          </w:p>
        </w:tc>
      </w:tr>
      <w:tr w:rsidR="0002266A" w:rsidRPr="00487F11" w14:paraId="2ACABD50" w14:textId="77777777" w:rsidTr="00B573FD">
        <w:trPr>
          <w:trHeight w:val="255"/>
        </w:trPr>
        <w:tc>
          <w:tcPr>
            <w:tcW w:w="2432" w:type="dxa"/>
            <w:shd w:val="clear" w:color="auto" w:fill="auto"/>
          </w:tcPr>
          <w:p w14:paraId="0D71C799" w14:textId="77777777" w:rsidR="0002266A" w:rsidRPr="00487F11" w:rsidRDefault="0002266A" w:rsidP="00B573FD">
            <w:pPr>
              <w:rPr>
                <w:rFonts w:asciiTheme="minorHAnsi" w:hAnsiTheme="minorHAnsi" w:cstheme="minorHAnsi"/>
                <w:b/>
                <w:bCs/>
                <w:sz w:val="18"/>
                <w:szCs w:val="18"/>
              </w:rPr>
            </w:pPr>
            <w:r w:rsidRPr="00487F11">
              <w:rPr>
                <w:rFonts w:asciiTheme="minorHAnsi" w:hAnsiTheme="minorHAnsi" w:cstheme="minorHAnsi"/>
                <w:sz w:val="18"/>
                <w:szCs w:val="18"/>
              </w:rPr>
              <w:t>Net Pay</w:t>
            </w:r>
          </w:p>
        </w:tc>
        <w:tc>
          <w:tcPr>
            <w:tcW w:w="1395" w:type="dxa"/>
            <w:shd w:val="clear" w:color="auto" w:fill="auto"/>
          </w:tcPr>
          <w:p w14:paraId="6102FCD7" w14:textId="77777777" w:rsidR="0002266A" w:rsidRPr="00487F11" w:rsidRDefault="0002266A" w:rsidP="00B573FD">
            <w:pPr>
              <w:rPr>
                <w:rFonts w:asciiTheme="minorHAnsi" w:hAnsiTheme="minorHAnsi" w:cstheme="minorHAnsi"/>
                <w:sz w:val="18"/>
                <w:szCs w:val="18"/>
              </w:rPr>
            </w:pPr>
          </w:p>
        </w:tc>
        <w:tc>
          <w:tcPr>
            <w:tcW w:w="1134" w:type="dxa"/>
            <w:shd w:val="clear" w:color="auto" w:fill="auto"/>
          </w:tcPr>
          <w:p w14:paraId="4AAAB027" w14:textId="77777777" w:rsidR="0002266A" w:rsidRPr="00487F11" w:rsidRDefault="0002266A" w:rsidP="00B573FD">
            <w:pPr>
              <w:jc w:val="right"/>
              <w:rPr>
                <w:rFonts w:asciiTheme="minorHAnsi" w:hAnsiTheme="minorHAnsi" w:cstheme="minorHAnsi"/>
                <w:sz w:val="18"/>
                <w:szCs w:val="18"/>
              </w:rPr>
            </w:pPr>
          </w:p>
        </w:tc>
        <w:tc>
          <w:tcPr>
            <w:tcW w:w="1144" w:type="dxa"/>
            <w:shd w:val="clear" w:color="auto" w:fill="auto"/>
          </w:tcPr>
          <w:p w14:paraId="11349F2A"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b/>
                <w:iCs/>
                <w:sz w:val="18"/>
                <w:szCs w:val="18"/>
              </w:rPr>
              <w:t>232.75</w:t>
            </w:r>
          </w:p>
        </w:tc>
      </w:tr>
      <w:tr w:rsidR="0002266A" w:rsidRPr="00487F11" w14:paraId="1B90D472" w14:textId="77777777" w:rsidTr="00B573FD">
        <w:trPr>
          <w:trHeight w:val="255"/>
        </w:trPr>
        <w:tc>
          <w:tcPr>
            <w:tcW w:w="2432" w:type="dxa"/>
            <w:shd w:val="clear" w:color="auto" w:fill="auto"/>
          </w:tcPr>
          <w:p w14:paraId="3ECD8299"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b/>
                <w:bCs/>
                <w:sz w:val="18"/>
                <w:szCs w:val="18"/>
              </w:rPr>
              <w:t>Reimbursement of Expenses</w:t>
            </w:r>
          </w:p>
        </w:tc>
        <w:tc>
          <w:tcPr>
            <w:tcW w:w="1395" w:type="dxa"/>
            <w:shd w:val="clear" w:color="auto" w:fill="auto"/>
          </w:tcPr>
          <w:p w14:paraId="6D180DEF" w14:textId="77777777" w:rsidR="0002266A" w:rsidRPr="00487F11" w:rsidRDefault="0002266A" w:rsidP="00B573FD">
            <w:pPr>
              <w:rPr>
                <w:rFonts w:asciiTheme="minorHAnsi" w:hAnsiTheme="minorHAnsi" w:cstheme="minorHAnsi"/>
                <w:sz w:val="18"/>
                <w:szCs w:val="18"/>
              </w:rPr>
            </w:pPr>
          </w:p>
        </w:tc>
        <w:tc>
          <w:tcPr>
            <w:tcW w:w="1134" w:type="dxa"/>
            <w:shd w:val="clear" w:color="auto" w:fill="auto"/>
          </w:tcPr>
          <w:p w14:paraId="4EDB684F" w14:textId="77777777" w:rsidR="0002266A" w:rsidRPr="00487F11" w:rsidRDefault="0002266A" w:rsidP="00B573FD">
            <w:pPr>
              <w:jc w:val="right"/>
              <w:rPr>
                <w:rFonts w:asciiTheme="minorHAnsi" w:hAnsiTheme="minorHAnsi" w:cstheme="minorHAnsi"/>
                <w:sz w:val="18"/>
                <w:szCs w:val="18"/>
              </w:rPr>
            </w:pPr>
          </w:p>
        </w:tc>
        <w:tc>
          <w:tcPr>
            <w:tcW w:w="1144" w:type="dxa"/>
            <w:shd w:val="clear" w:color="auto" w:fill="auto"/>
          </w:tcPr>
          <w:p w14:paraId="523D7A7C" w14:textId="77777777" w:rsidR="0002266A" w:rsidRPr="00487F11" w:rsidRDefault="0002266A" w:rsidP="00B573FD">
            <w:pPr>
              <w:jc w:val="right"/>
              <w:rPr>
                <w:rFonts w:asciiTheme="minorHAnsi" w:hAnsiTheme="minorHAnsi" w:cstheme="minorHAnsi"/>
                <w:sz w:val="18"/>
                <w:szCs w:val="18"/>
              </w:rPr>
            </w:pPr>
          </w:p>
        </w:tc>
      </w:tr>
      <w:tr w:rsidR="0002266A" w:rsidRPr="00487F11" w14:paraId="3D9171BD" w14:textId="77777777" w:rsidTr="00B573FD">
        <w:trPr>
          <w:trHeight w:val="270"/>
        </w:trPr>
        <w:tc>
          <w:tcPr>
            <w:tcW w:w="2432" w:type="dxa"/>
            <w:shd w:val="clear" w:color="auto" w:fill="auto"/>
            <w:hideMark/>
          </w:tcPr>
          <w:p w14:paraId="1E32D463" w14:textId="77777777" w:rsidR="0002266A" w:rsidRPr="00487F11" w:rsidRDefault="0002266A" w:rsidP="00B573FD">
            <w:pPr>
              <w:rPr>
                <w:rFonts w:asciiTheme="minorHAnsi" w:hAnsiTheme="minorHAnsi" w:cstheme="minorHAnsi"/>
                <w:sz w:val="18"/>
                <w:szCs w:val="18"/>
              </w:rPr>
            </w:pPr>
            <w:r w:rsidRPr="00487F11">
              <w:rPr>
                <w:rFonts w:asciiTheme="minorHAnsi" w:hAnsiTheme="minorHAnsi" w:cstheme="minorHAnsi"/>
                <w:b/>
                <w:bCs/>
                <w:sz w:val="18"/>
                <w:szCs w:val="18"/>
              </w:rPr>
              <w:t>Home working</w:t>
            </w:r>
            <w:r w:rsidRPr="00487F11">
              <w:rPr>
                <w:rFonts w:asciiTheme="minorHAnsi" w:hAnsiTheme="minorHAnsi" w:cstheme="minorHAnsi"/>
                <w:sz w:val="18"/>
                <w:szCs w:val="18"/>
              </w:rPr>
              <w:t> </w:t>
            </w:r>
          </w:p>
        </w:tc>
        <w:tc>
          <w:tcPr>
            <w:tcW w:w="1395" w:type="dxa"/>
            <w:shd w:val="clear" w:color="auto" w:fill="auto"/>
            <w:hideMark/>
          </w:tcPr>
          <w:p w14:paraId="1F0A8B92"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x3 months @ £5</w:t>
            </w:r>
          </w:p>
        </w:tc>
        <w:tc>
          <w:tcPr>
            <w:tcW w:w="1134" w:type="dxa"/>
            <w:shd w:val="clear" w:color="auto" w:fill="auto"/>
            <w:hideMark/>
          </w:tcPr>
          <w:p w14:paraId="72991CF4"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sz w:val="18"/>
                <w:szCs w:val="18"/>
              </w:rPr>
              <w:t>15.00</w:t>
            </w:r>
          </w:p>
        </w:tc>
        <w:tc>
          <w:tcPr>
            <w:tcW w:w="1144" w:type="dxa"/>
            <w:shd w:val="clear" w:color="auto" w:fill="auto"/>
            <w:hideMark/>
          </w:tcPr>
          <w:p w14:paraId="76F8B054"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iCs/>
                <w:sz w:val="18"/>
                <w:szCs w:val="18"/>
              </w:rPr>
              <w:t>15.00</w:t>
            </w:r>
            <w:r w:rsidRPr="00487F11">
              <w:rPr>
                <w:rFonts w:asciiTheme="minorHAnsi" w:hAnsiTheme="minorHAnsi" w:cstheme="minorHAnsi"/>
                <w:sz w:val="18"/>
                <w:szCs w:val="18"/>
              </w:rPr>
              <w:t> </w:t>
            </w:r>
          </w:p>
        </w:tc>
      </w:tr>
      <w:tr w:rsidR="0002266A" w:rsidRPr="00487F11" w14:paraId="5BDC76EA" w14:textId="77777777" w:rsidTr="00B573FD">
        <w:trPr>
          <w:trHeight w:val="270"/>
        </w:trPr>
        <w:tc>
          <w:tcPr>
            <w:tcW w:w="2432" w:type="dxa"/>
            <w:shd w:val="clear" w:color="auto" w:fill="auto"/>
          </w:tcPr>
          <w:p w14:paraId="0FC536CE" w14:textId="77777777" w:rsidR="0002266A" w:rsidRPr="00487F11" w:rsidRDefault="0002266A" w:rsidP="00B573FD">
            <w:pPr>
              <w:rPr>
                <w:rFonts w:asciiTheme="minorHAnsi" w:hAnsiTheme="minorHAnsi" w:cstheme="minorHAnsi"/>
                <w:sz w:val="18"/>
                <w:szCs w:val="18"/>
              </w:rPr>
            </w:pPr>
          </w:p>
        </w:tc>
        <w:tc>
          <w:tcPr>
            <w:tcW w:w="1395" w:type="dxa"/>
            <w:shd w:val="clear" w:color="auto" w:fill="auto"/>
          </w:tcPr>
          <w:p w14:paraId="1BD439D5" w14:textId="77777777" w:rsidR="0002266A" w:rsidRPr="00487F11" w:rsidRDefault="0002266A" w:rsidP="00B573FD">
            <w:pPr>
              <w:rPr>
                <w:rFonts w:asciiTheme="minorHAnsi" w:hAnsiTheme="minorHAnsi" w:cstheme="minorHAnsi"/>
                <w:sz w:val="18"/>
                <w:szCs w:val="18"/>
              </w:rPr>
            </w:pPr>
          </w:p>
        </w:tc>
        <w:tc>
          <w:tcPr>
            <w:tcW w:w="1134" w:type="dxa"/>
            <w:shd w:val="clear" w:color="auto" w:fill="auto"/>
          </w:tcPr>
          <w:p w14:paraId="37BB4E50" w14:textId="77777777" w:rsidR="0002266A" w:rsidRPr="00487F11" w:rsidRDefault="0002266A" w:rsidP="00B573FD">
            <w:pPr>
              <w:jc w:val="right"/>
              <w:rPr>
                <w:rFonts w:asciiTheme="minorHAnsi" w:hAnsiTheme="minorHAnsi" w:cstheme="minorHAnsi"/>
                <w:sz w:val="18"/>
                <w:szCs w:val="18"/>
              </w:rPr>
            </w:pPr>
            <w:r w:rsidRPr="00487F11">
              <w:rPr>
                <w:rFonts w:asciiTheme="minorHAnsi" w:hAnsiTheme="minorHAnsi" w:cstheme="minorHAnsi"/>
                <w:b/>
                <w:bCs/>
                <w:sz w:val="18"/>
                <w:szCs w:val="18"/>
              </w:rPr>
              <w:t>Grand Total</w:t>
            </w:r>
          </w:p>
        </w:tc>
        <w:tc>
          <w:tcPr>
            <w:tcW w:w="1144" w:type="dxa"/>
            <w:shd w:val="clear" w:color="auto" w:fill="auto"/>
          </w:tcPr>
          <w:p w14:paraId="27B813CD" w14:textId="77777777" w:rsidR="0002266A" w:rsidRPr="00487F11" w:rsidRDefault="0002266A" w:rsidP="00B573FD">
            <w:pPr>
              <w:jc w:val="right"/>
              <w:rPr>
                <w:rFonts w:asciiTheme="minorHAnsi" w:hAnsiTheme="minorHAnsi" w:cstheme="minorHAnsi"/>
                <w:iCs/>
                <w:sz w:val="18"/>
                <w:szCs w:val="18"/>
              </w:rPr>
            </w:pPr>
            <w:r w:rsidRPr="00487F11">
              <w:rPr>
                <w:rFonts w:asciiTheme="minorHAnsi" w:hAnsiTheme="minorHAnsi" w:cstheme="minorHAnsi"/>
                <w:b/>
                <w:bCs/>
                <w:sz w:val="18"/>
                <w:szCs w:val="18"/>
              </w:rPr>
              <w:t>247.75</w:t>
            </w:r>
          </w:p>
        </w:tc>
      </w:tr>
    </w:tbl>
    <w:p w14:paraId="33CAC7E0" w14:textId="77777777" w:rsidR="0002266A" w:rsidRPr="00487F11" w:rsidRDefault="0002266A" w:rsidP="0002266A">
      <w:pPr>
        <w:pStyle w:val="ListParagraph"/>
        <w:rPr>
          <w:rFonts w:asciiTheme="minorHAnsi" w:hAnsiTheme="minorHAnsi" w:cstheme="minorHAnsi"/>
          <w:bCs/>
          <w:sz w:val="18"/>
          <w:szCs w:val="18"/>
          <w:highlight w:val="yellow"/>
        </w:rPr>
      </w:pPr>
    </w:p>
    <w:p w14:paraId="2AE3DC1E" w14:textId="5B89FDB5" w:rsidR="0002266A" w:rsidRPr="00487F11" w:rsidRDefault="0002266A" w:rsidP="0002266A">
      <w:pPr>
        <w:pStyle w:val="ListParagraph"/>
        <w:numPr>
          <w:ilvl w:val="1"/>
          <w:numId w:val="28"/>
        </w:numPr>
        <w:ind w:left="993" w:hanging="283"/>
        <w:rPr>
          <w:rFonts w:asciiTheme="minorHAnsi" w:hAnsiTheme="minorHAnsi" w:cstheme="minorHAnsi"/>
          <w:b/>
          <w:bCs/>
          <w:sz w:val="18"/>
          <w:szCs w:val="18"/>
        </w:rPr>
      </w:pPr>
      <w:r w:rsidRPr="00487F11">
        <w:rPr>
          <w:rFonts w:asciiTheme="minorHAnsi" w:hAnsiTheme="minorHAnsi" w:cstheme="minorHAnsi"/>
          <w:b/>
          <w:bCs/>
          <w:sz w:val="18"/>
          <w:szCs w:val="18"/>
        </w:rPr>
        <w:t>Bank Reconciliation at 11</w:t>
      </w:r>
      <w:r w:rsidRPr="00487F11">
        <w:rPr>
          <w:rFonts w:asciiTheme="minorHAnsi" w:hAnsiTheme="minorHAnsi" w:cstheme="minorHAnsi"/>
          <w:b/>
          <w:bCs/>
          <w:sz w:val="18"/>
          <w:szCs w:val="18"/>
          <w:vertAlign w:val="superscript"/>
        </w:rPr>
        <w:t>th</w:t>
      </w:r>
      <w:r w:rsidRPr="00487F11">
        <w:rPr>
          <w:rFonts w:asciiTheme="minorHAnsi" w:hAnsiTheme="minorHAnsi" w:cstheme="minorHAnsi"/>
          <w:b/>
          <w:bCs/>
          <w:sz w:val="18"/>
          <w:szCs w:val="18"/>
        </w:rPr>
        <w:t xml:space="preserve"> March 2018</w:t>
      </w:r>
      <w:r w:rsidR="00E10601" w:rsidRPr="00487F11">
        <w:rPr>
          <w:rFonts w:asciiTheme="minorHAnsi" w:hAnsiTheme="minorHAnsi" w:cstheme="minorHAnsi"/>
          <w:b/>
          <w:bCs/>
          <w:sz w:val="18"/>
          <w:szCs w:val="18"/>
        </w:rPr>
        <w:t xml:space="preserve"> was approved</w:t>
      </w:r>
    </w:p>
    <w:tbl>
      <w:tblPr>
        <w:tblpPr w:leftFromText="180" w:rightFromText="180" w:vertAnchor="text" w:horzAnchor="page" w:tblpX="1743" w:tblpY="135"/>
        <w:tblW w:w="60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57"/>
        <w:gridCol w:w="1134"/>
      </w:tblGrid>
      <w:tr w:rsidR="00802504" w:rsidRPr="00487F11" w14:paraId="202353ED" w14:textId="77777777" w:rsidTr="00802504">
        <w:trPr>
          <w:trHeight w:val="158"/>
        </w:trPr>
        <w:tc>
          <w:tcPr>
            <w:tcW w:w="4957" w:type="dxa"/>
            <w:tcBorders>
              <w:bottom w:val="single" w:sz="4" w:space="0" w:color="A6A6A6"/>
            </w:tcBorders>
            <w:shd w:val="clear" w:color="auto" w:fill="auto"/>
            <w:noWrap/>
            <w:hideMark/>
          </w:tcPr>
          <w:p w14:paraId="6C0E3A33"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Balance per Bank Statement at 1</w:t>
            </w:r>
            <w:r w:rsidRPr="00487F11">
              <w:rPr>
                <w:rFonts w:asciiTheme="minorHAnsi" w:hAnsiTheme="minorHAnsi" w:cstheme="minorHAnsi"/>
                <w:sz w:val="18"/>
                <w:szCs w:val="18"/>
                <w:vertAlign w:val="superscript"/>
              </w:rPr>
              <w:t>st</w:t>
            </w:r>
            <w:r w:rsidRPr="00487F11">
              <w:rPr>
                <w:rFonts w:asciiTheme="minorHAnsi" w:hAnsiTheme="minorHAnsi" w:cstheme="minorHAnsi"/>
                <w:sz w:val="18"/>
                <w:szCs w:val="18"/>
              </w:rPr>
              <w:t xml:space="preserve"> January 2019</w:t>
            </w:r>
          </w:p>
        </w:tc>
        <w:tc>
          <w:tcPr>
            <w:tcW w:w="1134" w:type="dxa"/>
            <w:vAlign w:val="bottom"/>
          </w:tcPr>
          <w:p w14:paraId="78DBB7B3" w14:textId="77777777" w:rsidR="00802504" w:rsidRPr="00487F11" w:rsidRDefault="00802504" w:rsidP="00802504">
            <w:pPr>
              <w:jc w:val="right"/>
              <w:rPr>
                <w:rFonts w:asciiTheme="minorHAnsi" w:hAnsiTheme="minorHAnsi" w:cstheme="minorHAnsi"/>
                <w:sz w:val="18"/>
                <w:szCs w:val="18"/>
              </w:rPr>
            </w:pPr>
            <w:r w:rsidRPr="00487F11">
              <w:rPr>
                <w:rFonts w:asciiTheme="minorHAnsi" w:hAnsiTheme="minorHAnsi" w:cstheme="minorHAnsi"/>
                <w:sz w:val="18"/>
                <w:szCs w:val="18"/>
              </w:rPr>
              <w:t>2494.77</w:t>
            </w:r>
          </w:p>
        </w:tc>
      </w:tr>
      <w:tr w:rsidR="00802504" w:rsidRPr="00487F11" w14:paraId="338B140E" w14:textId="77777777" w:rsidTr="00802504">
        <w:trPr>
          <w:trHeight w:val="20"/>
        </w:trPr>
        <w:tc>
          <w:tcPr>
            <w:tcW w:w="4957" w:type="dxa"/>
            <w:tcBorders>
              <w:top w:val="single" w:sz="4" w:space="0" w:color="A6A6A6"/>
            </w:tcBorders>
            <w:shd w:val="clear" w:color="auto" w:fill="auto"/>
            <w:noWrap/>
            <w:vAlign w:val="bottom"/>
          </w:tcPr>
          <w:p w14:paraId="0657755B"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Unpresented cheques</w:t>
            </w:r>
            <w:r w:rsidRPr="00487F11">
              <w:rPr>
                <w:rFonts w:asciiTheme="minorHAnsi" w:hAnsiTheme="minorHAnsi" w:cstheme="minorHAnsi"/>
                <w:sz w:val="18"/>
                <w:szCs w:val="18"/>
              </w:rPr>
              <w:tab/>
              <w:t xml:space="preserve">Thropton PC         </w:t>
            </w:r>
            <w:r w:rsidRPr="00487F11">
              <w:rPr>
                <w:rFonts w:asciiTheme="minorHAnsi" w:hAnsiTheme="minorHAnsi" w:cstheme="minorHAnsi"/>
                <w:sz w:val="18"/>
                <w:szCs w:val="18"/>
              </w:rPr>
              <w:tab/>
              <w:t xml:space="preserve"> Chq no 012</w:t>
            </w:r>
          </w:p>
        </w:tc>
        <w:tc>
          <w:tcPr>
            <w:tcW w:w="1134" w:type="dxa"/>
          </w:tcPr>
          <w:p w14:paraId="643DD7C2" w14:textId="77777777" w:rsidR="00802504" w:rsidRPr="00487F11" w:rsidRDefault="00802504" w:rsidP="00802504">
            <w:pPr>
              <w:jc w:val="right"/>
              <w:rPr>
                <w:rFonts w:asciiTheme="minorHAnsi" w:hAnsiTheme="minorHAnsi" w:cstheme="minorHAnsi"/>
                <w:sz w:val="18"/>
                <w:szCs w:val="18"/>
              </w:rPr>
            </w:pPr>
            <w:r w:rsidRPr="00487F11">
              <w:rPr>
                <w:rFonts w:asciiTheme="minorHAnsi" w:hAnsiTheme="minorHAnsi" w:cstheme="minorHAnsi"/>
                <w:color w:val="FF0000"/>
                <w:sz w:val="18"/>
                <w:szCs w:val="18"/>
              </w:rPr>
              <w:t>-11.05</w:t>
            </w:r>
          </w:p>
        </w:tc>
      </w:tr>
      <w:tr w:rsidR="00802504" w:rsidRPr="00487F11" w14:paraId="7A0BEAB9" w14:textId="77777777" w:rsidTr="00802504">
        <w:trPr>
          <w:trHeight w:val="20"/>
        </w:trPr>
        <w:tc>
          <w:tcPr>
            <w:tcW w:w="4957" w:type="dxa"/>
            <w:shd w:val="clear" w:color="auto" w:fill="auto"/>
            <w:noWrap/>
            <w:vAlign w:val="bottom"/>
          </w:tcPr>
          <w:p w14:paraId="798D2A1C"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 xml:space="preserve">  </w:t>
            </w:r>
            <w:r w:rsidRPr="00487F11">
              <w:rPr>
                <w:rFonts w:asciiTheme="minorHAnsi" w:hAnsiTheme="minorHAnsi" w:cstheme="minorHAnsi"/>
                <w:sz w:val="18"/>
                <w:szCs w:val="18"/>
              </w:rPr>
              <w:tab/>
            </w:r>
            <w:r w:rsidRPr="00487F11">
              <w:rPr>
                <w:rFonts w:asciiTheme="minorHAnsi" w:hAnsiTheme="minorHAnsi" w:cstheme="minorHAnsi"/>
                <w:sz w:val="18"/>
                <w:szCs w:val="18"/>
              </w:rPr>
              <w:tab/>
            </w:r>
            <w:r w:rsidRPr="00487F11">
              <w:rPr>
                <w:rFonts w:asciiTheme="minorHAnsi" w:hAnsiTheme="minorHAnsi" w:cstheme="minorHAnsi"/>
                <w:sz w:val="18"/>
                <w:szCs w:val="18"/>
              </w:rPr>
              <w:tab/>
              <w:t xml:space="preserve">HMRC                      </w:t>
            </w:r>
            <w:r w:rsidRPr="00487F11">
              <w:rPr>
                <w:rFonts w:asciiTheme="minorHAnsi" w:hAnsiTheme="minorHAnsi" w:cstheme="minorHAnsi"/>
                <w:sz w:val="18"/>
                <w:szCs w:val="18"/>
              </w:rPr>
              <w:tab/>
              <w:t xml:space="preserve"> Chq no 013</w:t>
            </w:r>
          </w:p>
        </w:tc>
        <w:tc>
          <w:tcPr>
            <w:tcW w:w="1134" w:type="dxa"/>
          </w:tcPr>
          <w:p w14:paraId="379569E3" w14:textId="77777777" w:rsidR="00802504" w:rsidRPr="00487F11" w:rsidRDefault="00802504" w:rsidP="00802504">
            <w:pPr>
              <w:jc w:val="right"/>
              <w:rPr>
                <w:rFonts w:asciiTheme="minorHAnsi" w:hAnsiTheme="minorHAnsi" w:cstheme="minorHAnsi"/>
                <w:color w:val="FF0000"/>
                <w:sz w:val="18"/>
                <w:szCs w:val="18"/>
              </w:rPr>
            </w:pPr>
            <w:r w:rsidRPr="00487F11">
              <w:rPr>
                <w:rFonts w:asciiTheme="minorHAnsi" w:hAnsiTheme="minorHAnsi" w:cstheme="minorHAnsi"/>
                <w:color w:val="FF0000"/>
                <w:sz w:val="18"/>
                <w:szCs w:val="18"/>
              </w:rPr>
              <w:t>-58.40</w:t>
            </w:r>
          </w:p>
        </w:tc>
      </w:tr>
      <w:tr w:rsidR="00802504" w:rsidRPr="00487F11" w14:paraId="4287395C" w14:textId="77777777" w:rsidTr="00802504">
        <w:trPr>
          <w:trHeight w:val="20"/>
        </w:trPr>
        <w:tc>
          <w:tcPr>
            <w:tcW w:w="4957" w:type="dxa"/>
            <w:shd w:val="clear" w:color="auto" w:fill="auto"/>
            <w:noWrap/>
            <w:vAlign w:val="bottom"/>
          </w:tcPr>
          <w:p w14:paraId="3638C36D"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ab/>
            </w:r>
            <w:r w:rsidRPr="00487F11">
              <w:rPr>
                <w:rFonts w:asciiTheme="minorHAnsi" w:hAnsiTheme="minorHAnsi" w:cstheme="minorHAnsi"/>
                <w:sz w:val="18"/>
                <w:szCs w:val="18"/>
              </w:rPr>
              <w:tab/>
            </w:r>
            <w:r w:rsidRPr="00487F11">
              <w:rPr>
                <w:rFonts w:asciiTheme="minorHAnsi" w:hAnsiTheme="minorHAnsi" w:cstheme="minorHAnsi"/>
                <w:sz w:val="18"/>
                <w:szCs w:val="18"/>
              </w:rPr>
              <w:tab/>
              <w:t xml:space="preserve">G Rhodes                </w:t>
            </w:r>
            <w:r w:rsidRPr="00487F11">
              <w:rPr>
                <w:rFonts w:asciiTheme="minorHAnsi" w:hAnsiTheme="minorHAnsi" w:cstheme="minorHAnsi"/>
                <w:sz w:val="18"/>
                <w:szCs w:val="18"/>
              </w:rPr>
              <w:tab/>
              <w:t xml:space="preserve"> Chq no 014</w:t>
            </w:r>
          </w:p>
        </w:tc>
        <w:tc>
          <w:tcPr>
            <w:tcW w:w="1134" w:type="dxa"/>
          </w:tcPr>
          <w:p w14:paraId="3AAE0F21" w14:textId="77777777" w:rsidR="00802504" w:rsidRPr="00487F11" w:rsidRDefault="00802504" w:rsidP="00802504">
            <w:pPr>
              <w:jc w:val="right"/>
              <w:rPr>
                <w:rFonts w:asciiTheme="minorHAnsi" w:hAnsiTheme="minorHAnsi" w:cstheme="minorHAnsi"/>
                <w:color w:val="FF0000"/>
                <w:sz w:val="18"/>
                <w:szCs w:val="18"/>
              </w:rPr>
            </w:pPr>
            <w:r w:rsidRPr="00487F11">
              <w:rPr>
                <w:rFonts w:asciiTheme="minorHAnsi" w:hAnsiTheme="minorHAnsi" w:cstheme="minorHAnsi"/>
                <w:color w:val="FF0000"/>
                <w:sz w:val="18"/>
                <w:szCs w:val="18"/>
              </w:rPr>
              <w:t>-247.75</w:t>
            </w:r>
          </w:p>
        </w:tc>
      </w:tr>
      <w:tr w:rsidR="00802504" w:rsidRPr="00487F11" w14:paraId="13E036F1" w14:textId="77777777" w:rsidTr="00802504">
        <w:trPr>
          <w:trHeight w:val="20"/>
        </w:trPr>
        <w:tc>
          <w:tcPr>
            <w:tcW w:w="4957" w:type="dxa"/>
            <w:shd w:val="clear" w:color="auto" w:fill="auto"/>
            <w:noWrap/>
            <w:vAlign w:val="bottom"/>
            <w:hideMark/>
          </w:tcPr>
          <w:p w14:paraId="58B04621"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 xml:space="preserve">Uncredited Deposits </w:t>
            </w:r>
            <w:r w:rsidRPr="00487F11">
              <w:rPr>
                <w:rFonts w:asciiTheme="minorHAnsi" w:hAnsiTheme="minorHAnsi" w:cstheme="minorHAnsi"/>
                <w:sz w:val="18"/>
                <w:szCs w:val="18"/>
              </w:rPr>
              <w:tab/>
              <w:t xml:space="preserve">NCC </w:t>
            </w:r>
            <w:r w:rsidRPr="00487F11">
              <w:rPr>
                <w:rFonts w:asciiTheme="minorHAnsi" w:hAnsiTheme="minorHAnsi" w:cstheme="minorHAnsi"/>
                <w:sz w:val="18"/>
                <w:szCs w:val="18"/>
              </w:rPr>
              <w:tab/>
            </w:r>
            <w:r w:rsidRPr="00487F11">
              <w:rPr>
                <w:rFonts w:asciiTheme="minorHAnsi" w:hAnsiTheme="minorHAnsi" w:cstheme="minorHAnsi"/>
                <w:sz w:val="18"/>
                <w:szCs w:val="18"/>
              </w:rPr>
              <w:tab/>
              <w:t xml:space="preserve"> Ref 4082106</w:t>
            </w:r>
          </w:p>
        </w:tc>
        <w:tc>
          <w:tcPr>
            <w:tcW w:w="1134" w:type="dxa"/>
          </w:tcPr>
          <w:p w14:paraId="7D7F334E" w14:textId="77777777" w:rsidR="00802504" w:rsidRPr="00487F11" w:rsidRDefault="00802504" w:rsidP="00802504">
            <w:pPr>
              <w:jc w:val="right"/>
              <w:rPr>
                <w:rFonts w:asciiTheme="minorHAnsi" w:hAnsiTheme="minorHAnsi" w:cstheme="minorHAnsi"/>
                <w:sz w:val="18"/>
                <w:szCs w:val="18"/>
              </w:rPr>
            </w:pPr>
            <w:r w:rsidRPr="00487F11">
              <w:rPr>
                <w:rFonts w:asciiTheme="minorHAnsi" w:hAnsiTheme="minorHAnsi" w:cstheme="minorHAnsi"/>
                <w:sz w:val="18"/>
                <w:szCs w:val="18"/>
              </w:rPr>
              <w:t>26.00</w:t>
            </w:r>
          </w:p>
        </w:tc>
      </w:tr>
      <w:tr w:rsidR="00802504" w:rsidRPr="00487F11" w14:paraId="77940990" w14:textId="77777777" w:rsidTr="00802504">
        <w:trPr>
          <w:trHeight w:val="20"/>
        </w:trPr>
        <w:tc>
          <w:tcPr>
            <w:tcW w:w="4957" w:type="dxa"/>
            <w:shd w:val="clear" w:color="auto" w:fill="auto"/>
            <w:noWrap/>
            <w:vAlign w:val="bottom"/>
            <w:hideMark/>
          </w:tcPr>
          <w:p w14:paraId="1BA87BEB" w14:textId="77777777" w:rsidR="00802504" w:rsidRPr="00487F11" w:rsidRDefault="00802504" w:rsidP="00802504">
            <w:pPr>
              <w:jc w:val="right"/>
              <w:rPr>
                <w:rFonts w:asciiTheme="minorHAnsi" w:hAnsiTheme="minorHAnsi" w:cstheme="minorHAnsi"/>
                <w:sz w:val="18"/>
                <w:szCs w:val="18"/>
              </w:rPr>
            </w:pPr>
            <w:r w:rsidRPr="00487F11">
              <w:rPr>
                <w:rFonts w:asciiTheme="minorHAnsi" w:hAnsiTheme="minorHAnsi" w:cstheme="minorHAnsi"/>
                <w:sz w:val="18"/>
                <w:szCs w:val="18"/>
              </w:rPr>
              <w:t xml:space="preserve">Balance </w:t>
            </w:r>
          </w:p>
        </w:tc>
        <w:tc>
          <w:tcPr>
            <w:tcW w:w="1134" w:type="dxa"/>
            <w:shd w:val="clear" w:color="auto" w:fill="auto"/>
          </w:tcPr>
          <w:p w14:paraId="29A69AF9" w14:textId="77777777" w:rsidR="00802504" w:rsidRPr="00487F11" w:rsidRDefault="00802504" w:rsidP="00802504">
            <w:pPr>
              <w:jc w:val="right"/>
              <w:rPr>
                <w:rFonts w:asciiTheme="minorHAnsi" w:eastAsia="Calibri" w:hAnsiTheme="minorHAnsi" w:cstheme="minorHAnsi"/>
                <w:b/>
                <w:sz w:val="18"/>
                <w:szCs w:val="18"/>
                <w:u w:val="double"/>
                <w:lang w:eastAsia="en-US"/>
              </w:rPr>
            </w:pPr>
            <w:r w:rsidRPr="00487F11">
              <w:rPr>
                <w:rFonts w:asciiTheme="minorHAnsi" w:eastAsia="Calibri" w:hAnsiTheme="minorHAnsi" w:cstheme="minorHAnsi"/>
                <w:b/>
                <w:sz w:val="18"/>
                <w:szCs w:val="18"/>
                <w:u w:val="double"/>
                <w:lang w:eastAsia="en-US"/>
              </w:rPr>
              <w:fldChar w:fldCharType="begin"/>
            </w:r>
            <w:r w:rsidRPr="00487F11">
              <w:rPr>
                <w:rFonts w:asciiTheme="minorHAnsi" w:eastAsia="Calibri" w:hAnsiTheme="minorHAnsi" w:cstheme="minorHAnsi"/>
                <w:b/>
                <w:sz w:val="18"/>
                <w:szCs w:val="18"/>
                <w:u w:val="double"/>
                <w:lang w:eastAsia="en-US"/>
              </w:rPr>
              <w:instrText xml:space="preserve"> =SUM(ABOVE) </w:instrText>
            </w:r>
            <w:r w:rsidRPr="00487F11">
              <w:rPr>
                <w:rFonts w:asciiTheme="minorHAnsi" w:eastAsia="Calibri" w:hAnsiTheme="minorHAnsi" w:cstheme="minorHAnsi"/>
                <w:b/>
                <w:sz w:val="18"/>
                <w:szCs w:val="18"/>
                <w:u w:val="double"/>
                <w:lang w:eastAsia="en-US"/>
              </w:rPr>
              <w:fldChar w:fldCharType="separate"/>
            </w:r>
            <w:r w:rsidRPr="00487F11">
              <w:rPr>
                <w:rFonts w:asciiTheme="minorHAnsi" w:eastAsia="Calibri" w:hAnsiTheme="minorHAnsi" w:cstheme="minorHAnsi"/>
                <w:b/>
                <w:noProof/>
                <w:sz w:val="18"/>
                <w:szCs w:val="18"/>
                <w:u w:val="double"/>
                <w:lang w:eastAsia="en-US"/>
              </w:rPr>
              <w:t>2203.57</w:t>
            </w:r>
            <w:r w:rsidRPr="00487F11">
              <w:rPr>
                <w:rFonts w:asciiTheme="minorHAnsi" w:eastAsia="Calibri" w:hAnsiTheme="minorHAnsi" w:cstheme="minorHAnsi"/>
                <w:b/>
                <w:sz w:val="18"/>
                <w:szCs w:val="18"/>
                <w:u w:val="double"/>
                <w:lang w:eastAsia="en-US"/>
              </w:rPr>
              <w:fldChar w:fldCharType="end"/>
            </w:r>
          </w:p>
        </w:tc>
      </w:tr>
      <w:tr w:rsidR="00802504" w:rsidRPr="00487F11" w14:paraId="2E0FAAA6" w14:textId="77777777" w:rsidTr="00802504">
        <w:trPr>
          <w:trHeight w:val="20"/>
        </w:trPr>
        <w:tc>
          <w:tcPr>
            <w:tcW w:w="4957" w:type="dxa"/>
            <w:shd w:val="clear" w:color="auto" w:fill="auto"/>
            <w:noWrap/>
            <w:hideMark/>
          </w:tcPr>
          <w:p w14:paraId="053FC19E" w14:textId="77777777" w:rsidR="00802504" w:rsidRPr="00487F11" w:rsidRDefault="00802504" w:rsidP="00802504">
            <w:pPr>
              <w:rPr>
                <w:rFonts w:asciiTheme="minorHAnsi" w:hAnsiTheme="minorHAnsi" w:cstheme="minorHAnsi"/>
                <w:sz w:val="18"/>
                <w:szCs w:val="18"/>
              </w:rPr>
            </w:pPr>
            <w:r w:rsidRPr="00487F11">
              <w:rPr>
                <w:rFonts w:asciiTheme="minorHAnsi" w:hAnsiTheme="minorHAnsi" w:cstheme="minorHAnsi"/>
                <w:sz w:val="18"/>
                <w:szCs w:val="18"/>
              </w:rPr>
              <w:t>Balance per cash book 7</w:t>
            </w:r>
            <w:r w:rsidRPr="00487F11">
              <w:rPr>
                <w:rFonts w:asciiTheme="minorHAnsi" w:hAnsiTheme="minorHAnsi" w:cstheme="minorHAnsi"/>
                <w:sz w:val="18"/>
                <w:szCs w:val="18"/>
                <w:vertAlign w:val="superscript"/>
              </w:rPr>
              <w:t>th</w:t>
            </w:r>
            <w:r w:rsidRPr="00487F11">
              <w:rPr>
                <w:rFonts w:asciiTheme="minorHAnsi" w:hAnsiTheme="minorHAnsi" w:cstheme="minorHAnsi"/>
                <w:sz w:val="18"/>
                <w:szCs w:val="18"/>
              </w:rPr>
              <w:t xml:space="preserve"> January 2019</w:t>
            </w:r>
          </w:p>
          <w:p w14:paraId="79F377E0" w14:textId="77777777" w:rsidR="00802504" w:rsidRPr="00487F11" w:rsidRDefault="00802504" w:rsidP="00802504">
            <w:pPr>
              <w:rPr>
                <w:rFonts w:asciiTheme="minorHAnsi" w:hAnsiTheme="minorHAnsi" w:cstheme="minorHAnsi"/>
                <w:sz w:val="18"/>
                <w:szCs w:val="18"/>
              </w:rPr>
            </w:pPr>
          </w:p>
        </w:tc>
        <w:tc>
          <w:tcPr>
            <w:tcW w:w="1134" w:type="dxa"/>
            <w:vAlign w:val="bottom"/>
          </w:tcPr>
          <w:p w14:paraId="0C4AD665" w14:textId="77777777" w:rsidR="00802504" w:rsidRPr="00487F11" w:rsidRDefault="00802504" w:rsidP="00802504">
            <w:pPr>
              <w:jc w:val="right"/>
              <w:rPr>
                <w:rFonts w:asciiTheme="minorHAnsi" w:hAnsiTheme="minorHAnsi" w:cstheme="minorHAnsi"/>
                <w:sz w:val="18"/>
                <w:szCs w:val="18"/>
              </w:rPr>
            </w:pPr>
            <w:r w:rsidRPr="00487F11">
              <w:rPr>
                <w:rFonts w:asciiTheme="minorHAnsi" w:hAnsiTheme="minorHAnsi" w:cstheme="minorHAnsi"/>
                <w:b/>
                <w:sz w:val="18"/>
                <w:szCs w:val="18"/>
                <w:u w:val="double"/>
              </w:rPr>
              <w:t>2203.57</w:t>
            </w:r>
          </w:p>
        </w:tc>
      </w:tr>
    </w:tbl>
    <w:p w14:paraId="441FD1C3" w14:textId="77777777" w:rsidR="0002266A" w:rsidRPr="00487F11" w:rsidRDefault="0002266A" w:rsidP="0002266A">
      <w:pPr>
        <w:rPr>
          <w:rFonts w:asciiTheme="minorHAnsi" w:hAnsiTheme="minorHAnsi" w:cstheme="minorHAnsi"/>
          <w:bCs/>
          <w:sz w:val="18"/>
          <w:szCs w:val="18"/>
          <w:highlight w:val="yellow"/>
        </w:rPr>
      </w:pPr>
    </w:p>
    <w:p w14:paraId="13BEFB69" w14:textId="77777777" w:rsidR="0002266A" w:rsidRPr="00487F11" w:rsidRDefault="0002266A" w:rsidP="0002266A">
      <w:pPr>
        <w:rPr>
          <w:rFonts w:asciiTheme="minorHAnsi" w:hAnsiTheme="minorHAnsi" w:cstheme="minorHAnsi"/>
          <w:bCs/>
          <w:sz w:val="18"/>
          <w:szCs w:val="18"/>
          <w:highlight w:val="yellow"/>
        </w:rPr>
      </w:pPr>
    </w:p>
    <w:p w14:paraId="20BFAF42" w14:textId="77777777" w:rsidR="0002266A" w:rsidRPr="00487F11" w:rsidRDefault="0002266A" w:rsidP="0002266A">
      <w:pPr>
        <w:rPr>
          <w:rFonts w:asciiTheme="minorHAnsi" w:hAnsiTheme="minorHAnsi" w:cstheme="minorHAnsi"/>
          <w:bCs/>
          <w:sz w:val="18"/>
          <w:szCs w:val="18"/>
          <w:highlight w:val="yellow"/>
        </w:rPr>
      </w:pPr>
    </w:p>
    <w:p w14:paraId="74B32EB8" w14:textId="77777777" w:rsidR="0002266A" w:rsidRPr="00487F11" w:rsidRDefault="0002266A" w:rsidP="0002266A">
      <w:pPr>
        <w:ind w:left="710"/>
        <w:rPr>
          <w:rFonts w:asciiTheme="minorHAnsi" w:hAnsiTheme="minorHAnsi" w:cstheme="minorHAnsi"/>
          <w:bCs/>
          <w:sz w:val="18"/>
          <w:szCs w:val="18"/>
          <w:highlight w:val="yellow"/>
        </w:rPr>
      </w:pPr>
    </w:p>
    <w:p w14:paraId="19144E72" w14:textId="77777777" w:rsidR="0002266A" w:rsidRPr="00487F11" w:rsidRDefault="0002266A" w:rsidP="0002266A">
      <w:pPr>
        <w:ind w:left="710"/>
        <w:rPr>
          <w:rFonts w:asciiTheme="minorHAnsi" w:hAnsiTheme="minorHAnsi" w:cstheme="minorHAnsi"/>
          <w:bCs/>
          <w:sz w:val="18"/>
          <w:szCs w:val="18"/>
          <w:highlight w:val="yellow"/>
        </w:rPr>
      </w:pPr>
    </w:p>
    <w:p w14:paraId="3B1219CC" w14:textId="77777777" w:rsidR="0002266A" w:rsidRPr="00487F11" w:rsidRDefault="0002266A" w:rsidP="0002266A">
      <w:pPr>
        <w:ind w:left="710"/>
        <w:rPr>
          <w:rFonts w:asciiTheme="minorHAnsi" w:hAnsiTheme="minorHAnsi" w:cstheme="minorHAnsi"/>
          <w:bCs/>
          <w:sz w:val="18"/>
          <w:szCs w:val="18"/>
          <w:highlight w:val="yellow"/>
        </w:rPr>
      </w:pPr>
    </w:p>
    <w:p w14:paraId="40746B4B" w14:textId="77777777" w:rsidR="0002266A" w:rsidRPr="00487F11" w:rsidRDefault="0002266A" w:rsidP="0002266A">
      <w:pPr>
        <w:ind w:left="710"/>
        <w:rPr>
          <w:rFonts w:asciiTheme="minorHAnsi" w:hAnsiTheme="minorHAnsi" w:cstheme="minorHAnsi"/>
          <w:bCs/>
          <w:sz w:val="18"/>
          <w:szCs w:val="18"/>
          <w:highlight w:val="yellow"/>
        </w:rPr>
      </w:pPr>
    </w:p>
    <w:p w14:paraId="4D450153" w14:textId="77777777" w:rsidR="0002266A" w:rsidRPr="00487F11" w:rsidRDefault="0002266A" w:rsidP="0002266A">
      <w:pPr>
        <w:ind w:left="710"/>
        <w:rPr>
          <w:rFonts w:asciiTheme="minorHAnsi" w:hAnsiTheme="minorHAnsi" w:cstheme="minorHAnsi"/>
          <w:bCs/>
          <w:sz w:val="18"/>
          <w:szCs w:val="18"/>
          <w:highlight w:val="yellow"/>
        </w:rPr>
      </w:pPr>
    </w:p>
    <w:p w14:paraId="6B50A843" w14:textId="77777777" w:rsidR="0002266A" w:rsidRPr="00487F11" w:rsidRDefault="0002266A" w:rsidP="0002266A">
      <w:pPr>
        <w:ind w:left="710"/>
        <w:rPr>
          <w:rFonts w:asciiTheme="minorHAnsi" w:hAnsiTheme="minorHAnsi" w:cstheme="minorHAnsi"/>
          <w:bCs/>
          <w:sz w:val="18"/>
          <w:szCs w:val="18"/>
          <w:highlight w:val="yellow"/>
        </w:rPr>
      </w:pPr>
    </w:p>
    <w:p w14:paraId="10540DC0" w14:textId="6127DFB7"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
          <w:bCs/>
          <w:sz w:val="18"/>
          <w:szCs w:val="18"/>
        </w:rPr>
        <w:t>Requests for Funding</w:t>
      </w:r>
      <w:r w:rsidR="00E10601" w:rsidRPr="00487F11">
        <w:rPr>
          <w:rFonts w:asciiTheme="minorHAnsi" w:hAnsiTheme="minorHAnsi" w:cstheme="minorHAnsi"/>
          <w:b/>
          <w:bCs/>
          <w:sz w:val="18"/>
          <w:szCs w:val="18"/>
        </w:rPr>
        <w:t xml:space="preserve">. </w:t>
      </w:r>
      <w:r w:rsidR="00E10601" w:rsidRPr="00487F11">
        <w:rPr>
          <w:rFonts w:asciiTheme="minorHAnsi" w:hAnsiTheme="minorHAnsi" w:cstheme="minorHAnsi"/>
          <w:bCs/>
          <w:sz w:val="18"/>
          <w:szCs w:val="18"/>
        </w:rPr>
        <w:t>The</w:t>
      </w:r>
      <w:r w:rsidRPr="00487F11">
        <w:rPr>
          <w:rFonts w:asciiTheme="minorHAnsi" w:hAnsiTheme="minorHAnsi" w:cstheme="minorHAnsi"/>
          <w:bCs/>
          <w:sz w:val="18"/>
          <w:szCs w:val="18"/>
        </w:rPr>
        <w:t xml:space="preserve"> </w:t>
      </w:r>
      <w:r w:rsidR="00E10601" w:rsidRPr="00487F11">
        <w:rPr>
          <w:rFonts w:asciiTheme="minorHAnsi" w:hAnsiTheme="minorHAnsi" w:cstheme="minorHAnsi"/>
          <w:bCs/>
          <w:sz w:val="18"/>
          <w:szCs w:val="18"/>
        </w:rPr>
        <w:t>following were approved</w:t>
      </w:r>
      <w:r w:rsidRPr="00487F11">
        <w:rPr>
          <w:rFonts w:asciiTheme="minorHAnsi" w:hAnsiTheme="minorHAnsi" w:cstheme="minorHAnsi"/>
          <w:bCs/>
          <w:sz w:val="18"/>
          <w:szCs w:val="18"/>
        </w:rPr>
        <w:t>:</w:t>
      </w:r>
    </w:p>
    <w:p w14:paraId="03A03886" w14:textId="5A0DEF3F" w:rsidR="0002266A" w:rsidRPr="00487F11" w:rsidRDefault="0002266A" w:rsidP="0002266A">
      <w:pPr>
        <w:pStyle w:val="ListParagraph"/>
        <w:numPr>
          <w:ilvl w:val="2"/>
          <w:numId w:val="28"/>
        </w:numPr>
        <w:ind w:left="1276" w:hanging="142"/>
        <w:rPr>
          <w:rFonts w:asciiTheme="minorHAnsi" w:hAnsiTheme="minorHAnsi" w:cstheme="minorHAnsi"/>
          <w:bCs/>
          <w:sz w:val="18"/>
          <w:szCs w:val="18"/>
        </w:rPr>
      </w:pPr>
      <w:r w:rsidRPr="00487F11">
        <w:rPr>
          <w:rFonts w:asciiTheme="minorHAnsi" w:hAnsiTheme="minorHAnsi" w:cstheme="minorHAnsi"/>
          <w:bCs/>
          <w:sz w:val="18"/>
          <w:szCs w:val="18"/>
        </w:rPr>
        <w:t>Embleton Tce Road Fun</w:t>
      </w:r>
      <w:r w:rsidR="00E10601" w:rsidRPr="00487F11">
        <w:rPr>
          <w:rFonts w:asciiTheme="minorHAnsi" w:hAnsiTheme="minorHAnsi" w:cstheme="minorHAnsi"/>
          <w:bCs/>
          <w:sz w:val="18"/>
          <w:szCs w:val="18"/>
        </w:rPr>
        <w:t>d: £100</w:t>
      </w:r>
    </w:p>
    <w:p w14:paraId="34A521E1" w14:textId="4E0DA0CA" w:rsidR="0002266A" w:rsidRPr="00487F11" w:rsidRDefault="0002266A" w:rsidP="0002266A">
      <w:pPr>
        <w:pStyle w:val="ListParagraph"/>
        <w:numPr>
          <w:ilvl w:val="2"/>
          <w:numId w:val="28"/>
        </w:numPr>
        <w:ind w:left="1276" w:hanging="142"/>
        <w:rPr>
          <w:rFonts w:asciiTheme="minorHAnsi" w:hAnsiTheme="minorHAnsi" w:cstheme="minorHAnsi"/>
          <w:bCs/>
          <w:sz w:val="18"/>
          <w:szCs w:val="18"/>
        </w:rPr>
      </w:pPr>
      <w:r w:rsidRPr="00487F11">
        <w:rPr>
          <w:rFonts w:asciiTheme="minorHAnsi" w:hAnsiTheme="minorHAnsi" w:cstheme="minorHAnsi"/>
          <w:bCs/>
          <w:sz w:val="18"/>
          <w:szCs w:val="18"/>
        </w:rPr>
        <w:t>Great North Air Ambulance</w:t>
      </w:r>
      <w:r w:rsidR="00E10601" w:rsidRPr="00487F11">
        <w:rPr>
          <w:rFonts w:asciiTheme="minorHAnsi" w:hAnsiTheme="minorHAnsi" w:cstheme="minorHAnsi"/>
          <w:bCs/>
          <w:sz w:val="18"/>
          <w:szCs w:val="18"/>
        </w:rPr>
        <w:t>: £100</w:t>
      </w:r>
    </w:p>
    <w:p w14:paraId="3E118D3B" w14:textId="2AFBE9C0" w:rsidR="0002266A" w:rsidRPr="00487F11" w:rsidRDefault="0002266A" w:rsidP="0002266A">
      <w:pPr>
        <w:pStyle w:val="ListParagraph"/>
        <w:numPr>
          <w:ilvl w:val="2"/>
          <w:numId w:val="28"/>
        </w:numPr>
        <w:ind w:left="1276" w:hanging="142"/>
        <w:rPr>
          <w:rFonts w:asciiTheme="minorHAnsi" w:hAnsiTheme="minorHAnsi" w:cstheme="minorHAnsi"/>
          <w:bCs/>
          <w:sz w:val="18"/>
          <w:szCs w:val="18"/>
        </w:rPr>
      </w:pPr>
      <w:r w:rsidRPr="00487F11">
        <w:rPr>
          <w:rFonts w:asciiTheme="minorHAnsi" w:hAnsiTheme="minorHAnsi" w:cstheme="minorHAnsi"/>
          <w:bCs/>
          <w:sz w:val="18"/>
          <w:szCs w:val="18"/>
        </w:rPr>
        <w:t>NTC</w:t>
      </w:r>
      <w:r w:rsidR="00E10601" w:rsidRPr="00487F11">
        <w:rPr>
          <w:rFonts w:asciiTheme="minorHAnsi" w:hAnsiTheme="minorHAnsi" w:cstheme="minorHAnsi"/>
          <w:bCs/>
          <w:sz w:val="18"/>
          <w:szCs w:val="18"/>
        </w:rPr>
        <w:t>: £100</w:t>
      </w:r>
    </w:p>
    <w:p w14:paraId="4263D7C4" w14:textId="05212D9D" w:rsidR="0002266A" w:rsidRPr="00487F11" w:rsidRDefault="0002266A" w:rsidP="0002266A">
      <w:pPr>
        <w:pStyle w:val="ListParagraph"/>
        <w:numPr>
          <w:ilvl w:val="2"/>
          <w:numId w:val="28"/>
        </w:numPr>
        <w:ind w:left="1276" w:hanging="142"/>
        <w:rPr>
          <w:rFonts w:asciiTheme="minorHAnsi" w:hAnsiTheme="minorHAnsi" w:cstheme="minorHAnsi"/>
          <w:bCs/>
          <w:sz w:val="18"/>
          <w:szCs w:val="18"/>
        </w:rPr>
      </w:pPr>
      <w:r w:rsidRPr="00487F11">
        <w:rPr>
          <w:rFonts w:asciiTheme="minorHAnsi" w:hAnsiTheme="minorHAnsi" w:cstheme="minorHAnsi"/>
          <w:bCs/>
          <w:sz w:val="18"/>
          <w:szCs w:val="18"/>
        </w:rPr>
        <w:t>Northumberland Citizens Advice Bureau</w:t>
      </w:r>
      <w:r w:rsidR="00E10601" w:rsidRPr="00487F11">
        <w:rPr>
          <w:rFonts w:asciiTheme="minorHAnsi" w:hAnsiTheme="minorHAnsi" w:cstheme="minorHAnsi"/>
          <w:bCs/>
          <w:sz w:val="18"/>
          <w:szCs w:val="18"/>
        </w:rPr>
        <w:t>: £100</w:t>
      </w:r>
    </w:p>
    <w:p w14:paraId="7C8700D6" w14:textId="45A8A110" w:rsidR="0002266A" w:rsidRPr="00487F11" w:rsidRDefault="0002266A" w:rsidP="00B573FD">
      <w:pPr>
        <w:pStyle w:val="ListParagraph"/>
        <w:numPr>
          <w:ilvl w:val="1"/>
          <w:numId w:val="28"/>
        </w:numPr>
        <w:ind w:left="710" w:hanging="283"/>
        <w:rPr>
          <w:rFonts w:asciiTheme="minorHAnsi" w:hAnsiTheme="minorHAnsi" w:cstheme="minorHAnsi"/>
          <w:bCs/>
          <w:sz w:val="18"/>
          <w:szCs w:val="18"/>
        </w:rPr>
      </w:pPr>
      <w:r w:rsidRPr="00487F11">
        <w:rPr>
          <w:rFonts w:asciiTheme="minorHAnsi" w:hAnsiTheme="minorHAnsi" w:cstheme="minorHAnsi"/>
          <w:b/>
          <w:bCs/>
          <w:sz w:val="18"/>
          <w:szCs w:val="18"/>
        </w:rPr>
        <w:lastRenderedPageBreak/>
        <w:t>Internal and External Auditor issues</w:t>
      </w:r>
      <w:r w:rsidRPr="00487F11">
        <w:rPr>
          <w:rFonts w:asciiTheme="minorHAnsi" w:hAnsiTheme="minorHAnsi" w:cstheme="minorHAnsi"/>
          <w:bCs/>
          <w:sz w:val="18"/>
          <w:szCs w:val="18"/>
        </w:rPr>
        <w:t xml:space="preserve">. </w:t>
      </w:r>
      <w:r w:rsidRPr="00487F11">
        <w:rPr>
          <w:rFonts w:asciiTheme="minorHAnsi" w:hAnsiTheme="minorHAnsi" w:cstheme="minorHAnsi"/>
          <w:bCs/>
          <w:i/>
          <w:sz w:val="18"/>
          <w:szCs w:val="18"/>
        </w:rPr>
        <w:t xml:space="preserve"> </w:t>
      </w:r>
      <w:r w:rsidR="009E774C" w:rsidRPr="00487F11">
        <w:rPr>
          <w:rFonts w:asciiTheme="minorHAnsi" w:hAnsiTheme="minorHAnsi" w:cstheme="minorHAnsi"/>
          <w:bCs/>
          <w:sz w:val="18"/>
          <w:szCs w:val="18"/>
        </w:rPr>
        <w:t>Clerk to contact Des Barker to arrange for him to carry out the internal audit at the end of the financial year</w:t>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r>
      <w:r w:rsidR="009E774C" w:rsidRPr="00487F11">
        <w:rPr>
          <w:rFonts w:asciiTheme="minorHAnsi" w:hAnsiTheme="minorHAnsi" w:cstheme="minorHAnsi"/>
          <w:bCs/>
          <w:sz w:val="18"/>
          <w:szCs w:val="18"/>
        </w:rPr>
        <w:tab/>
        <w:t xml:space="preserve">              </w:t>
      </w:r>
      <w:r w:rsidR="009E774C" w:rsidRPr="00487F11">
        <w:rPr>
          <w:rFonts w:asciiTheme="minorHAnsi" w:hAnsiTheme="minorHAnsi" w:cstheme="minorHAnsi"/>
          <w:b/>
          <w:bCs/>
          <w:sz w:val="18"/>
          <w:szCs w:val="18"/>
        </w:rPr>
        <w:t>Action: Clerk</w:t>
      </w:r>
    </w:p>
    <w:p w14:paraId="62381CE2" w14:textId="77777777" w:rsidR="0002266A" w:rsidRPr="00487F11" w:rsidRDefault="0002266A" w:rsidP="0002266A">
      <w:pPr>
        <w:pStyle w:val="ListParagraph"/>
        <w:numPr>
          <w:ilvl w:val="0"/>
          <w:numId w:val="28"/>
        </w:numPr>
        <w:rPr>
          <w:rFonts w:asciiTheme="minorHAnsi" w:hAnsiTheme="minorHAnsi" w:cstheme="minorHAnsi"/>
          <w:bCs/>
          <w:sz w:val="18"/>
          <w:szCs w:val="18"/>
        </w:rPr>
      </w:pPr>
      <w:r w:rsidRPr="00487F11">
        <w:rPr>
          <w:rFonts w:asciiTheme="minorHAnsi" w:hAnsiTheme="minorHAnsi" w:cstheme="minorHAnsi"/>
          <w:b/>
          <w:bCs/>
          <w:sz w:val="18"/>
          <w:szCs w:val="18"/>
        </w:rPr>
        <w:t>Highways</w:t>
      </w:r>
    </w:p>
    <w:p w14:paraId="1DB8EFC8" w14:textId="711B9862"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Highways and Footpaths Report – (JS)</w:t>
      </w:r>
      <w:r w:rsidR="00B70FAA" w:rsidRPr="00487F11">
        <w:rPr>
          <w:rFonts w:asciiTheme="minorHAnsi" w:hAnsiTheme="minorHAnsi" w:cstheme="minorHAnsi"/>
          <w:bCs/>
          <w:sz w:val="18"/>
          <w:szCs w:val="18"/>
        </w:rPr>
        <w:t xml:space="preserve">. Nothing major to report. VM said some of the paths over </w:t>
      </w:r>
      <w:r w:rsidR="00A534E8" w:rsidRPr="00487F11">
        <w:rPr>
          <w:rFonts w:asciiTheme="minorHAnsi" w:hAnsiTheme="minorHAnsi" w:cstheme="minorHAnsi"/>
          <w:bCs/>
          <w:sz w:val="18"/>
          <w:szCs w:val="18"/>
        </w:rPr>
        <w:t xml:space="preserve">farmers’ land look in poor condition and this is a disadvantage to farmers as walkers tend stray away from them. VM and JS to meet to discuss this. </w:t>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r>
      <w:r w:rsidR="00A534E8" w:rsidRPr="00487F11">
        <w:rPr>
          <w:rFonts w:asciiTheme="minorHAnsi" w:hAnsiTheme="minorHAnsi" w:cstheme="minorHAnsi"/>
          <w:bCs/>
          <w:sz w:val="18"/>
          <w:szCs w:val="18"/>
        </w:rPr>
        <w:tab/>
        <w:t xml:space="preserve">            </w:t>
      </w:r>
      <w:r w:rsidR="006D0EB5">
        <w:rPr>
          <w:rFonts w:asciiTheme="minorHAnsi" w:hAnsiTheme="minorHAnsi" w:cstheme="minorHAnsi"/>
          <w:bCs/>
          <w:sz w:val="18"/>
          <w:szCs w:val="18"/>
        </w:rPr>
        <w:t xml:space="preserve">                  </w:t>
      </w:r>
      <w:r w:rsidR="00A534E8" w:rsidRPr="00487F11">
        <w:rPr>
          <w:rFonts w:asciiTheme="minorHAnsi" w:hAnsiTheme="minorHAnsi" w:cstheme="minorHAnsi"/>
          <w:b/>
          <w:bCs/>
          <w:sz w:val="18"/>
          <w:szCs w:val="18"/>
        </w:rPr>
        <w:t>Action: VM/JS</w:t>
      </w:r>
    </w:p>
    <w:p w14:paraId="5AD391CA" w14:textId="37DEC467" w:rsidR="0002266A" w:rsidRPr="006D0EB5"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 xml:space="preserve">Update on road repairs and issues raised with Highways Department (including grit bin). </w:t>
      </w:r>
      <w:r w:rsidRPr="006D0EB5">
        <w:rPr>
          <w:rFonts w:asciiTheme="minorHAnsi" w:hAnsiTheme="minorHAnsi" w:cstheme="minorHAnsi"/>
          <w:bCs/>
          <w:sz w:val="18"/>
          <w:szCs w:val="18"/>
        </w:rPr>
        <w:t>Grit bin was replaced day after request was submitted. Currently there are major road repairs on C106 Longfram</w:t>
      </w:r>
      <w:r w:rsidR="006D0EB5">
        <w:rPr>
          <w:rFonts w:asciiTheme="minorHAnsi" w:hAnsiTheme="minorHAnsi" w:cstheme="minorHAnsi"/>
          <w:bCs/>
          <w:sz w:val="18"/>
          <w:szCs w:val="18"/>
        </w:rPr>
        <w:t xml:space="preserve"> –</w:t>
      </w:r>
      <w:r w:rsidRPr="006D0EB5">
        <w:rPr>
          <w:rFonts w:asciiTheme="minorHAnsi" w:hAnsiTheme="minorHAnsi" w:cstheme="minorHAnsi"/>
          <w:bCs/>
          <w:sz w:val="18"/>
          <w:szCs w:val="18"/>
        </w:rPr>
        <w:t xml:space="preserve"> Newton</w:t>
      </w:r>
      <w:r w:rsidR="006D0EB5">
        <w:rPr>
          <w:rFonts w:asciiTheme="minorHAnsi" w:hAnsiTheme="minorHAnsi" w:cstheme="minorHAnsi"/>
          <w:bCs/>
          <w:sz w:val="18"/>
          <w:szCs w:val="18"/>
        </w:rPr>
        <w:t>-on-the-Moor</w:t>
      </w:r>
      <w:r w:rsidRPr="006D0EB5">
        <w:rPr>
          <w:rFonts w:asciiTheme="minorHAnsi" w:hAnsiTheme="minorHAnsi" w:cstheme="minorHAnsi"/>
          <w:bCs/>
          <w:sz w:val="18"/>
          <w:szCs w:val="18"/>
        </w:rPr>
        <w:t xml:space="preserve"> where a large section of road is having strengthening to the road edges and full resurfacing. There is to be a major resurfacing of the A697 through Longfram. This will include some additional sub-surface strengthening, installation of a drainage culvert from the United Reform Church to C106 junction and installation of ‘linear’ drainage grids’ along stretches where currently there is standing water during rainy periods. A meeting between LPC and local businesses (on request of Highways) has recommended the work either be done in one block in October or if not possible in two periods Spring 2019, Spring 2020. The project is in part being funded from the additional monies received through the new North of Tyne Authority.</w:t>
      </w:r>
    </w:p>
    <w:p w14:paraId="018CCCD3" w14:textId="314CF215"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 xml:space="preserve">Highway Services in Winter </w:t>
      </w:r>
      <w:r w:rsidR="00EE44D2" w:rsidRPr="00487F11">
        <w:rPr>
          <w:rFonts w:asciiTheme="minorHAnsi" w:hAnsiTheme="minorHAnsi" w:cstheme="minorHAnsi"/>
          <w:bCs/>
          <w:sz w:val="18"/>
          <w:szCs w:val="18"/>
        </w:rPr>
        <w:t>leaflet was distributed.</w:t>
      </w:r>
    </w:p>
    <w:p w14:paraId="119A7759" w14:textId="0939368C"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Update on electric car charging points</w:t>
      </w:r>
      <w:r w:rsidR="00EE44D2" w:rsidRPr="00487F11">
        <w:rPr>
          <w:rFonts w:asciiTheme="minorHAnsi" w:hAnsiTheme="minorHAnsi" w:cstheme="minorHAnsi"/>
          <w:bCs/>
          <w:sz w:val="18"/>
          <w:szCs w:val="18"/>
        </w:rPr>
        <w:t xml:space="preserve"> (</w:t>
      </w:r>
      <w:r w:rsidR="006D0EB5">
        <w:rPr>
          <w:rFonts w:asciiTheme="minorHAnsi" w:hAnsiTheme="minorHAnsi" w:cstheme="minorHAnsi"/>
          <w:bCs/>
          <w:sz w:val="18"/>
          <w:szCs w:val="18"/>
        </w:rPr>
        <w:t>ECCPs</w:t>
      </w:r>
      <w:r w:rsidR="00EE44D2" w:rsidRPr="00487F11">
        <w:rPr>
          <w:rFonts w:asciiTheme="minorHAnsi" w:hAnsiTheme="minorHAnsi" w:cstheme="minorHAnsi"/>
          <w:bCs/>
          <w:sz w:val="18"/>
          <w:szCs w:val="18"/>
        </w:rPr>
        <w:t>)</w:t>
      </w:r>
      <w:r w:rsidRPr="00487F11">
        <w:rPr>
          <w:rFonts w:asciiTheme="minorHAnsi" w:hAnsiTheme="minorHAnsi" w:cstheme="minorHAnsi"/>
          <w:bCs/>
          <w:sz w:val="18"/>
          <w:szCs w:val="18"/>
        </w:rPr>
        <w:t xml:space="preserve"> We have contacted Trevor Thorne on two occasions for update. Not yet received a reply</w:t>
      </w:r>
      <w:r w:rsidR="00EE44D2" w:rsidRPr="00487F11">
        <w:rPr>
          <w:rFonts w:asciiTheme="minorHAnsi" w:hAnsiTheme="minorHAnsi" w:cstheme="minorHAnsi"/>
          <w:bCs/>
          <w:sz w:val="18"/>
          <w:szCs w:val="18"/>
        </w:rPr>
        <w:t xml:space="preserve">. IDO has spoken with the NCC electric car charging engineer who told him that there is a proposal for a trickle feed charger at the telephone exchange In Longframlington. </w:t>
      </w:r>
      <w:r w:rsidR="007A7984" w:rsidRPr="00487F11">
        <w:rPr>
          <w:rFonts w:asciiTheme="minorHAnsi" w:hAnsiTheme="minorHAnsi" w:cstheme="minorHAnsi"/>
          <w:bCs/>
          <w:sz w:val="18"/>
          <w:szCs w:val="18"/>
        </w:rPr>
        <w:t xml:space="preserve"> This was not thought to be an ideal location for local people for the type of charger proposed and that the Memorial Hall would be preferable. </w:t>
      </w:r>
      <w:r w:rsidR="00EE44D2" w:rsidRPr="00487F11">
        <w:rPr>
          <w:rFonts w:asciiTheme="minorHAnsi" w:hAnsiTheme="minorHAnsi" w:cstheme="minorHAnsi"/>
          <w:bCs/>
          <w:sz w:val="18"/>
          <w:szCs w:val="18"/>
        </w:rPr>
        <w:t xml:space="preserve">Apparently, Cllr Glen Sanderson is making </w:t>
      </w:r>
      <w:r w:rsidR="006D0EB5">
        <w:rPr>
          <w:rFonts w:asciiTheme="minorHAnsi" w:hAnsiTheme="minorHAnsi" w:cstheme="minorHAnsi"/>
          <w:bCs/>
          <w:sz w:val="18"/>
          <w:szCs w:val="18"/>
        </w:rPr>
        <w:t>ECCP</w:t>
      </w:r>
      <w:r w:rsidR="007A7984" w:rsidRPr="00487F11">
        <w:rPr>
          <w:rFonts w:asciiTheme="minorHAnsi" w:hAnsiTheme="minorHAnsi" w:cstheme="minorHAnsi"/>
          <w:bCs/>
          <w:sz w:val="18"/>
          <w:szCs w:val="18"/>
        </w:rPr>
        <w:t>s a priority</w:t>
      </w:r>
      <w:r w:rsidR="006D0EB5">
        <w:rPr>
          <w:rFonts w:asciiTheme="minorHAnsi" w:hAnsiTheme="minorHAnsi" w:cstheme="minorHAnsi"/>
          <w:bCs/>
          <w:sz w:val="18"/>
          <w:szCs w:val="18"/>
        </w:rPr>
        <w:t xml:space="preserve"> within </w:t>
      </w:r>
      <w:bookmarkStart w:id="2" w:name="_GoBack"/>
      <w:bookmarkEnd w:id="2"/>
      <w:r w:rsidR="006D0EB5">
        <w:rPr>
          <w:rFonts w:asciiTheme="minorHAnsi" w:hAnsiTheme="minorHAnsi" w:cstheme="minorHAnsi"/>
          <w:bCs/>
          <w:sz w:val="18"/>
          <w:szCs w:val="18"/>
        </w:rPr>
        <w:t>his Environment &amp; Local Services Portfolio</w:t>
      </w:r>
      <w:r w:rsidR="007A7984" w:rsidRPr="00487F11">
        <w:rPr>
          <w:rFonts w:asciiTheme="minorHAnsi" w:hAnsiTheme="minorHAnsi" w:cstheme="minorHAnsi"/>
          <w:bCs/>
          <w:sz w:val="18"/>
          <w:szCs w:val="18"/>
        </w:rPr>
        <w:t>.</w:t>
      </w:r>
    </w:p>
    <w:p w14:paraId="6DE149C0" w14:textId="77777777" w:rsidR="0002266A" w:rsidRPr="00487F11" w:rsidRDefault="0002266A" w:rsidP="0002266A">
      <w:pPr>
        <w:ind w:left="710"/>
        <w:rPr>
          <w:rFonts w:asciiTheme="minorHAnsi" w:hAnsiTheme="minorHAnsi" w:cstheme="minorHAnsi"/>
          <w:bCs/>
          <w:sz w:val="18"/>
          <w:szCs w:val="18"/>
        </w:rPr>
      </w:pPr>
    </w:p>
    <w:p w14:paraId="76D74DD6" w14:textId="33E738BE"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Wingates </w:t>
      </w:r>
      <w:bookmarkStart w:id="3" w:name="_Hlk507409846"/>
      <w:r w:rsidRPr="00487F11">
        <w:rPr>
          <w:rFonts w:asciiTheme="minorHAnsi" w:hAnsiTheme="minorHAnsi" w:cstheme="minorHAnsi"/>
          <w:b/>
          <w:bCs/>
          <w:sz w:val="18"/>
          <w:szCs w:val="18"/>
        </w:rPr>
        <w:t>Wind Farm Community Fund</w:t>
      </w:r>
      <w:bookmarkEnd w:id="3"/>
      <w:r w:rsidR="007A7984" w:rsidRPr="00487F11">
        <w:rPr>
          <w:rFonts w:asciiTheme="minorHAnsi" w:hAnsiTheme="minorHAnsi" w:cstheme="minorHAnsi"/>
          <w:b/>
          <w:bCs/>
          <w:sz w:val="18"/>
          <w:szCs w:val="18"/>
        </w:rPr>
        <w:t xml:space="preserve"> (WWFCF)</w:t>
      </w:r>
    </w:p>
    <w:p w14:paraId="3CD1EF5F" w14:textId="63F05512"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FTP broadband project– update (VK/MF)</w:t>
      </w:r>
      <w:r w:rsidR="007A7984" w:rsidRPr="00487F11">
        <w:rPr>
          <w:rFonts w:asciiTheme="minorHAnsi" w:hAnsiTheme="minorHAnsi" w:cstheme="minorHAnsi"/>
          <w:bCs/>
          <w:sz w:val="18"/>
          <w:szCs w:val="18"/>
        </w:rPr>
        <w:t xml:space="preserve">. Most people now have </w:t>
      </w:r>
      <w:r w:rsidR="006D0EB5">
        <w:rPr>
          <w:rFonts w:asciiTheme="minorHAnsi" w:hAnsiTheme="minorHAnsi" w:cstheme="minorHAnsi"/>
          <w:bCs/>
          <w:sz w:val="18"/>
          <w:szCs w:val="18"/>
        </w:rPr>
        <w:t xml:space="preserve">broadband </w:t>
      </w:r>
      <w:r w:rsidR="007A7984" w:rsidRPr="00487F11">
        <w:rPr>
          <w:rFonts w:asciiTheme="minorHAnsi" w:hAnsiTheme="minorHAnsi" w:cstheme="minorHAnsi"/>
          <w:bCs/>
          <w:sz w:val="18"/>
          <w:szCs w:val="18"/>
        </w:rPr>
        <w:t>access but some who do not currently have a current telephone link will miss out. It was not thought necessary to invite the volunteer from the B4RN project as it was deemed the PC had enough knowledge and expertise within its own resources and the area was no</w:t>
      </w:r>
      <w:r w:rsidR="006D0EB5">
        <w:rPr>
          <w:rFonts w:asciiTheme="minorHAnsi" w:hAnsiTheme="minorHAnsi" w:cstheme="minorHAnsi"/>
          <w:bCs/>
          <w:sz w:val="18"/>
          <w:szCs w:val="18"/>
        </w:rPr>
        <w:t>w</w:t>
      </w:r>
      <w:r w:rsidR="007A7984" w:rsidRPr="00487F11">
        <w:rPr>
          <w:rFonts w:asciiTheme="minorHAnsi" w:hAnsiTheme="minorHAnsi" w:cstheme="minorHAnsi"/>
          <w:bCs/>
          <w:sz w:val="18"/>
          <w:szCs w:val="18"/>
        </w:rPr>
        <w:t xml:space="preserve"> fully covered by BT fibre. VK agreed to submit the final report</w:t>
      </w:r>
      <w:r w:rsidR="006D0EB5">
        <w:rPr>
          <w:rFonts w:asciiTheme="minorHAnsi" w:hAnsiTheme="minorHAnsi" w:cstheme="minorHAnsi"/>
          <w:bCs/>
          <w:sz w:val="18"/>
          <w:szCs w:val="18"/>
        </w:rPr>
        <w:t xml:space="preserve"> on the project</w:t>
      </w:r>
      <w:r w:rsidR="007A7984" w:rsidRPr="00487F11">
        <w:rPr>
          <w:rFonts w:asciiTheme="minorHAnsi" w:hAnsiTheme="minorHAnsi" w:cstheme="minorHAnsi"/>
          <w:bCs/>
          <w:sz w:val="18"/>
          <w:szCs w:val="18"/>
        </w:rPr>
        <w:t xml:space="preserve"> to</w:t>
      </w:r>
      <w:bookmarkStart w:id="4" w:name="_Hlk4517047"/>
      <w:r w:rsidR="007A7984" w:rsidRPr="00487F11">
        <w:rPr>
          <w:rFonts w:asciiTheme="minorHAnsi" w:hAnsiTheme="minorHAnsi" w:cstheme="minorHAnsi"/>
          <w:bCs/>
          <w:sz w:val="18"/>
          <w:szCs w:val="18"/>
        </w:rPr>
        <w:t xml:space="preserve"> WWFCF</w:t>
      </w:r>
      <w:bookmarkEnd w:id="4"/>
      <w:r w:rsidR="007A7984" w:rsidRPr="00487F11">
        <w:rPr>
          <w:rFonts w:asciiTheme="minorHAnsi" w:hAnsiTheme="minorHAnsi" w:cstheme="minorHAnsi"/>
          <w:bCs/>
          <w:sz w:val="18"/>
          <w:szCs w:val="18"/>
        </w:rPr>
        <w:t>.</w:t>
      </w:r>
      <w:r w:rsidR="007A7984" w:rsidRPr="00487F11">
        <w:rPr>
          <w:rFonts w:asciiTheme="minorHAnsi" w:hAnsiTheme="minorHAnsi" w:cstheme="minorHAnsi"/>
          <w:bCs/>
          <w:sz w:val="18"/>
          <w:szCs w:val="18"/>
        </w:rPr>
        <w:tab/>
      </w:r>
      <w:r w:rsidR="007A7984" w:rsidRPr="00487F11">
        <w:rPr>
          <w:rFonts w:asciiTheme="minorHAnsi" w:hAnsiTheme="minorHAnsi" w:cstheme="minorHAnsi"/>
          <w:bCs/>
          <w:sz w:val="18"/>
          <w:szCs w:val="18"/>
        </w:rPr>
        <w:tab/>
      </w:r>
      <w:r w:rsidR="007A7984" w:rsidRPr="00487F11">
        <w:rPr>
          <w:rFonts w:asciiTheme="minorHAnsi" w:hAnsiTheme="minorHAnsi" w:cstheme="minorHAnsi"/>
          <w:bCs/>
          <w:sz w:val="18"/>
          <w:szCs w:val="18"/>
        </w:rPr>
        <w:tab/>
      </w:r>
      <w:r w:rsidR="007A7984" w:rsidRPr="00487F11">
        <w:rPr>
          <w:rFonts w:asciiTheme="minorHAnsi" w:hAnsiTheme="minorHAnsi" w:cstheme="minorHAnsi"/>
          <w:bCs/>
          <w:sz w:val="18"/>
          <w:szCs w:val="18"/>
        </w:rPr>
        <w:tab/>
      </w:r>
      <w:r w:rsidR="007A7984" w:rsidRPr="00487F11">
        <w:rPr>
          <w:rFonts w:asciiTheme="minorHAnsi" w:hAnsiTheme="minorHAnsi" w:cstheme="minorHAnsi"/>
          <w:bCs/>
          <w:sz w:val="18"/>
          <w:szCs w:val="18"/>
        </w:rPr>
        <w:tab/>
        <w:t xml:space="preserve"> </w:t>
      </w:r>
      <w:r w:rsidR="007A7984" w:rsidRPr="00487F11">
        <w:rPr>
          <w:rFonts w:asciiTheme="minorHAnsi" w:hAnsiTheme="minorHAnsi" w:cstheme="minorHAnsi"/>
          <w:b/>
          <w:bCs/>
          <w:sz w:val="18"/>
          <w:szCs w:val="18"/>
        </w:rPr>
        <w:t>Action: VK</w:t>
      </w:r>
    </w:p>
    <w:p w14:paraId="5CD8E740" w14:textId="576D5552" w:rsidR="0002266A" w:rsidRPr="00487F11" w:rsidRDefault="0002266A" w:rsidP="0002266A">
      <w:pPr>
        <w:pStyle w:val="ListParagraph"/>
        <w:numPr>
          <w:ilvl w:val="1"/>
          <w:numId w:val="28"/>
        </w:numPr>
        <w:ind w:left="993" w:hanging="283"/>
        <w:rPr>
          <w:rFonts w:asciiTheme="minorHAnsi" w:hAnsiTheme="minorHAnsi" w:cstheme="minorHAnsi"/>
          <w:bCs/>
          <w:sz w:val="18"/>
          <w:szCs w:val="18"/>
        </w:rPr>
      </w:pPr>
      <w:r w:rsidRPr="00487F11">
        <w:rPr>
          <w:rFonts w:asciiTheme="minorHAnsi" w:hAnsiTheme="minorHAnsi" w:cstheme="minorHAnsi"/>
          <w:bCs/>
          <w:sz w:val="18"/>
          <w:szCs w:val="18"/>
        </w:rPr>
        <w:t>Application for a defibrillator at Embleton Terrace (DO)</w:t>
      </w:r>
      <w:r w:rsidR="007A7984" w:rsidRPr="00487F11">
        <w:rPr>
          <w:rFonts w:asciiTheme="minorHAnsi" w:hAnsiTheme="minorHAnsi" w:cstheme="minorHAnsi"/>
          <w:bCs/>
          <w:sz w:val="18"/>
          <w:szCs w:val="18"/>
        </w:rPr>
        <w:t>. Due to personal situation Carol Ashworth was</w:t>
      </w:r>
      <w:r w:rsidR="00301D72" w:rsidRPr="00487F11">
        <w:rPr>
          <w:rFonts w:asciiTheme="minorHAnsi" w:hAnsiTheme="minorHAnsi" w:cstheme="minorHAnsi"/>
          <w:bCs/>
          <w:sz w:val="18"/>
          <w:szCs w:val="18"/>
        </w:rPr>
        <w:t xml:space="preserve"> not</w:t>
      </w:r>
      <w:r w:rsidR="007A7984" w:rsidRPr="00487F11">
        <w:rPr>
          <w:rFonts w:asciiTheme="minorHAnsi" w:hAnsiTheme="minorHAnsi" w:cstheme="minorHAnsi"/>
          <w:bCs/>
          <w:sz w:val="18"/>
          <w:szCs w:val="18"/>
        </w:rPr>
        <w:t xml:space="preserve"> </w:t>
      </w:r>
      <w:r w:rsidR="006D0EB5">
        <w:rPr>
          <w:rFonts w:asciiTheme="minorHAnsi" w:hAnsiTheme="minorHAnsi" w:cstheme="minorHAnsi"/>
          <w:bCs/>
          <w:sz w:val="18"/>
          <w:szCs w:val="18"/>
        </w:rPr>
        <w:t>able</w:t>
      </w:r>
      <w:r w:rsidR="007A7984" w:rsidRPr="00487F11">
        <w:rPr>
          <w:rFonts w:asciiTheme="minorHAnsi" w:hAnsiTheme="minorHAnsi" w:cstheme="minorHAnsi"/>
          <w:bCs/>
          <w:sz w:val="18"/>
          <w:szCs w:val="18"/>
        </w:rPr>
        <w:t xml:space="preserve"> to lead on this project. SB agreed to take this on. Clerk to forward relevant information</w:t>
      </w:r>
      <w:r w:rsidR="00301D72" w:rsidRPr="00487F11">
        <w:rPr>
          <w:rFonts w:asciiTheme="minorHAnsi" w:hAnsiTheme="minorHAnsi" w:cstheme="minorHAnsi"/>
          <w:bCs/>
          <w:sz w:val="18"/>
          <w:szCs w:val="18"/>
        </w:rPr>
        <w:t>.</w:t>
      </w:r>
      <w:r w:rsidR="00301D72" w:rsidRPr="00487F11">
        <w:rPr>
          <w:rFonts w:asciiTheme="minorHAnsi" w:hAnsiTheme="minorHAnsi" w:cstheme="minorHAnsi"/>
          <w:bCs/>
          <w:sz w:val="18"/>
          <w:szCs w:val="18"/>
        </w:rPr>
        <w:tab/>
      </w:r>
      <w:r w:rsidR="00301D72" w:rsidRPr="00487F11">
        <w:rPr>
          <w:rFonts w:asciiTheme="minorHAnsi" w:hAnsiTheme="minorHAnsi" w:cstheme="minorHAnsi"/>
          <w:bCs/>
          <w:sz w:val="18"/>
          <w:szCs w:val="18"/>
        </w:rPr>
        <w:tab/>
      </w:r>
      <w:r w:rsidR="00301D72" w:rsidRPr="00487F11">
        <w:rPr>
          <w:rFonts w:asciiTheme="minorHAnsi" w:hAnsiTheme="minorHAnsi" w:cstheme="minorHAnsi"/>
          <w:bCs/>
          <w:sz w:val="18"/>
          <w:szCs w:val="18"/>
        </w:rPr>
        <w:tab/>
        <w:t xml:space="preserve">       </w:t>
      </w:r>
      <w:r w:rsidR="00B573FD">
        <w:rPr>
          <w:rFonts w:asciiTheme="minorHAnsi" w:hAnsiTheme="minorHAnsi" w:cstheme="minorHAnsi"/>
          <w:bCs/>
          <w:sz w:val="18"/>
          <w:szCs w:val="18"/>
        </w:rPr>
        <w:tab/>
        <w:t xml:space="preserve">       </w:t>
      </w:r>
      <w:r w:rsidR="00301D72" w:rsidRPr="00487F11">
        <w:rPr>
          <w:rFonts w:asciiTheme="minorHAnsi" w:hAnsiTheme="minorHAnsi" w:cstheme="minorHAnsi"/>
          <w:bCs/>
          <w:sz w:val="18"/>
          <w:szCs w:val="18"/>
        </w:rPr>
        <w:t xml:space="preserve"> </w:t>
      </w:r>
      <w:r w:rsidR="00301D72" w:rsidRPr="00487F11">
        <w:rPr>
          <w:rFonts w:asciiTheme="minorHAnsi" w:hAnsiTheme="minorHAnsi" w:cstheme="minorHAnsi"/>
          <w:b/>
          <w:bCs/>
          <w:sz w:val="18"/>
          <w:szCs w:val="18"/>
        </w:rPr>
        <w:t>Action: SB/Clerk</w:t>
      </w:r>
    </w:p>
    <w:p w14:paraId="082C76FE" w14:textId="77777777" w:rsidR="0002266A" w:rsidRPr="00487F11" w:rsidRDefault="0002266A" w:rsidP="0002266A">
      <w:pPr>
        <w:ind w:left="710"/>
        <w:rPr>
          <w:rFonts w:asciiTheme="minorHAnsi" w:hAnsiTheme="minorHAnsi" w:cstheme="minorHAnsi"/>
          <w:bCs/>
          <w:sz w:val="18"/>
          <w:szCs w:val="18"/>
        </w:rPr>
      </w:pPr>
    </w:p>
    <w:p w14:paraId="3E929300" w14:textId="77777777" w:rsidR="00301D72" w:rsidRPr="00487F11" w:rsidRDefault="0002266A" w:rsidP="0002266A">
      <w:pPr>
        <w:pStyle w:val="ListParagraph"/>
        <w:numPr>
          <w:ilvl w:val="0"/>
          <w:numId w:val="28"/>
        </w:numPr>
        <w:rPr>
          <w:rFonts w:asciiTheme="minorHAnsi" w:hAnsiTheme="minorHAnsi" w:cstheme="minorHAnsi"/>
          <w:bCs/>
          <w:sz w:val="18"/>
          <w:szCs w:val="18"/>
        </w:rPr>
      </w:pPr>
      <w:r w:rsidRPr="00487F11">
        <w:rPr>
          <w:rFonts w:asciiTheme="minorHAnsi" w:hAnsiTheme="minorHAnsi" w:cstheme="minorHAnsi"/>
          <w:b/>
          <w:bCs/>
          <w:sz w:val="18"/>
          <w:szCs w:val="18"/>
        </w:rPr>
        <w:t>Coquetdale Cluster Meeting</w:t>
      </w:r>
      <w:r w:rsidRPr="00487F11">
        <w:rPr>
          <w:rFonts w:asciiTheme="minorHAnsi" w:hAnsiTheme="minorHAnsi" w:cstheme="minorHAnsi"/>
          <w:bCs/>
          <w:sz w:val="18"/>
          <w:szCs w:val="18"/>
        </w:rPr>
        <w:t xml:space="preserve"> - (VK</w:t>
      </w:r>
      <w:r w:rsidR="00301D72" w:rsidRPr="00487F11">
        <w:rPr>
          <w:rFonts w:asciiTheme="minorHAnsi" w:hAnsiTheme="minorHAnsi" w:cstheme="minorHAnsi"/>
          <w:bCs/>
          <w:sz w:val="18"/>
          <w:szCs w:val="18"/>
        </w:rPr>
        <w:t>). NCC are to:</w:t>
      </w:r>
    </w:p>
    <w:p w14:paraId="59CFFF1D" w14:textId="69E7F897" w:rsidR="00301D72" w:rsidRPr="00487F11" w:rsidRDefault="00301D72" w:rsidP="00301D72">
      <w:pPr>
        <w:pStyle w:val="ListParagraph"/>
        <w:numPr>
          <w:ilvl w:val="1"/>
          <w:numId w:val="28"/>
        </w:numPr>
        <w:rPr>
          <w:rFonts w:asciiTheme="minorHAnsi" w:hAnsiTheme="minorHAnsi" w:cstheme="minorHAnsi"/>
          <w:bCs/>
          <w:sz w:val="18"/>
          <w:szCs w:val="18"/>
        </w:rPr>
      </w:pPr>
      <w:r w:rsidRPr="00487F11">
        <w:rPr>
          <w:rFonts w:asciiTheme="minorHAnsi" w:hAnsiTheme="minorHAnsi" w:cstheme="minorHAnsi"/>
          <w:bCs/>
          <w:sz w:val="18"/>
          <w:szCs w:val="18"/>
        </w:rPr>
        <w:t>install dashcams in their vehicles to monitor litter polluters</w:t>
      </w:r>
      <w:r w:rsidR="00B573FD">
        <w:rPr>
          <w:rFonts w:asciiTheme="minorHAnsi" w:hAnsiTheme="minorHAnsi" w:cstheme="minorHAnsi"/>
          <w:bCs/>
          <w:sz w:val="18"/>
          <w:szCs w:val="18"/>
        </w:rPr>
        <w:t>;</w:t>
      </w:r>
    </w:p>
    <w:p w14:paraId="2CDDA19A" w14:textId="2F998339" w:rsidR="0002266A" w:rsidRPr="00487F11" w:rsidRDefault="00301D72" w:rsidP="00301D72">
      <w:pPr>
        <w:pStyle w:val="ListParagraph"/>
        <w:numPr>
          <w:ilvl w:val="1"/>
          <w:numId w:val="28"/>
        </w:numPr>
        <w:rPr>
          <w:rFonts w:asciiTheme="minorHAnsi" w:hAnsiTheme="minorHAnsi" w:cstheme="minorHAnsi"/>
          <w:bCs/>
          <w:sz w:val="18"/>
          <w:szCs w:val="18"/>
        </w:rPr>
      </w:pPr>
      <w:r w:rsidRPr="00487F11">
        <w:rPr>
          <w:rFonts w:asciiTheme="minorHAnsi" w:hAnsiTheme="minorHAnsi" w:cstheme="minorHAnsi"/>
          <w:bCs/>
          <w:sz w:val="18"/>
          <w:szCs w:val="18"/>
        </w:rPr>
        <w:t>use recycled plastic in road tar – proved to strengthen the tarmac</w:t>
      </w:r>
      <w:r w:rsidR="00B573FD">
        <w:rPr>
          <w:rFonts w:asciiTheme="minorHAnsi" w:hAnsiTheme="minorHAnsi" w:cstheme="minorHAnsi"/>
          <w:bCs/>
          <w:sz w:val="18"/>
          <w:szCs w:val="18"/>
        </w:rPr>
        <w:t>;</w:t>
      </w:r>
      <w:r w:rsidRPr="00487F11">
        <w:rPr>
          <w:rFonts w:asciiTheme="minorHAnsi" w:hAnsiTheme="minorHAnsi" w:cstheme="minorHAnsi"/>
          <w:bCs/>
          <w:sz w:val="18"/>
          <w:szCs w:val="18"/>
        </w:rPr>
        <w:t xml:space="preserve"> </w:t>
      </w:r>
    </w:p>
    <w:p w14:paraId="65D2EF57" w14:textId="2F4BDB41" w:rsidR="00301D72" w:rsidRPr="00487F11" w:rsidRDefault="00B573FD" w:rsidP="00301D72">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c</w:t>
      </w:r>
      <w:r w:rsidR="00301D72" w:rsidRPr="00487F11">
        <w:rPr>
          <w:rFonts w:asciiTheme="minorHAnsi" w:hAnsiTheme="minorHAnsi" w:cstheme="minorHAnsi"/>
          <w:bCs/>
          <w:sz w:val="18"/>
          <w:szCs w:val="18"/>
        </w:rPr>
        <w:t>onsider doorstop bottle recycling</w:t>
      </w:r>
      <w:r>
        <w:rPr>
          <w:rFonts w:asciiTheme="minorHAnsi" w:hAnsiTheme="minorHAnsi" w:cstheme="minorHAnsi"/>
          <w:bCs/>
          <w:sz w:val="18"/>
          <w:szCs w:val="18"/>
        </w:rPr>
        <w:t>;</w:t>
      </w:r>
    </w:p>
    <w:p w14:paraId="33B5E565" w14:textId="72CB9634" w:rsidR="00301D72" w:rsidRPr="00487F11" w:rsidRDefault="00B573FD" w:rsidP="00301D72">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i</w:t>
      </w:r>
      <w:r w:rsidR="00301D72" w:rsidRPr="00487F11">
        <w:rPr>
          <w:rFonts w:asciiTheme="minorHAnsi" w:hAnsiTheme="minorHAnsi" w:cstheme="minorHAnsi"/>
          <w:bCs/>
          <w:sz w:val="18"/>
          <w:szCs w:val="18"/>
        </w:rPr>
        <w:t>nstigate a fund to improve road signage</w:t>
      </w:r>
      <w:r>
        <w:rPr>
          <w:rFonts w:asciiTheme="minorHAnsi" w:hAnsiTheme="minorHAnsi" w:cstheme="minorHAnsi"/>
          <w:bCs/>
          <w:sz w:val="18"/>
          <w:szCs w:val="18"/>
        </w:rPr>
        <w:t>;</w:t>
      </w:r>
    </w:p>
    <w:p w14:paraId="473DB1CC" w14:textId="181A2CE7" w:rsidR="00301D72" w:rsidRPr="00487F11" w:rsidRDefault="00B573FD" w:rsidP="00301D72">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p</w:t>
      </w:r>
      <w:r w:rsidR="00301D72" w:rsidRPr="00487F11">
        <w:rPr>
          <w:rFonts w:asciiTheme="minorHAnsi" w:hAnsiTheme="minorHAnsi" w:cstheme="minorHAnsi"/>
          <w:bCs/>
          <w:sz w:val="18"/>
          <w:szCs w:val="18"/>
        </w:rPr>
        <w:t xml:space="preserve">atch potholes rather than fill </w:t>
      </w:r>
      <w:r>
        <w:rPr>
          <w:rFonts w:asciiTheme="minorHAnsi" w:hAnsiTheme="minorHAnsi" w:cstheme="minorHAnsi"/>
          <w:bCs/>
          <w:sz w:val="18"/>
          <w:szCs w:val="18"/>
        </w:rPr>
        <w:t>them;</w:t>
      </w:r>
    </w:p>
    <w:p w14:paraId="536B3A8C" w14:textId="011DE025" w:rsidR="00301D72" w:rsidRPr="00487F11" w:rsidRDefault="00B573FD" w:rsidP="00301D72">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p</w:t>
      </w:r>
      <w:r w:rsidR="00301D72" w:rsidRPr="00487F11">
        <w:rPr>
          <w:rFonts w:asciiTheme="minorHAnsi" w:hAnsiTheme="minorHAnsi" w:cstheme="minorHAnsi"/>
          <w:bCs/>
          <w:sz w:val="18"/>
          <w:szCs w:val="18"/>
        </w:rPr>
        <w:t>rovide more money for repairs to rural B &amp; C roads with emphasis on signage and white lines. PCs are encouraged to submit proposals</w:t>
      </w:r>
      <w:r>
        <w:rPr>
          <w:rFonts w:asciiTheme="minorHAnsi" w:hAnsiTheme="minorHAnsi" w:cstheme="minorHAnsi"/>
          <w:bCs/>
          <w:sz w:val="18"/>
          <w:szCs w:val="18"/>
        </w:rPr>
        <w:t>;</w:t>
      </w:r>
    </w:p>
    <w:p w14:paraId="65073190" w14:textId="28649263" w:rsidR="00301D72" w:rsidRPr="00487F11" w:rsidRDefault="00B573FD" w:rsidP="00301D72">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p</w:t>
      </w:r>
      <w:r w:rsidR="00301D72" w:rsidRPr="00487F11">
        <w:rPr>
          <w:rFonts w:asciiTheme="minorHAnsi" w:hAnsiTheme="minorHAnsi" w:cstheme="minorHAnsi"/>
          <w:bCs/>
          <w:sz w:val="18"/>
          <w:szCs w:val="18"/>
        </w:rPr>
        <w:t>utting an emphasis on council house building</w:t>
      </w:r>
      <w:r>
        <w:rPr>
          <w:rFonts w:asciiTheme="minorHAnsi" w:hAnsiTheme="minorHAnsi" w:cstheme="minorHAnsi"/>
          <w:bCs/>
          <w:sz w:val="18"/>
          <w:szCs w:val="18"/>
        </w:rPr>
        <w:t>;</w:t>
      </w:r>
    </w:p>
    <w:p w14:paraId="3CE1D3EC" w14:textId="600B5B10" w:rsidR="00301D72" w:rsidRPr="00487F11" w:rsidRDefault="00B573FD" w:rsidP="00462E3A">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recognise</w:t>
      </w:r>
      <w:r w:rsidR="00462E3A" w:rsidRPr="00487F11">
        <w:rPr>
          <w:rFonts w:asciiTheme="minorHAnsi" w:hAnsiTheme="minorHAnsi" w:cstheme="minorHAnsi"/>
          <w:bCs/>
          <w:sz w:val="18"/>
          <w:szCs w:val="18"/>
        </w:rPr>
        <w:t xml:space="preserve"> the </w:t>
      </w:r>
      <w:r>
        <w:rPr>
          <w:rFonts w:asciiTheme="minorHAnsi" w:hAnsiTheme="minorHAnsi" w:cstheme="minorHAnsi"/>
          <w:bCs/>
          <w:sz w:val="18"/>
          <w:szCs w:val="18"/>
        </w:rPr>
        <w:t xml:space="preserve">concern </w:t>
      </w:r>
      <w:r w:rsidR="00301D72" w:rsidRPr="00487F11">
        <w:rPr>
          <w:rFonts w:asciiTheme="minorHAnsi" w:hAnsiTheme="minorHAnsi" w:cstheme="minorHAnsi"/>
          <w:bCs/>
          <w:sz w:val="18"/>
          <w:szCs w:val="18"/>
        </w:rPr>
        <w:t>regarding the strength of the light from LED street lights</w:t>
      </w:r>
      <w:r w:rsidR="00462E3A" w:rsidRPr="00487F11">
        <w:rPr>
          <w:rFonts w:asciiTheme="minorHAnsi" w:hAnsiTheme="minorHAnsi" w:cstheme="minorHAnsi"/>
          <w:bCs/>
          <w:sz w:val="18"/>
          <w:szCs w:val="18"/>
        </w:rPr>
        <w:t>. There are strict conditions regarding the rate of power for these.</w:t>
      </w:r>
    </w:p>
    <w:p w14:paraId="2E807923" w14:textId="5BCA4EB6" w:rsidR="00462E3A" w:rsidRPr="00B573FD" w:rsidRDefault="00462E3A" w:rsidP="00462E3A">
      <w:pPr>
        <w:ind w:left="720"/>
        <w:rPr>
          <w:rFonts w:asciiTheme="minorHAnsi" w:hAnsiTheme="minorHAnsi" w:cstheme="minorHAnsi"/>
          <w:b/>
          <w:bCs/>
          <w:sz w:val="18"/>
          <w:szCs w:val="18"/>
        </w:rPr>
      </w:pPr>
      <w:r w:rsidRPr="00487F11">
        <w:rPr>
          <w:rFonts w:asciiTheme="minorHAnsi" w:hAnsiTheme="minorHAnsi" w:cstheme="minorHAnsi"/>
          <w:bCs/>
          <w:sz w:val="18"/>
          <w:szCs w:val="18"/>
        </w:rPr>
        <w:t xml:space="preserve">DO was aware that the PC did not tend to put issues forward for the Cluster Meeting Agenda. Agreed to include </w:t>
      </w:r>
      <w:r w:rsidR="00B573FD" w:rsidRPr="00487F11">
        <w:rPr>
          <w:rFonts w:asciiTheme="minorHAnsi" w:hAnsiTheme="minorHAnsi" w:cstheme="minorHAnsi"/>
          <w:bCs/>
          <w:sz w:val="18"/>
          <w:szCs w:val="18"/>
        </w:rPr>
        <w:t>this</w:t>
      </w:r>
      <w:r w:rsidR="00B573FD">
        <w:rPr>
          <w:rFonts w:asciiTheme="minorHAnsi" w:hAnsiTheme="minorHAnsi" w:cstheme="minorHAnsi"/>
          <w:bCs/>
          <w:sz w:val="18"/>
          <w:szCs w:val="18"/>
        </w:rPr>
        <w:t xml:space="preserve"> item </w:t>
      </w:r>
      <w:r w:rsidRPr="00487F11">
        <w:rPr>
          <w:rFonts w:asciiTheme="minorHAnsi" w:hAnsiTheme="minorHAnsi" w:cstheme="minorHAnsi"/>
          <w:bCs/>
          <w:sz w:val="18"/>
          <w:szCs w:val="18"/>
        </w:rPr>
        <w:t>on the next agenda</w:t>
      </w:r>
      <w:r w:rsidR="00B573FD">
        <w:rPr>
          <w:rFonts w:asciiTheme="minorHAnsi" w:hAnsiTheme="minorHAnsi" w:cstheme="minorHAnsi"/>
          <w:bCs/>
          <w:sz w:val="18"/>
          <w:szCs w:val="18"/>
        </w:rPr>
        <w:t>.</w:t>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t xml:space="preserve">              </w:t>
      </w:r>
      <w:r w:rsidR="00B573FD">
        <w:rPr>
          <w:rFonts w:asciiTheme="minorHAnsi" w:hAnsiTheme="minorHAnsi" w:cstheme="minorHAnsi"/>
          <w:b/>
          <w:bCs/>
          <w:sz w:val="18"/>
          <w:szCs w:val="18"/>
        </w:rPr>
        <w:t>Action: Clerk</w:t>
      </w:r>
    </w:p>
    <w:p w14:paraId="4D8D54AE" w14:textId="77777777" w:rsidR="0002266A" w:rsidRPr="00487F11" w:rsidRDefault="0002266A" w:rsidP="0002266A">
      <w:pPr>
        <w:ind w:left="360"/>
        <w:rPr>
          <w:rFonts w:asciiTheme="minorHAnsi" w:hAnsiTheme="minorHAnsi" w:cstheme="minorHAnsi"/>
          <w:bCs/>
          <w:sz w:val="18"/>
          <w:szCs w:val="18"/>
          <w:highlight w:val="yellow"/>
        </w:rPr>
      </w:pPr>
    </w:p>
    <w:p w14:paraId="41F678D8" w14:textId="77777777"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Joint Burial Committee Reports</w:t>
      </w:r>
    </w:p>
    <w:p w14:paraId="2786C3F2" w14:textId="0EEE311B" w:rsidR="0002266A" w:rsidRPr="00487F11" w:rsidRDefault="0002266A" w:rsidP="0002266A">
      <w:pPr>
        <w:pStyle w:val="ListParagraph"/>
        <w:numPr>
          <w:ilvl w:val="1"/>
          <w:numId w:val="28"/>
        </w:numPr>
        <w:rPr>
          <w:rFonts w:asciiTheme="minorHAnsi" w:hAnsiTheme="minorHAnsi" w:cstheme="minorHAnsi"/>
          <w:bCs/>
          <w:sz w:val="18"/>
          <w:szCs w:val="18"/>
        </w:rPr>
      </w:pPr>
      <w:r w:rsidRPr="00487F11">
        <w:rPr>
          <w:rFonts w:asciiTheme="minorHAnsi" w:hAnsiTheme="minorHAnsi" w:cstheme="minorHAnsi"/>
          <w:bCs/>
          <w:sz w:val="18"/>
          <w:szCs w:val="18"/>
        </w:rPr>
        <w:t xml:space="preserve">Longframlington (MF). </w:t>
      </w:r>
      <w:r w:rsidR="00354963" w:rsidRPr="00487F11">
        <w:rPr>
          <w:rFonts w:asciiTheme="minorHAnsi" w:hAnsiTheme="minorHAnsi" w:cstheme="minorHAnsi"/>
          <w:bCs/>
          <w:sz w:val="18"/>
          <w:szCs w:val="18"/>
        </w:rPr>
        <w:t>JBC m</w:t>
      </w:r>
      <w:r w:rsidRPr="00487F11">
        <w:rPr>
          <w:rFonts w:asciiTheme="minorHAnsi" w:hAnsiTheme="minorHAnsi" w:cstheme="minorHAnsi"/>
          <w:bCs/>
          <w:sz w:val="18"/>
          <w:szCs w:val="18"/>
        </w:rPr>
        <w:t>et on 6</w:t>
      </w:r>
      <w:r w:rsidRPr="00487F11">
        <w:rPr>
          <w:rFonts w:asciiTheme="minorHAnsi" w:hAnsiTheme="minorHAnsi" w:cstheme="minorHAnsi"/>
          <w:bCs/>
          <w:sz w:val="18"/>
          <w:szCs w:val="18"/>
          <w:vertAlign w:val="superscript"/>
        </w:rPr>
        <w:t>th</w:t>
      </w:r>
      <w:r w:rsidRPr="00487F11">
        <w:rPr>
          <w:rFonts w:asciiTheme="minorHAnsi" w:hAnsiTheme="minorHAnsi" w:cstheme="minorHAnsi"/>
          <w:bCs/>
          <w:sz w:val="18"/>
          <w:szCs w:val="18"/>
        </w:rPr>
        <w:t xml:space="preserve"> March 2019</w:t>
      </w:r>
      <w:r w:rsidR="00354963" w:rsidRPr="00487F11">
        <w:rPr>
          <w:rFonts w:asciiTheme="minorHAnsi" w:hAnsiTheme="minorHAnsi" w:cstheme="minorHAnsi"/>
          <w:bCs/>
          <w:sz w:val="18"/>
          <w:szCs w:val="18"/>
        </w:rPr>
        <w:t>. Everything progressing well with the extension to the cemetery</w:t>
      </w:r>
      <w:r w:rsidR="00B573FD">
        <w:rPr>
          <w:rFonts w:asciiTheme="minorHAnsi" w:hAnsiTheme="minorHAnsi" w:cstheme="minorHAnsi"/>
          <w:bCs/>
          <w:sz w:val="18"/>
          <w:szCs w:val="18"/>
        </w:rPr>
        <w:t>.</w:t>
      </w:r>
    </w:p>
    <w:p w14:paraId="7817EDB5" w14:textId="7B3A8430" w:rsidR="0002266A" w:rsidRPr="00487F11" w:rsidRDefault="0002266A" w:rsidP="0002266A">
      <w:pPr>
        <w:pStyle w:val="ListParagraph"/>
        <w:numPr>
          <w:ilvl w:val="1"/>
          <w:numId w:val="28"/>
        </w:numPr>
        <w:rPr>
          <w:rFonts w:asciiTheme="minorHAnsi" w:hAnsiTheme="minorHAnsi" w:cstheme="minorHAnsi"/>
          <w:bCs/>
          <w:sz w:val="18"/>
          <w:szCs w:val="18"/>
        </w:rPr>
      </w:pPr>
      <w:r w:rsidRPr="00487F11">
        <w:rPr>
          <w:rFonts w:asciiTheme="minorHAnsi" w:hAnsiTheme="minorHAnsi" w:cstheme="minorHAnsi"/>
          <w:bCs/>
          <w:sz w:val="18"/>
          <w:szCs w:val="18"/>
        </w:rPr>
        <w:t>Rothbury (VM)</w:t>
      </w:r>
      <w:r w:rsidR="00354963" w:rsidRPr="00487F11">
        <w:rPr>
          <w:rFonts w:asciiTheme="minorHAnsi" w:hAnsiTheme="minorHAnsi" w:cstheme="minorHAnsi"/>
          <w:bCs/>
          <w:sz w:val="18"/>
          <w:szCs w:val="18"/>
        </w:rPr>
        <w:t>. Has not met since the last B&amp;H meeting. JBC meets later in the month</w:t>
      </w:r>
      <w:r w:rsidR="00B573FD">
        <w:rPr>
          <w:rFonts w:asciiTheme="minorHAnsi" w:hAnsiTheme="minorHAnsi" w:cstheme="minorHAnsi"/>
          <w:bCs/>
          <w:sz w:val="18"/>
          <w:szCs w:val="18"/>
        </w:rPr>
        <w:t>.</w:t>
      </w:r>
    </w:p>
    <w:p w14:paraId="49072DF1" w14:textId="77777777" w:rsidR="0002266A" w:rsidRPr="00487F11" w:rsidRDefault="0002266A" w:rsidP="0002266A">
      <w:pPr>
        <w:ind w:left="1080"/>
        <w:rPr>
          <w:rFonts w:asciiTheme="minorHAnsi" w:hAnsiTheme="minorHAnsi" w:cstheme="minorHAnsi"/>
          <w:bCs/>
          <w:sz w:val="18"/>
          <w:szCs w:val="18"/>
          <w:highlight w:val="yellow"/>
        </w:rPr>
      </w:pPr>
    </w:p>
    <w:p w14:paraId="337A53B0" w14:textId="3738D562"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Reapproval of Parish Council Procedures. </w:t>
      </w:r>
      <w:r w:rsidRPr="00487F11">
        <w:rPr>
          <w:rFonts w:asciiTheme="minorHAnsi" w:hAnsiTheme="minorHAnsi" w:cstheme="minorHAnsi"/>
          <w:bCs/>
          <w:sz w:val="18"/>
          <w:szCs w:val="18"/>
        </w:rPr>
        <w:t>No changes ha</w:t>
      </w:r>
      <w:r w:rsidR="00E10601" w:rsidRPr="00487F11">
        <w:rPr>
          <w:rFonts w:asciiTheme="minorHAnsi" w:hAnsiTheme="minorHAnsi" w:cstheme="minorHAnsi"/>
          <w:bCs/>
          <w:sz w:val="18"/>
          <w:szCs w:val="18"/>
        </w:rPr>
        <w:t>d</w:t>
      </w:r>
      <w:r w:rsidRPr="00487F11">
        <w:rPr>
          <w:rFonts w:asciiTheme="minorHAnsi" w:hAnsiTheme="minorHAnsi" w:cstheme="minorHAnsi"/>
          <w:bCs/>
          <w:sz w:val="18"/>
          <w:szCs w:val="18"/>
        </w:rPr>
        <w:t xml:space="preserve"> been required </w:t>
      </w:r>
      <w:r w:rsidR="00E10601" w:rsidRPr="00487F11">
        <w:rPr>
          <w:rFonts w:asciiTheme="minorHAnsi" w:hAnsiTheme="minorHAnsi" w:cstheme="minorHAnsi"/>
          <w:bCs/>
          <w:sz w:val="18"/>
          <w:szCs w:val="18"/>
        </w:rPr>
        <w:t>during the year and were re-approved.</w:t>
      </w:r>
    </w:p>
    <w:p w14:paraId="76E9584E" w14:textId="77777777" w:rsidR="0002266A" w:rsidRPr="00487F11" w:rsidRDefault="0002266A" w:rsidP="0002266A">
      <w:pPr>
        <w:ind w:left="360"/>
        <w:rPr>
          <w:rFonts w:asciiTheme="minorHAnsi" w:hAnsiTheme="minorHAnsi" w:cstheme="minorHAnsi"/>
          <w:b/>
          <w:bCs/>
          <w:sz w:val="18"/>
          <w:szCs w:val="18"/>
        </w:rPr>
      </w:pPr>
      <w:r w:rsidRPr="00487F11">
        <w:rPr>
          <w:rFonts w:asciiTheme="minorHAnsi" w:hAnsiTheme="minorHAnsi" w:cstheme="minorHAnsi"/>
          <w:bCs/>
          <w:i/>
          <w:sz w:val="18"/>
          <w:szCs w:val="18"/>
        </w:rPr>
        <w:t>.</w:t>
      </w:r>
    </w:p>
    <w:p w14:paraId="70EDB293" w14:textId="726B8AB2"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Healthwatch Northumberland Annual Survey. </w:t>
      </w:r>
      <w:r w:rsidR="00522D69" w:rsidRPr="00487F11">
        <w:rPr>
          <w:rFonts w:asciiTheme="minorHAnsi" w:hAnsiTheme="minorHAnsi" w:cstheme="minorHAnsi"/>
          <w:bCs/>
          <w:sz w:val="18"/>
          <w:szCs w:val="18"/>
        </w:rPr>
        <w:t xml:space="preserve">Agreed to post the information and request for individuals to take the </w:t>
      </w:r>
      <w:r w:rsidR="00802504" w:rsidRPr="00487F11">
        <w:rPr>
          <w:rFonts w:asciiTheme="minorHAnsi" w:hAnsiTheme="minorHAnsi" w:cstheme="minorHAnsi"/>
          <w:bCs/>
          <w:sz w:val="18"/>
          <w:szCs w:val="18"/>
        </w:rPr>
        <w:t>survey on the Parish Council website</w:t>
      </w:r>
      <w:r w:rsidR="00B573FD">
        <w:rPr>
          <w:rFonts w:asciiTheme="minorHAnsi" w:hAnsiTheme="minorHAnsi" w:cstheme="minorHAnsi"/>
          <w:bCs/>
          <w:sz w:val="18"/>
          <w:szCs w:val="18"/>
        </w:rPr>
        <w:t>.</w:t>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r>
      <w:r w:rsidR="00B573FD">
        <w:rPr>
          <w:rFonts w:asciiTheme="minorHAnsi" w:hAnsiTheme="minorHAnsi" w:cstheme="minorHAnsi"/>
          <w:bCs/>
          <w:sz w:val="18"/>
          <w:szCs w:val="18"/>
        </w:rPr>
        <w:tab/>
        <w:t xml:space="preserve">              </w:t>
      </w:r>
      <w:r w:rsidR="00B573FD" w:rsidRPr="00B573FD">
        <w:rPr>
          <w:rFonts w:asciiTheme="minorHAnsi" w:hAnsiTheme="minorHAnsi" w:cstheme="minorHAnsi"/>
          <w:b/>
          <w:bCs/>
          <w:sz w:val="18"/>
          <w:szCs w:val="18"/>
        </w:rPr>
        <w:t>Action:</w:t>
      </w:r>
      <w:r w:rsidR="00B573FD">
        <w:rPr>
          <w:rFonts w:asciiTheme="minorHAnsi" w:hAnsiTheme="minorHAnsi" w:cstheme="minorHAnsi"/>
          <w:b/>
          <w:bCs/>
          <w:sz w:val="18"/>
          <w:szCs w:val="18"/>
        </w:rPr>
        <w:t xml:space="preserve"> </w:t>
      </w:r>
      <w:r w:rsidR="00B573FD" w:rsidRPr="00B573FD">
        <w:rPr>
          <w:rFonts w:asciiTheme="minorHAnsi" w:hAnsiTheme="minorHAnsi" w:cstheme="minorHAnsi"/>
          <w:b/>
          <w:bCs/>
          <w:sz w:val="18"/>
          <w:szCs w:val="18"/>
        </w:rPr>
        <w:t>Clerk</w:t>
      </w:r>
    </w:p>
    <w:p w14:paraId="69E8B68C" w14:textId="77777777" w:rsidR="0002266A" w:rsidRPr="00487F11" w:rsidRDefault="0002266A" w:rsidP="0002266A">
      <w:pPr>
        <w:ind w:left="360"/>
        <w:rPr>
          <w:rFonts w:asciiTheme="minorHAnsi" w:hAnsiTheme="minorHAnsi" w:cstheme="minorHAnsi"/>
          <w:b/>
          <w:bCs/>
          <w:sz w:val="18"/>
          <w:szCs w:val="18"/>
        </w:rPr>
      </w:pPr>
    </w:p>
    <w:p w14:paraId="1FB01086" w14:textId="179FAAA5"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Northumberland Local Plan – Comments on Publication Draft. </w:t>
      </w:r>
      <w:r w:rsidR="0088271A" w:rsidRPr="00487F11">
        <w:rPr>
          <w:rFonts w:asciiTheme="minorHAnsi" w:hAnsiTheme="minorHAnsi" w:cstheme="minorHAnsi"/>
          <w:bCs/>
          <w:sz w:val="18"/>
          <w:szCs w:val="18"/>
        </w:rPr>
        <w:t xml:space="preserve">It was agreed to </w:t>
      </w:r>
      <w:r w:rsidR="00B1169B" w:rsidRPr="00487F11">
        <w:rPr>
          <w:rFonts w:asciiTheme="minorHAnsi" w:hAnsiTheme="minorHAnsi" w:cstheme="minorHAnsi"/>
          <w:bCs/>
          <w:sz w:val="18"/>
          <w:szCs w:val="18"/>
        </w:rPr>
        <w:t xml:space="preserve">register </w:t>
      </w:r>
      <w:r w:rsidR="0088271A" w:rsidRPr="00487F11">
        <w:rPr>
          <w:rFonts w:asciiTheme="minorHAnsi" w:hAnsiTheme="minorHAnsi" w:cstheme="minorHAnsi"/>
          <w:bCs/>
          <w:sz w:val="18"/>
          <w:szCs w:val="18"/>
        </w:rPr>
        <w:t>co</w:t>
      </w:r>
      <w:r w:rsidR="00B1169B" w:rsidRPr="00487F11">
        <w:rPr>
          <w:rFonts w:asciiTheme="minorHAnsi" w:hAnsiTheme="minorHAnsi" w:cstheme="minorHAnsi"/>
          <w:bCs/>
          <w:sz w:val="18"/>
          <w:szCs w:val="18"/>
        </w:rPr>
        <w:t>ncerns</w:t>
      </w:r>
      <w:r w:rsidR="0088271A" w:rsidRPr="00487F11">
        <w:rPr>
          <w:rFonts w:asciiTheme="minorHAnsi" w:hAnsiTheme="minorHAnsi" w:cstheme="minorHAnsi"/>
          <w:bCs/>
          <w:sz w:val="18"/>
          <w:szCs w:val="18"/>
        </w:rPr>
        <w:t xml:space="preserve"> in two areas</w:t>
      </w:r>
    </w:p>
    <w:p w14:paraId="24C8DDBB" w14:textId="77777777" w:rsidR="0088271A" w:rsidRPr="00487F11" w:rsidRDefault="0088271A" w:rsidP="0088271A">
      <w:pPr>
        <w:pStyle w:val="ListParagraph"/>
        <w:rPr>
          <w:rFonts w:asciiTheme="minorHAnsi" w:hAnsiTheme="minorHAnsi" w:cstheme="minorHAnsi"/>
          <w:b/>
          <w:bCs/>
          <w:sz w:val="18"/>
          <w:szCs w:val="18"/>
        </w:rPr>
      </w:pPr>
    </w:p>
    <w:p w14:paraId="766BE8A4" w14:textId="00BFFDF0" w:rsidR="0088271A" w:rsidRPr="00487F11" w:rsidRDefault="0088271A" w:rsidP="00FC2904">
      <w:pPr>
        <w:pStyle w:val="ListParagraph"/>
        <w:numPr>
          <w:ilvl w:val="0"/>
          <w:numId w:val="43"/>
        </w:numPr>
        <w:ind w:left="993" w:hanging="284"/>
        <w:rPr>
          <w:rFonts w:asciiTheme="minorHAnsi" w:hAnsiTheme="minorHAnsi" w:cstheme="minorHAnsi"/>
          <w:bCs/>
          <w:sz w:val="18"/>
          <w:szCs w:val="18"/>
        </w:rPr>
      </w:pPr>
      <w:r w:rsidRPr="00487F11">
        <w:rPr>
          <w:rFonts w:asciiTheme="minorHAnsi" w:hAnsiTheme="minorHAnsi" w:cstheme="minorHAnsi"/>
          <w:b/>
          <w:bCs/>
          <w:sz w:val="18"/>
          <w:szCs w:val="18"/>
        </w:rPr>
        <w:t>Policy REN 2 Onshore wind energy development</w:t>
      </w:r>
      <w:r w:rsidR="00B1169B" w:rsidRPr="00487F11">
        <w:rPr>
          <w:rFonts w:asciiTheme="minorHAnsi" w:hAnsiTheme="minorHAnsi" w:cstheme="minorHAnsi"/>
          <w:b/>
          <w:bCs/>
          <w:sz w:val="18"/>
          <w:szCs w:val="18"/>
        </w:rPr>
        <w:t xml:space="preserve">. Comment: </w:t>
      </w:r>
      <w:r w:rsidR="00B1169B" w:rsidRPr="00487F11">
        <w:rPr>
          <w:rFonts w:asciiTheme="minorHAnsi" w:hAnsiTheme="minorHAnsi" w:cstheme="minorHAnsi"/>
          <w:bCs/>
          <w:sz w:val="18"/>
          <w:szCs w:val="18"/>
        </w:rPr>
        <w:t>Northumberland has seen extensive on-shore wind turbine development in recent year. Further development in the County is not in the public interest. The areas designated for potential on-shore wind development seem to include areas which are excluded by policy statement, including developments which will be visually intrusive with respect to the National Park. There is widespread opposition to on-shore wind energy development. There is an argument for saying that all sites in Northumberland should now be designated as 'unsuitable' for on-shore wind energy development. however, as a minimum, we wish to see Policy REN 2 paragraph 13.84 modified to state that all sites in Northumberland are designated as 'high' sensitivity, and areas that can be seen from the National Park designated as ' unsuitable'.</w:t>
      </w:r>
    </w:p>
    <w:p w14:paraId="531B6A69" w14:textId="3833FB47" w:rsidR="0088271A" w:rsidRPr="00487F11" w:rsidRDefault="00B1169B" w:rsidP="00FC2904">
      <w:pPr>
        <w:pStyle w:val="ListParagraph"/>
        <w:numPr>
          <w:ilvl w:val="0"/>
          <w:numId w:val="43"/>
        </w:numPr>
        <w:ind w:left="993" w:hanging="284"/>
        <w:rPr>
          <w:rFonts w:asciiTheme="minorHAnsi" w:hAnsiTheme="minorHAnsi" w:cstheme="minorHAnsi"/>
          <w:b/>
          <w:bCs/>
          <w:sz w:val="18"/>
          <w:szCs w:val="18"/>
        </w:rPr>
      </w:pPr>
      <w:r w:rsidRPr="00487F11">
        <w:rPr>
          <w:rFonts w:asciiTheme="minorHAnsi" w:hAnsiTheme="minorHAnsi" w:cstheme="minorHAnsi"/>
          <w:b/>
          <w:bCs/>
          <w:sz w:val="18"/>
          <w:szCs w:val="18"/>
        </w:rPr>
        <w:t xml:space="preserve">Policy MIN 7 Aggregate mineral site allocations -Sand and gravel (Strategic Policy). Comment:  </w:t>
      </w:r>
      <w:r w:rsidRPr="00487F11">
        <w:rPr>
          <w:rFonts w:asciiTheme="minorHAnsi" w:hAnsiTheme="minorHAnsi" w:cstheme="minorHAnsi"/>
          <w:bCs/>
          <w:sz w:val="18"/>
          <w:szCs w:val="18"/>
        </w:rPr>
        <w:t xml:space="preserve">Mineral extraction at West Wharmley will result in the loss of good quality agricultural land. It will spoil an area of high landscape value. The additional traffic resulting from the operations will result in further difficulties for travellers from in north and East Northumberland </w:t>
      </w:r>
      <w:r w:rsidRPr="00487F11">
        <w:rPr>
          <w:rFonts w:asciiTheme="minorHAnsi" w:hAnsiTheme="minorHAnsi" w:cstheme="minorHAnsi"/>
          <w:bCs/>
          <w:sz w:val="18"/>
          <w:szCs w:val="18"/>
        </w:rPr>
        <w:lastRenderedPageBreak/>
        <w:t>wishing to travel to Carlisle and intermediate destinations. We wish to see Policy Min 7 paragraph 1C withdrawn from the plan.</w:t>
      </w:r>
    </w:p>
    <w:p w14:paraId="495ACF1C" w14:textId="532D59A8" w:rsidR="0088271A" w:rsidRPr="00487F11" w:rsidRDefault="00B1169B" w:rsidP="00B1169B">
      <w:pPr>
        <w:ind w:left="8640"/>
        <w:rPr>
          <w:rFonts w:asciiTheme="minorHAnsi" w:hAnsiTheme="minorHAnsi" w:cstheme="minorHAnsi"/>
          <w:b/>
          <w:bCs/>
          <w:sz w:val="18"/>
          <w:szCs w:val="18"/>
        </w:rPr>
      </w:pPr>
      <w:r w:rsidRPr="00487F11">
        <w:rPr>
          <w:rFonts w:asciiTheme="minorHAnsi" w:hAnsiTheme="minorHAnsi" w:cstheme="minorHAnsi"/>
          <w:b/>
          <w:bCs/>
          <w:sz w:val="18"/>
          <w:szCs w:val="18"/>
        </w:rPr>
        <w:t xml:space="preserve">       Action: DO/Clerk</w:t>
      </w:r>
    </w:p>
    <w:p w14:paraId="786681CB" w14:textId="0B12679D" w:rsidR="0002266A" w:rsidRPr="00487F11" w:rsidRDefault="0002266A" w:rsidP="00802504">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Arrangements for AGM – </w:t>
      </w:r>
      <w:r w:rsidRPr="00487F11">
        <w:rPr>
          <w:rFonts w:asciiTheme="minorHAnsi" w:hAnsiTheme="minorHAnsi" w:cstheme="minorHAnsi"/>
          <w:bCs/>
          <w:sz w:val="18"/>
          <w:szCs w:val="18"/>
        </w:rPr>
        <w:t xml:space="preserve">Agreed date </w:t>
      </w:r>
      <w:r w:rsidR="00802504" w:rsidRPr="00487F11">
        <w:rPr>
          <w:rFonts w:asciiTheme="minorHAnsi" w:hAnsiTheme="minorHAnsi" w:cstheme="minorHAnsi"/>
          <w:bCs/>
          <w:sz w:val="18"/>
          <w:szCs w:val="18"/>
        </w:rPr>
        <w:t>for</w:t>
      </w:r>
      <w:r w:rsidRPr="00487F11">
        <w:rPr>
          <w:rFonts w:asciiTheme="minorHAnsi" w:hAnsiTheme="minorHAnsi" w:cstheme="minorHAnsi"/>
          <w:bCs/>
          <w:sz w:val="18"/>
          <w:szCs w:val="18"/>
        </w:rPr>
        <w:t xml:space="preserve"> AGM</w:t>
      </w:r>
      <w:r w:rsidR="00802504" w:rsidRPr="00487F11">
        <w:rPr>
          <w:rFonts w:asciiTheme="minorHAnsi" w:hAnsiTheme="minorHAnsi" w:cstheme="minorHAnsi"/>
          <w:bCs/>
          <w:sz w:val="18"/>
          <w:szCs w:val="18"/>
        </w:rPr>
        <w:t xml:space="preserve">: </w:t>
      </w:r>
      <w:r w:rsidRPr="00487F11">
        <w:rPr>
          <w:rFonts w:asciiTheme="minorHAnsi" w:hAnsiTheme="minorHAnsi" w:cstheme="minorHAnsi"/>
          <w:b/>
          <w:bCs/>
          <w:sz w:val="18"/>
          <w:szCs w:val="18"/>
        </w:rPr>
        <w:t>Tuesday 14</w:t>
      </w:r>
      <w:r w:rsidRPr="00487F11">
        <w:rPr>
          <w:rFonts w:asciiTheme="minorHAnsi" w:hAnsiTheme="minorHAnsi" w:cstheme="minorHAnsi"/>
          <w:b/>
          <w:bCs/>
          <w:sz w:val="18"/>
          <w:szCs w:val="18"/>
          <w:vertAlign w:val="superscript"/>
        </w:rPr>
        <w:t>th</w:t>
      </w:r>
      <w:r w:rsidRPr="00487F11">
        <w:rPr>
          <w:rFonts w:asciiTheme="minorHAnsi" w:hAnsiTheme="minorHAnsi" w:cstheme="minorHAnsi"/>
          <w:b/>
          <w:bCs/>
          <w:sz w:val="18"/>
          <w:szCs w:val="18"/>
        </w:rPr>
        <w:t xml:space="preserve"> May at </w:t>
      </w:r>
      <w:r w:rsidR="00802504" w:rsidRPr="00487F11">
        <w:rPr>
          <w:rFonts w:asciiTheme="minorHAnsi" w:hAnsiTheme="minorHAnsi" w:cstheme="minorHAnsi"/>
          <w:b/>
          <w:bCs/>
          <w:sz w:val="18"/>
          <w:szCs w:val="18"/>
        </w:rPr>
        <w:t>7</w:t>
      </w:r>
      <w:r w:rsidRPr="00487F11">
        <w:rPr>
          <w:rFonts w:asciiTheme="minorHAnsi" w:hAnsiTheme="minorHAnsi" w:cstheme="minorHAnsi"/>
          <w:b/>
          <w:bCs/>
          <w:sz w:val="18"/>
          <w:szCs w:val="18"/>
        </w:rPr>
        <w:t>.00 p.m</w:t>
      </w:r>
      <w:r w:rsidRPr="00487F11">
        <w:rPr>
          <w:rFonts w:asciiTheme="minorHAnsi" w:hAnsiTheme="minorHAnsi" w:cstheme="minorHAnsi"/>
          <w:bCs/>
          <w:sz w:val="18"/>
          <w:szCs w:val="18"/>
        </w:rPr>
        <w:t>.</w:t>
      </w:r>
      <w:r w:rsidR="004C7ADE" w:rsidRPr="00487F11">
        <w:rPr>
          <w:rFonts w:asciiTheme="minorHAnsi" w:hAnsiTheme="minorHAnsi" w:cstheme="minorHAnsi"/>
          <w:bCs/>
          <w:sz w:val="18"/>
          <w:szCs w:val="18"/>
        </w:rPr>
        <w:tab/>
      </w:r>
      <w:r w:rsidR="004C7ADE" w:rsidRPr="00487F11">
        <w:rPr>
          <w:rFonts w:asciiTheme="minorHAnsi" w:hAnsiTheme="minorHAnsi" w:cstheme="minorHAnsi"/>
          <w:bCs/>
          <w:sz w:val="18"/>
          <w:szCs w:val="18"/>
        </w:rPr>
        <w:tab/>
      </w:r>
      <w:r w:rsidR="004C7ADE" w:rsidRPr="00487F11">
        <w:rPr>
          <w:rFonts w:asciiTheme="minorHAnsi" w:hAnsiTheme="minorHAnsi" w:cstheme="minorHAnsi"/>
          <w:bCs/>
          <w:sz w:val="18"/>
          <w:szCs w:val="18"/>
        </w:rPr>
        <w:tab/>
        <w:t xml:space="preserve">             </w:t>
      </w:r>
      <w:r w:rsidRPr="00487F11">
        <w:rPr>
          <w:rFonts w:asciiTheme="minorHAnsi" w:hAnsiTheme="minorHAnsi" w:cstheme="minorHAnsi"/>
          <w:bCs/>
          <w:i/>
          <w:sz w:val="18"/>
          <w:szCs w:val="18"/>
        </w:rPr>
        <w:t xml:space="preserve"> </w:t>
      </w:r>
      <w:r w:rsidR="004C7ADE" w:rsidRPr="00487F11">
        <w:rPr>
          <w:rFonts w:asciiTheme="minorHAnsi" w:hAnsiTheme="minorHAnsi" w:cstheme="minorHAnsi"/>
          <w:b/>
          <w:bCs/>
          <w:sz w:val="18"/>
          <w:szCs w:val="18"/>
        </w:rPr>
        <w:t>Action: Clerk</w:t>
      </w:r>
    </w:p>
    <w:p w14:paraId="78C99CC8" w14:textId="08E8C6B4" w:rsidR="00802504" w:rsidRDefault="00354963" w:rsidP="00802504">
      <w:pPr>
        <w:pStyle w:val="ListParagraph"/>
        <w:rPr>
          <w:rFonts w:asciiTheme="minorHAnsi" w:hAnsiTheme="minorHAnsi" w:cstheme="minorHAnsi"/>
          <w:bCs/>
          <w:sz w:val="18"/>
          <w:szCs w:val="18"/>
        </w:rPr>
      </w:pPr>
      <w:r w:rsidRPr="00487F11">
        <w:rPr>
          <w:rFonts w:asciiTheme="minorHAnsi" w:hAnsiTheme="minorHAnsi" w:cstheme="minorHAnsi"/>
          <w:bCs/>
          <w:sz w:val="18"/>
          <w:szCs w:val="18"/>
        </w:rPr>
        <w:t xml:space="preserve">DO &amp; VM indicated that they were willing to stand in their respective </w:t>
      </w:r>
      <w:r w:rsidR="00B573FD">
        <w:rPr>
          <w:rFonts w:asciiTheme="minorHAnsi" w:hAnsiTheme="minorHAnsi" w:cstheme="minorHAnsi"/>
          <w:bCs/>
          <w:sz w:val="18"/>
          <w:szCs w:val="18"/>
        </w:rPr>
        <w:t>roles</w:t>
      </w:r>
      <w:r w:rsidRPr="00487F11">
        <w:rPr>
          <w:rFonts w:asciiTheme="minorHAnsi" w:hAnsiTheme="minorHAnsi" w:cstheme="minorHAnsi"/>
          <w:bCs/>
          <w:sz w:val="18"/>
          <w:szCs w:val="18"/>
        </w:rPr>
        <w:t xml:space="preserve"> on the Council. VK considering her continuation on the PC. All others willing to continue as parish councillors.</w:t>
      </w:r>
    </w:p>
    <w:p w14:paraId="651B9EC3" w14:textId="77777777" w:rsidR="00B573FD" w:rsidRPr="00487F11" w:rsidRDefault="00B573FD" w:rsidP="00802504">
      <w:pPr>
        <w:pStyle w:val="ListParagraph"/>
        <w:rPr>
          <w:rFonts w:asciiTheme="minorHAnsi" w:hAnsiTheme="minorHAnsi" w:cstheme="minorHAnsi"/>
          <w:bCs/>
          <w:sz w:val="18"/>
          <w:szCs w:val="18"/>
        </w:rPr>
      </w:pPr>
    </w:p>
    <w:p w14:paraId="0F8E4CB3" w14:textId="235F8D2D"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 xml:space="preserve">Review dates of annual cycle of meetings. </w:t>
      </w:r>
      <w:r w:rsidR="00802504" w:rsidRPr="00487F11">
        <w:rPr>
          <w:rFonts w:asciiTheme="minorHAnsi" w:hAnsiTheme="minorHAnsi" w:cstheme="minorHAnsi"/>
          <w:bCs/>
          <w:sz w:val="18"/>
          <w:szCs w:val="18"/>
        </w:rPr>
        <w:t>It was agreed that the meeting cycle would be</w:t>
      </w:r>
      <w:r w:rsidR="00B573FD">
        <w:rPr>
          <w:rFonts w:asciiTheme="minorHAnsi" w:hAnsiTheme="minorHAnsi" w:cstheme="minorHAnsi"/>
          <w:bCs/>
          <w:sz w:val="18"/>
          <w:szCs w:val="18"/>
        </w:rPr>
        <w:t xml:space="preserve"> revised to</w:t>
      </w:r>
      <w:r w:rsidR="00802504" w:rsidRPr="00487F11">
        <w:rPr>
          <w:rFonts w:asciiTheme="minorHAnsi" w:hAnsiTheme="minorHAnsi" w:cstheme="minorHAnsi"/>
          <w:bCs/>
          <w:sz w:val="18"/>
          <w:szCs w:val="18"/>
        </w:rPr>
        <w:t xml:space="preserve"> the second Tuesday of September, January, March and May. Also, that if possible, times of meetings (Including the AGM/PC meeting 14</w:t>
      </w:r>
      <w:r w:rsidR="00802504" w:rsidRPr="00487F11">
        <w:rPr>
          <w:rFonts w:asciiTheme="minorHAnsi" w:hAnsiTheme="minorHAnsi" w:cstheme="minorHAnsi"/>
          <w:bCs/>
          <w:sz w:val="18"/>
          <w:szCs w:val="18"/>
          <w:vertAlign w:val="superscript"/>
        </w:rPr>
        <w:t>th</w:t>
      </w:r>
      <w:r w:rsidR="00802504" w:rsidRPr="00487F11">
        <w:rPr>
          <w:rFonts w:asciiTheme="minorHAnsi" w:hAnsiTheme="minorHAnsi" w:cstheme="minorHAnsi"/>
          <w:bCs/>
          <w:sz w:val="18"/>
          <w:szCs w:val="18"/>
        </w:rPr>
        <w:t xml:space="preserve"> May 2019) be moved to 7.00 p.m. to accommodate an earlier finish.</w:t>
      </w:r>
      <w:r w:rsidR="00802504" w:rsidRPr="00487F11">
        <w:rPr>
          <w:rFonts w:asciiTheme="minorHAnsi" w:hAnsiTheme="minorHAnsi" w:cstheme="minorHAnsi"/>
          <w:bCs/>
          <w:sz w:val="18"/>
          <w:szCs w:val="18"/>
        </w:rPr>
        <w:tab/>
        <w:t xml:space="preserve">                 </w:t>
      </w:r>
      <w:r w:rsidR="00802504" w:rsidRPr="00487F11">
        <w:rPr>
          <w:rFonts w:asciiTheme="minorHAnsi" w:hAnsiTheme="minorHAnsi" w:cstheme="minorHAnsi"/>
          <w:bCs/>
          <w:sz w:val="18"/>
          <w:szCs w:val="18"/>
        </w:rPr>
        <w:tab/>
      </w:r>
      <w:r w:rsidR="00802504" w:rsidRPr="00487F11">
        <w:rPr>
          <w:rFonts w:asciiTheme="minorHAnsi" w:hAnsiTheme="minorHAnsi" w:cstheme="minorHAnsi"/>
          <w:bCs/>
          <w:sz w:val="18"/>
          <w:szCs w:val="18"/>
        </w:rPr>
        <w:tab/>
      </w:r>
      <w:r w:rsidR="00802504" w:rsidRPr="00487F11">
        <w:rPr>
          <w:rFonts w:asciiTheme="minorHAnsi" w:hAnsiTheme="minorHAnsi" w:cstheme="minorHAnsi"/>
          <w:bCs/>
          <w:sz w:val="18"/>
          <w:szCs w:val="18"/>
        </w:rPr>
        <w:tab/>
      </w:r>
      <w:r w:rsidR="00802504" w:rsidRPr="00487F11">
        <w:rPr>
          <w:rFonts w:asciiTheme="minorHAnsi" w:hAnsiTheme="minorHAnsi" w:cstheme="minorHAnsi"/>
          <w:bCs/>
          <w:sz w:val="18"/>
          <w:szCs w:val="18"/>
        </w:rPr>
        <w:tab/>
        <w:t xml:space="preserve">                                </w:t>
      </w:r>
      <w:bookmarkStart w:id="5" w:name="_Hlk4046615"/>
      <w:r w:rsidR="00802504" w:rsidRPr="00487F11">
        <w:rPr>
          <w:rFonts w:asciiTheme="minorHAnsi" w:hAnsiTheme="minorHAnsi" w:cstheme="minorHAnsi"/>
          <w:b/>
          <w:bCs/>
          <w:sz w:val="18"/>
          <w:szCs w:val="18"/>
        </w:rPr>
        <w:t>Action: Clerk</w:t>
      </w:r>
      <w:bookmarkEnd w:id="5"/>
    </w:p>
    <w:p w14:paraId="61211D8E" w14:textId="49F4DD2C" w:rsidR="0002266A" w:rsidRPr="00487F11" w:rsidRDefault="00802504" w:rsidP="0002266A">
      <w:pPr>
        <w:ind w:left="360"/>
        <w:rPr>
          <w:rFonts w:asciiTheme="minorHAnsi" w:hAnsiTheme="minorHAnsi" w:cstheme="minorHAnsi"/>
          <w:b/>
          <w:bCs/>
          <w:sz w:val="18"/>
          <w:szCs w:val="18"/>
        </w:rPr>
      </w:pPr>
      <w:r w:rsidRPr="00487F11">
        <w:rPr>
          <w:rFonts w:asciiTheme="minorHAnsi" w:hAnsiTheme="minorHAnsi" w:cstheme="minorHAnsi"/>
          <w:b/>
          <w:bCs/>
          <w:sz w:val="18"/>
          <w:szCs w:val="18"/>
        </w:rPr>
        <w:t xml:space="preserve">  </w:t>
      </w:r>
    </w:p>
    <w:p w14:paraId="4E77C912" w14:textId="77777777" w:rsidR="0002266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Any Other Business</w:t>
      </w:r>
    </w:p>
    <w:p w14:paraId="12019616" w14:textId="77777777" w:rsidR="00B573FD" w:rsidRPr="00B573FD" w:rsidRDefault="0002266A" w:rsidP="0002266A">
      <w:pPr>
        <w:pStyle w:val="ListParagraph"/>
        <w:numPr>
          <w:ilvl w:val="1"/>
          <w:numId w:val="28"/>
        </w:numPr>
        <w:ind w:left="1134"/>
        <w:rPr>
          <w:rFonts w:asciiTheme="minorHAnsi" w:hAnsiTheme="minorHAnsi" w:cstheme="minorHAnsi"/>
          <w:b/>
          <w:bCs/>
          <w:sz w:val="18"/>
          <w:szCs w:val="18"/>
        </w:rPr>
      </w:pPr>
      <w:r w:rsidRPr="00487F11">
        <w:rPr>
          <w:rFonts w:asciiTheme="minorHAnsi" w:hAnsiTheme="minorHAnsi" w:cstheme="minorHAnsi"/>
          <w:b/>
          <w:bCs/>
          <w:sz w:val="18"/>
          <w:szCs w:val="18"/>
        </w:rPr>
        <w:t xml:space="preserve">Request for support Haydon Bridge Parish Council.   </w:t>
      </w:r>
      <w:r w:rsidR="004C7ADE" w:rsidRPr="00B573FD">
        <w:rPr>
          <w:rFonts w:asciiTheme="minorHAnsi" w:hAnsiTheme="minorHAnsi" w:cstheme="minorHAnsi"/>
          <w:bCs/>
          <w:sz w:val="18"/>
          <w:szCs w:val="18"/>
        </w:rPr>
        <w:t>R</w:t>
      </w:r>
      <w:r w:rsidRPr="00487F11">
        <w:rPr>
          <w:rFonts w:asciiTheme="minorHAnsi" w:hAnsiTheme="minorHAnsi" w:cstheme="minorHAnsi"/>
          <w:bCs/>
          <w:sz w:val="18"/>
          <w:szCs w:val="18"/>
        </w:rPr>
        <w:t xml:space="preserve">equest </w:t>
      </w:r>
      <w:r w:rsidR="00B573FD">
        <w:rPr>
          <w:rFonts w:asciiTheme="minorHAnsi" w:hAnsiTheme="minorHAnsi" w:cstheme="minorHAnsi"/>
          <w:bCs/>
          <w:sz w:val="18"/>
          <w:szCs w:val="18"/>
        </w:rPr>
        <w:t xml:space="preserve">received </w:t>
      </w:r>
      <w:r w:rsidRPr="00487F11">
        <w:rPr>
          <w:rFonts w:asciiTheme="minorHAnsi" w:hAnsiTheme="minorHAnsi" w:cstheme="minorHAnsi"/>
          <w:bCs/>
          <w:sz w:val="18"/>
          <w:szCs w:val="18"/>
        </w:rPr>
        <w:t>to lend our support to Haydon Bridge Parish Council, who are opposing a large sand and gravel extraction propos</w:t>
      </w:r>
      <w:r w:rsidR="00B573FD">
        <w:rPr>
          <w:rFonts w:asciiTheme="minorHAnsi" w:hAnsiTheme="minorHAnsi" w:cstheme="minorHAnsi"/>
          <w:bCs/>
          <w:sz w:val="18"/>
          <w:szCs w:val="18"/>
        </w:rPr>
        <w:t>ed</w:t>
      </w:r>
      <w:r w:rsidRPr="00487F11">
        <w:rPr>
          <w:rFonts w:asciiTheme="minorHAnsi" w:hAnsiTheme="minorHAnsi" w:cstheme="minorHAnsi"/>
          <w:bCs/>
          <w:sz w:val="18"/>
          <w:szCs w:val="18"/>
        </w:rPr>
        <w:t xml:space="preserve"> along the Tyne Valley towards Hexham</w:t>
      </w:r>
      <w:r w:rsidR="00B573FD">
        <w:rPr>
          <w:rFonts w:asciiTheme="minorHAnsi" w:hAnsiTheme="minorHAnsi" w:cstheme="minorHAnsi"/>
          <w:bCs/>
          <w:sz w:val="18"/>
          <w:szCs w:val="18"/>
        </w:rPr>
        <w:t xml:space="preserve">, </w:t>
      </w:r>
      <w:r w:rsidR="004C7ADE" w:rsidRPr="00487F11">
        <w:rPr>
          <w:rFonts w:asciiTheme="minorHAnsi" w:hAnsiTheme="minorHAnsi" w:cstheme="minorHAnsi"/>
          <w:bCs/>
          <w:sz w:val="18"/>
          <w:szCs w:val="18"/>
        </w:rPr>
        <w:t xml:space="preserve">which has been included in the </w:t>
      </w:r>
      <w:r w:rsidR="00B573FD">
        <w:rPr>
          <w:rFonts w:asciiTheme="minorHAnsi" w:hAnsiTheme="minorHAnsi" w:cstheme="minorHAnsi"/>
          <w:bCs/>
          <w:sz w:val="18"/>
          <w:szCs w:val="18"/>
        </w:rPr>
        <w:t>L</w:t>
      </w:r>
      <w:r w:rsidR="004C7ADE" w:rsidRPr="00487F11">
        <w:rPr>
          <w:rFonts w:asciiTheme="minorHAnsi" w:hAnsiTheme="minorHAnsi" w:cstheme="minorHAnsi"/>
          <w:bCs/>
          <w:sz w:val="18"/>
          <w:szCs w:val="18"/>
        </w:rPr>
        <w:t xml:space="preserve">ocal </w:t>
      </w:r>
      <w:r w:rsidR="00B573FD">
        <w:rPr>
          <w:rFonts w:asciiTheme="minorHAnsi" w:hAnsiTheme="minorHAnsi" w:cstheme="minorHAnsi"/>
          <w:bCs/>
          <w:sz w:val="18"/>
          <w:szCs w:val="18"/>
        </w:rPr>
        <w:t>P</w:t>
      </w:r>
      <w:r w:rsidR="004C7ADE" w:rsidRPr="00487F11">
        <w:rPr>
          <w:rFonts w:asciiTheme="minorHAnsi" w:hAnsiTheme="minorHAnsi" w:cstheme="minorHAnsi"/>
          <w:bCs/>
          <w:sz w:val="18"/>
          <w:szCs w:val="18"/>
        </w:rPr>
        <w:t>lan</w:t>
      </w:r>
      <w:r w:rsidRPr="00487F11">
        <w:rPr>
          <w:rFonts w:asciiTheme="minorHAnsi" w:hAnsiTheme="minorHAnsi" w:cstheme="minorHAnsi"/>
          <w:bCs/>
          <w:sz w:val="18"/>
          <w:szCs w:val="18"/>
        </w:rPr>
        <w:t xml:space="preserve">. </w:t>
      </w:r>
      <w:r w:rsidR="004C7ADE" w:rsidRPr="00487F11">
        <w:rPr>
          <w:rFonts w:asciiTheme="minorHAnsi" w:hAnsiTheme="minorHAnsi" w:cstheme="minorHAnsi"/>
          <w:bCs/>
          <w:sz w:val="18"/>
          <w:szCs w:val="18"/>
        </w:rPr>
        <w:t>Although</w:t>
      </w:r>
      <w:r w:rsidRPr="00487F11">
        <w:rPr>
          <w:rFonts w:asciiTheme="minorHAnsi" w:hAnsiTheme="minorHAnsi" w:cstheme="minorHAnsi"/>
          <w:bCs/>
          <w:sz w:val="18"/>
          <w:szCs w:val="18"/>
        </w:rPr>
        <w:t xml:space="preserve"> not on our doorstep there is the potential for an additional 50-100 lorry journeys on the A69 on the stretch between Haydon Bridge and Hexham, an already overloaded road at many times of day, which may directly affect some people travelling to Carlisle. In addition, we received support from them in our wind turbine opposition campaign.</w:t>
      </w:r>
      <w:r w:rsidRPr="00487F11">
        <w:rPr>
          <w:rFonts w:asciiTheme="minorHAnsi" w:hAnsiTheme="minorHAnsi" w:cstheme="minorHAnsi"/>
          <w:b/>
          <w:bCs/>
          <w:sz w:val="18"/>
          <w:szCs w:val="18"/>
        </w:rPr>
        <w:t xml:space="preserve"> </w:t>
      </w:r>
      <w:r w:rsidR="004C7ADE" w:rsidRPr="00487F11">
        <w:rPr>
          <w:rFonts w:asciiTheme="minorHAnsi" w:hAnsiTheme="minorHAnsi" w:cstheme="minorHAnsi"/>
          <w:bCs/>
          <w:sz w:val="18"/>
          <w:szCs w:val="18"/>
        </w:rPr>
        <w:t>Agreed t</w:t>
      </w:r>
      <w:r w:rsidR="004630D5" w:rsidRPr="00487F11">
        <w:rPr>
          <w:rFonts w:asciiTheme="minorHAnsi" w:hAnsiTheme="minorHAnsi" w:cstheme="minorHAnsi"/>
          <w:bCs/>
          <w:sz w:val="18"/>
          <w:szCs w:val="18"/>
        </w:rPr>
        <w:t>o</w:t>
      </w:r>
      <w:r w:rsidR="004C7ADE" w:rsidRPr="00487F11">
        <w:rPr>
          <w:rFonts w:asciiTheme="minorHAnsi" w:hAnsiTheme="minorHAnsi" w:cstheme="minorHAnsi"/>
          <w:bCs/>
          <w:sz w:val="18"/>
          <w:szCs w:val="18"/>
        </w:rPr>
        <w:t xml:space="preserve"> send letter of support and to submit objection in the Local Plan consultation</w:t>
      </w:r>
      <w:r w:rsidR="00B573FD">
        <w:rPr>
          <w:rFonts w:asciiTheme="minorHAnsi" w:hAnsiTheme="minorHAnsi" w:cstheme="minorHAnsi"/>
          <w:bCs/>
          <w:sz w:val="18"/>
          <w:szCs w:val="18"/>
        </w:rPr>
        <w:t xml:space="preserve"> (see 15.2)</w:t>
      </w:r>
    </w:p>
    <w:p w14:paraId="64699460" w14:textId="5B940480" w:rsidR="0002266A" w:rsidRPr="00B573FD" w:rsidRDefault="00324F29" w:rsidP="00324F29">
      <w:pPr>
        <w:ind w:left="7974" w:firstLine="666"/>
        <w:rPr>
          <w:rFonts w:asciiTheme="minorHAnsi" w:hAnsiTheme="minorHAnsi" w:cstheme="minorHAnsi"/>
          <w:b/>
          <w:bCs/>
          <w:sz w:val="18"/>
          <w:szCs w:val="18"/>
        </w:rPr>
      </w:pPr>
      <w:r>
        <w:rPr>
          <w:rFonts w:asciiTheme="minorHAnsi" w:hAnsiTheme="minorHAnsi" w:cstheme="minorHAnsi"/>
          <w:b/>
          <w:bCs/>
          <w:sz w:val="18"/>
          <w:szCs w:val="18"/>
        </w:rPr>
        <w:t xml:space="preserve">       </w:t>
      </w:r>
      <w:r w:rsidR="004C7ADE" w:rsidRPr="00B573FD">
        <w:rPr>
          <w:rFonts w:asciiTheme="minorHAnsi" w:hAnsiTheme="minorHAnsi" w:cstheme="minorHAnsi"/>
          <w:b/>
          <w:bCs/>
          <w:sz w:val="18"/>
          <w:szCs w:val="18"/>
        </w:rPr>
        <w:t xml:space="preserve">Action: </w:t>
      </w:r>
      <w:r w:rsidR="00B573FD" w:rsidRPr="00B573FD">
        <w:rPr>
          <w:rFonts w:asciiTheme="minorHAnsi" w:hAnsiTheme="minorHAnsi" w:cstheme="minorHAnsi"/>
          <w:b/>
          <w:bCs/>
          <w:sz w:val="18"/>
          <w:szCs w:val="18"/>
        </w:rPr>
        <w:t>D</w:t>
      </w:r>
      <w:r w:rsidR="004C7ADE" w:rsidRPr="00B573FD">
        <w:rPr>
          <w:rFonts w:asciiTheme="minorHAnsi" w:hAnsiTheme="minorHAnsi" w:cstheme="minorHAnsi"/>
          <w:b/>
          <w:bCs/>
          <w:sz w:val="18"/>
          <w:szCs w:val="18"/>
        </w:rPr>
        <w:t>O/Clerk</w:t>
      </w:r>
    </w:p>
    <w:p w14:paraId="416E02BD" w14:textId="55470378" w:rsidR="0002266A" w:rsidRPr="00487F11" w:rsidRDefault="0002266A" w:rsidP="0002266A">
      <w:pPr>
        <w:pStyle w:val="ListParagraph"/>
        <w:numPr>
          <w:ilvl w:val="1"/>
          <w:numId w:val="28"/>
        </w:numPr>
        <w:ind w:left="1134"/>
        <w:rPr>
          <w:rFonts w:asciiTheme="minorHAnsi" w:hAnsiTheme="minorHAnsi" w:cstheme="minorHAnsi"/>
          <w:bCs/>
          <w:sz w:val="18"/>
          <w:szCs w:val="18"/>
        </w:rPr>
      </w:pPr>
      <w:r w:rsidRPr="00487F11">
        <w:rPr>
          <w:rFonts w:asciiTheme="minorHAnsi" w:hAnsiTheme="minorHAnsi" w:cstheme="minorHAnsi"/>
          <w:b/>
          <w:bCs/>
          <w:sz w:val="18"/>
          <w:szCs w:val="18"/>
        </w:rPr>
        <w:t xml:space="preserve">Calor Rural Community Fund. </w:t>
      </w:r>
      <w:r w:rsidRPr="00487F11">
        <w:rPr>
          <w:rFonts w:asciiTheme="minorHAnsi" w:hAnsiTheme="minorHAnsi" w:cstheme="minorHAnsi"/>
          <w:bCs/>
          <w:sz w:val="18"/>
          <w:szCs w:val="18"/>
        </w:rPr>
        <w:t>Calor offering 21 deserving community projects the chance to win up to £5k.</w:t>
      </w:r>
      <w:r w:rsidR="004C7ADE" w:rsidRPr="00487F11">
        <w:rPr>
          <w:rFonts w:asciiTheme="minorHAnsi" w:hAnsiTheme="minorHAnsi" w:cstheme="minorHAnsi"/>
          <w:bCs/>
          <w:sz w:val="18"/>
          <w:szCs w:val="18"/>
        </w:rPr>
        <w:t xml:space="preserve"> Information. </w:t>
      </w:r>
      <w:r w:rsidR="00324F29">
        <w:rPr>
          <w:rFonts w:asciiTheme="minorHAnsi" w:hAnsiTheme="minorHAnsi" w:cstheme="minorHAnsi"/>
          <w:bCs/>
          <w:sz w:val="18"/>
          <w:szCs w:val="18"/>
        </w:rPr>
        <w:t>Application for funding</w:t>
      </w:r>
      <w:r w:rsidR="004C7ADE" w:rsidRPr="00487F11">
        <w:rPr>
          <w:rFonts w:asciiTheme="minorHAnsi" w:hAnsiTheme="minorHAnsi" w:cstheme="minorHAnsi"/>
          <w:bCs/>
          <w:sz w:val="18"/>
          <w:szCs w:val="18"/>
        </w:rPr>
        <w:t xml:space="preserve"> could be made to support possible PC projects.</w:t>
      </w:r>
    </w:p>
    <w:p w14:paraId="2C121264" w14:textId="7BE21C4D" w:rsidR="00E10601" w:rsidRPr="00487F11" w:rsidRDefault="00E10601" w:rsidP="00E10601">
      <w:pPr>
        <w:pStyle w:val="ListParagraph"/>
        <w:numPr>
          <w:ilvl w:val="1"/>
          <w:numId w:val="28"/>
        </w:numPr>
        <w:ind w:left="1134"/>
        <w:rPr>
          <w:rFonts w:asciiTheme="minorHAnsi" w:hAnsiTheme="minorHAnsi" w:cstheme="minorHAnsi"/>
          <w:bCs/>
          <w:sz w:val="18"/>
          <w:szCs w:val="18"/>
        </w:rPr>
      </w:pPr>
      <w:r w:rsidRPr="00487F11">
        <w:rPr>
          <w:rFonts w:asciiTheme="minorHAnsi" w:hAnsiTheme="minorHAnsi" w:cstheme="minorHAnsi"/>
          <w:b/>
          <w:bCs/>
          <w:sz w:val="18"/>
          <w:szCs w:val="18"/>
        </w:rPr>
        <w:t>Bridge</w:t>
      </w:r>
      <w:r w:rsidRPr="00487F11">
        <w:rPr>
          <w:rFonts w:asciiTheme="minorHAnsi" w:hAnsiTheme="minorHAnsi" w:cstheme="minorHAnsi"/>
          <w:bCs/>
          <w:sz w:val="18"/>
          <w:szCs w:val="18"/>
        </w:rPr>
        <w:t xml:space="preserve"> </w:t>
      </w:r>
      <w:r w:rsidRPr="00487F11">
        <w:rPr>
          <w:rFonts w:asciiTheme="minorHAnsi" w:hAnsiTheme="minorHAnsi" w:cstheme="minorHAnsi"/>
          <w:b/>
          <w:bCs/>
          <w:sz w:val="18"/>
          <w:szCs w:val="18"/>
        </w:rPr>
        <w:t>at Lee Ford</w:t>
      </w:r>
      <w:r w:rsidR="0088271A" w:rsidRPr="00487F11">
        <w:rPr>
          <w:rFonts w:asciiTheme="minorHAnsi" w:hAnsiTheme="minorHAnsi" w:cstheme="minorHAnsi"/>
          <w:b/>
          <w:bCs/>
          <w:sz w:val="18"/>
          <w:szCs w:val="18"/>
        </w:rPr>
        <w:t xml:space="preserve">. </w:t>
      </w:r>
      <w:r w:rsidR="0088271A" w:rsidRPr="00487F11">
        <w:rPr>
          <w:rFonts w:asciiTheme="minorHAnsi" w:hAnsiTheme="minorHAnsi" w:cstheme="minorHAnsi"/>
          <w:bCs/>
          <w:sz w:val="18"/>
          <w:szCs w:val="18"/>
        </w:rPr>
        <w:t>Members were keen to know about the regularity of the inspection of the bridge and when it was last inspected.</w:t>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t xml:space="preserve">              </w:t>
      </w:r>
      <w:r w:rsidR="0088271A" w:rsidRPr="00487F11">
        <w:rPr>
          <w:rFonts w:asciiTheme="minorHAnsi" w:hAnsiTheme="minorHAnsi" w:cstheme="minorHAnsi"/>
          <w:b/>
          <w:bCs/>
          <w:sz w:val="18"/>
          <w:szCs w:val="18"/>
        </w:rPr>
        <w:t>Action: Clerk</w:t>
      </w:r>
    </w:p>
    <w:p w14:paraId="4031F67D" w14:textId="205CEC5C" w:rsidR="00E10601" w:rsidRPr="00487F11" w:rsidRDefault="00E10601" w:rsidP="00B573FD">
      <w:pPr>
        <w:pStyle w:val="ListParagraph"/>
        <w:numPr>
          <w:ilvl w:val="1"/>
          <w:numId w:val="28"/>
        </w:numPr>
        <w:ind w:left="1134"/>
        <w:rPr>
          <w:rFonts w:asciiTheme="minorHAnsi" w:hAnsiTheme="minorHAnsi" w:cstheme="minorHAnsi"/>
          <w:bCs/>
          <w:sz w:val="18"/>
          <w:szCs w:val="18"/>
        </w:rPr>
      </w:pPr>
      <w:r w:rsidRPr="00487F11">
        <w:rPr>
          <w:rFonts w:asciiTheme="minorHAnsi" w:hAnsiTheme="minorHAnsi" w:cstheme="minorHAnsi"/>
          <w:b/>
          <w:bCs/>
          <w:sz w:val="18"/>
          <w:szCs w:val="18"/>
        </w:rPr>
        <w:t>Parish Noticeboard</w:t>
      </w:r>
      <w:r w:rsidR="0088271A" w:rsidRPr="00487F11">
        <w:rPr>
          <w:rFonts w:asciiTheme="minorHAnsi" w:hAnsiTheme="minorHAnsi" w:cstheme="minorHAnsi"/>
          <w:b/>
          <w:bCs/>
          <w:sz w:val="18"/>
          <w:szCs w:val="18"/>
        </w:rPr>
        <w:t xml:space="preserve">. </w:t>
      </w:r>
      <w:r w:rsidR="0088271A" w:rsidRPr="00487F11">
        <w:rPr>
          <w:rFonts w:asciiTheme="minorHAnsi" w:hAnsiTheme="minorHAnsi" w:cstheme="minorHAnsi"/>
          <w:bCs/>
          <w:sz w:val="18"/>
          <w:szCs w:val="18"/>
        </w:rPr>
        <w:t>The noticeboard needs refurbishment</w:t>
      </w:r>
      <w:r w:rsidR="00324F29">
        <w:rPr>
          <w:rFonts w:asciiTheme="minorHAnsi" w:hAnsiTheme="minorHAnsi" w:cstheme="minorHAnsi"/>
          <w:bCs/>
          <w:sz w:val="18"/>
          <w:szCs w:val="18"/>
        </w:rPr>
        <w:t>,</w:t>
      </w:r>
      <w:r w:rsidR="0088271A" w:rsidRPr="00487F11">
        <w:rPr>
          <w:rFonts w:asciiTheme="minorHAnsi" w:hAnsiTheme="minorHAnsi" w:cstheme="minorHAnsi"/>
          <w:bCs/>
          <w:sz w:val="18"/>
          <w:szCs w:val="18"/>
        </w:rPr>
        <w:t xml:space="preserve"> including the replacement of the Perspex which has become frosted. It was agreed to allocate £100 for the refurbishment.</w:t>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r>
      <w:r w:rsidR="0088271A" w:rsidRPr="00487F11">
        <w:rPr>
          <w:rFonts w:asciiTheme="minorHAnsi" w:hAnsiTheme="minorHAnsi" w:cstheme="minorHAnsi"/>
          <w:bCs/>
          <w:sz w:val="18"/>
          <w:szCs w:val="18"/>
        </w:rPr>
        <w:tab/>
        <w:t xml:space="preserve">  </w:t>
      </w:r>
      <w:r w:rsidR="0088271A" w:rsidRPr="00487F11">
        <w:rPr>
          <w:rFonts w:asciiTheme="minorHAnsi" w:hAnsiTheme="minorHAnsi" w:cstheme="minorHAnsi"/>
          <w:b/>
          <w:bCs/>
          <w:sz w:val="18"/>
          <w:szCs w:val="18"/>
        </w:rPr>
        <w:t>Action: SB</w:t>
      </w:r>
    </w:p>
    <w:p w14:paraId="346BDAA9" w14:textId="77777777" w:rsidR="0002266A" w:rsidRPr="00487F11" w:rsidRDefault="0002266A" w:rsidP="0002266A">
      <w:pPr>
        <w:ind w:left="774"/>
        <w:rPr>
          <w:rFonts w:asciiTheme="minorHAnsi" w:hAnsiTheme="minorHAnsi" w:cstheme="minorHAnsi"/>
          <w:bCs/>
          <w:sz w:val="18"/>
          <w:szCs w:val="18"/>
        </w:rPr>
      </w:pPr>
    </w:p>
    <w:p w14:paraId="638B8719" w14:textId="77777777" w:rsidR="00462E3A" w:rsidRPr="00487F11" w:rsidRDefault="0002266A" w:rsidP="0002266A">
      <w:pPr>
        <w:pStyle w:val="ListParagraph"/>
        <w:numPr>
          <w:ilvl w:val="0"/>
          <w:numId w:val="28"/>
        </w:numPr>
        <w:rPr>
          <w:rFonts w:asciiTheme="minorHAnsi" w:hAnsiTheme="minorHAnsi" w:cstheme="minorHAnsi"/>
          <w:b/>
          <w:bCs/>
          <w:sz w:val="18"/>
          <w:szCs w:val="18"/>
        </w:rPr>
      </w:pPr>
      <w:r w:rsidRPr="00487F11">
        <w:rPr>
          <w:rFonts w:asciiTheme="minorHAnsi" w:hAnsiTheme="minorHAnsi" w:cstheme="minorHAnsi"/>
          <w:b/>
          <w:bCs/>
          <w:sz w:val="18"/>
          <w:szCs w:val="18"/>
        </w:rPr>
        <w:t>Items for Next Meeting</w:t>
      </w:r>
    </w:p>
    <w:p w14:paraId="28B0629B" w14:textId="7360185C" w:rsidR="0002266A" w:rsidRPr="00487F11" w:rsidRDefault="00A534E8" w:rsidP="00462E3A">
      <w:pPr>
        <w:pStyle w:val="ListParagraph"/>
        <w:numPr>
          <w:ilvl w:val="0"/>
          <w:numId w:val="44"/>
        </w:numPr>
        <w:rPr>
          <w:rFonts w:asciiTheme="minorHAnsi" w:hAnsiTheme="minorHAnsi" w:cstheme="minorHAnsi"/>
          <w:bCs/>
          <w:sz w:val="18"/>
          <w:szCs w:val="18"/>
        </w:rPr>
      </w:pPr>
      <w:r w:rsidRPr="00487F11">
        <w:rPr>
          <w:rFonts w:asciiTheme="minorHAnsi" w:hAnsiTheme="minorHAnsi" w:cstheme="minorHAnsi"/>
          <w:bCs/>
          <w:sz w:val="18"/>
          <w:szCs w:val="18"/>
        </w:rPr>
        <w:t>Maintenance of Playing Field</w:t>
      </w:r>
      <w:r w:rsidR="00B1169B" w:rsidRPr="00487F11">
        <w:rPr>
          <w:rFonts w:asciiTheme="minorHAnsi" w:hAnsiTheme="minorHAnsi" w:cstheme="minorHAnsi"/>
          <w:bCs/>
          <w:sz w:val="18"/>
          <w:szCs w:val="18"/>
        </w:rPr>
        <w:t xml:space="preserve"> </w:t>
      </w:r>
    </w:p>
    <w:p w14:paraId="1EA78154" w14:textId="5C46ABD9" w:rsidR="00462E3A" w:rsidRPr="00487F11" w:rsidRDefault="00462E3A" w:rsidP="00A410E9">
      <w:pPr>
        <w:pStyle w:val="ListParagraph"/>
        <w:numPr>
          <w:ilvl w:val="0"/>
          <w:numId w:val="44"/>
        </w:numPr>
        <w:rPr>
          <w:rFonts w:asciiTheme="minorHAnsi" w:hAnsiTheme="minorHAnsi" w:cstheme="minorHAnsi"/>
          <w:b/>
          <w:bCs/>
          <w:sz w:val="18"/>
          <w:szCs w:val="18"/>
        </w:rPr>
      </w:pPr>
      <w:r w:rsidRPr="00487F11">
        <w:rPr>
          <w:rFonts w:asciiTheme="minorHAnsi" w:hAnsiTheme="minorHAnsi" w:cstheme="minorHAnsi"/>
          <w:bCs/>
          <w:sz w:val="18"/>
          <w:szCs w:val="18"/>
        </w:rPr>
        <w:t>Agenda items for Cluster Meetings</w:t>
      </w:r>
    </w:p>
    <w:p w14:paraId="11C3ACA7" w14:textId="77777777" w:rsidR="0002266A" w:rsidRPr="00487F11" w:rsidRDefault="0002266A" w:rsidP="0002266A">
      <w:pPr>
        <w:ind w:left="360"/>
        <w:rPr>
          <w:rFonts w:asciiTheme="minorHAnsi" w:hAnsiTheme="minorHAnsi" w:cstheme="minorHAnsi"/>
          <w:b/>
          <w:bCs/>
          <w:sz w:val="18"/>
          <w:szCs w:val="18"/>
        </w:rPr>
      </w:pPr>
    </w:p>
    <w:p w14:paraId="504E1099" w14:textId="4EFFE9A7" w:rsidR="0002266A" w:rsidRPr="00487F11" w:rsidRDefault="0002266A" w:rsidP="00B573FD">
      <w:pPr>
        <w:pStyle w:val="ListParagraph"/>
        <w:numPr>
          <w:ilvl w:val="0"/>
          <w:numId w:val="28"/>
        </w:numPr>
        <w:rPr>
          <w:rFonts w:asciiTheme="minorHAnsi" w:hAnsiTheme="minorHAnsi" w:cstheme="minorHAnsi"/>
          <w:bCs/>
          <w:sz w:val="18"/>
          <w:szCs w:val="18"/>
        </w:rPr>
      </w:pPr>
      <w:r w:rsidRPr="00487F11">
        <w:rPr>
          <w:rFonts w:asciiTheme="minorHAnsi" w:hAnsiTheme="minorHAnsi" w:cstheme="minorHAnsi"/>
          <w:b/>
          <w:bCs/>
          <w:sz w:val="18"/>
          <w:szCs w:val="18"/>
        </w:rPr>
        <w:t xml:space="preserve">Date of Next Meeting. </w:t>
      </w:r>
      <w:r w:rsidRPr="00487F11">
        <w:rPr>
          <w:rFonts w:asciiTheme="minorHAnsi" w:hAnsiTheme="minorHAnsi" w:cstheme="minorHAnsi"/>
          <w:b/>
          <w:bCs/>
          <w:sz w:val="18"/>
          <w:szCs w:val="18"/>
        </w:rPr>
        <w:tab/>
        <w:t xml:space="preserve">Tuesday 14th May at </w:t>
      </w:r>
      <w:r w:rsidR="00730CA2">
        <w:rPr>
          <w:rFonts w:asciiTheme="minorHAnsi" w:hAnsiTheme="minorHAnsi" w:cstheme="minorHAnsi"/>
          <w:b/>
          <w:bCs/>
          <w:sz w:val="18"/>
          <w:szCs w:val="18"/>
        </w:rPr>
        <w:t>approximately 7:30</w:t>
      </w:r>
      <w:r w:rsidRPr="00487F11">
        <w:rPr>
          <w:rFonts w:asciiTheme="minorHAnsi" w:hAnsiTheme="minorHAnsi" w:cstheme="minorHAnsi"/>
          <w:b/>
          <w:bCs/>
          <w:sz w:val="18"/>
          <w:szCs w:val="18"/>
        </w:rPr>
        <w:t xml:space="preserve"> p.m. </w:t>
      </w:r>
      <w:r w:rsidR="00730CA2">
        <w:rPr>
          <w:rFonts w:asciiTheme="minorHAnsi" w:hAnsiTheme="minorHAnsi" w:cstheme="minorHAnsi"/>
          <w:b/>
          <w:bCs/>
          <w:sz w:val="18"/>
          <w:szCs w:val="18"/>
        </w:rPr>
        <w:t>(directly after the AGM)</w:t>
      </w:r>
    </w:p>
    <w:p w14:paraId="691BB545" w14:textId="77777777" w:rsidR="00802504" w:rsidRPr="00487F11" w:rsidRDefault="00802504" w:rsidP="00802504">
      <w:pPr>
        <w:pStyle w:val="ListParagraph"/>
        <w:rPr>
          <w:rFonts w:asciiTheme="minorHAnsi" w:hAnsiTheme="minorHAnsi" w:cstheme="minorHAnsi"/>
          <w:bCs/>
          <w:sz w:val="18"/>
          <w:szCs w:val="18"/>
        </w:rPr>
      </w:pPr>
    </w:p>
    <w:p w14:paraId="1E0CB8D6" w14:textId="209A9663" w:rsidR="00802504" w:rsidRPr="00487F11" w:rsidRDefault="00802504" w:rsidP="00802504">
      <w:pPr>
        <w:ind w:left="360"/>
        <w:rPr>
          <w:rFonts w:asciiTheme="minorHAnsi" w:hAnsiTheme="minorHAnsi" w:cstheme="minorHAnsi"/>
          <w:bCs/>
          <w:sz w:val="18"/>
          <w:szCs w:val="18"/>
        </w:rPr>
      </w:pPr>
      <w:r w:rsidRPr="00487F11">
        <w:rPr>
          <w:rFonts w:asciiTheme="minorHAnsi" w:hAnsiTheme="minorHAnsi" w:cstheme="minorHAnsi"/>
          <w:bCs/>
          <w:sz w:val="18"/>
          <w:szCs w:val="18"/>
        </w:rPr>
        <w:t>The meeting closed at 10.10 p.m.</w:t>
      </w:r>
    </w:p>
    <w:p w14:paraId="0FE7836F" w14:textId="77777777" w:rsidR="0002266A" w:rsidRPr="00487F11" w:rsidRDefault="0002266A">
      <w:pPr>
        <w:rPr>
          <w:rFonts w:asciiTheme="minorHAnsi" w:hAnsiTheme="minorHAnsi" w:cstheme="minorHAnsi"/>
          <w:bCs/>
          <w:sz w:val="18"/>
          <w:szCs w:val="18"/>
        </w:rPr>
      </w:pPr>
    </w:p>
    <w:p w14:paraId="0EBDD068" w14:textId="5517C048" w:rsidR="00802504" w:rsidRPr="00487F11" w:rsidRDefault="00802504" w:rsidP="001F7D78">
      <w:pPr>
        <w:ind w:left="426"/>
        <w:rPr>
          <w:rFonts w:asciiTheme="minorHAnsi" w:hAnsiTheme="minorHAnsi" w:cstheme="minorHAnsi"/>
          <w:bCs/>
          <w:sz w:val="18"/>
          <w:szCs w:val="18"/>
        </w:rPr>
      </w:pPr>
      <w:r w:rsidRPr="00487F11">
        <w:rPr>
          <w:rFonts w:asciiTheme="minorHAnsi" w:hAnsiTheme="minorHAnsi" w:cstheme="minorHAnsi"/>
          <w:b/>
          <w:bCs/>
          <w:sz w:val="18"/>
          <w:szCs w:val="18"/>
        </w:rPr>
        <w:t>Garth Rhodes</w:t>
      </w:r>
      <w:r w:rsidR="001F7D78" w:rsidRPr="00487F11">
        <w:rPr>
          <w:rFonts w:asciiTheme="minorHAnsi" w:hAnsiTheme="minorHAnsi" w:cstheme="minorHAnsi"/>
          <w:b/>
          <w:bCs/>
          <w:sz w:val="18"/>
          <w:szCs w:val="18"/>
        </w:rPr>
        <w:t xml:space="preserve">, </w:t>
      </w:r>
      <w:r w:rsidRPr="00487F11">
        <w:rPr>
          <w:rFonts w:asciiTheme="minorHAnsi" w:hAnsiTheme="minorHAnsi" w:cstheme="minorHAnsi"/>
          <w:b/>
          <w:bCs/>
          <w:sz w:val="18"/>
          <w:szCs w:val="18"/>
        </w:rPr>
        <w:t>Clerk</w:t>
      </w:r>
      <w:r w:rsidR="001F7D78" w:rsidRPr="00487F11">
        <w:rPr>
          <w:rFonts w:asciiTheme="minorHAnsi" w:hAnsiTheme="minorHAnsi" w:cstheme="minorHAnsi"/>
          <w:b/>
          <w:bCs/>
          <w:sz w:val="18"/>
          <w:szCs w:val="18"/>
        </w:rPr>
        <w:t xml:space="preserve">. </w:t>
      </w:r>
      <w:r w:rsidRPr="00487F11">
        <w:rPr>
          <w:rFonts w:asciiTheme="minorHAnsi" w:hAnsiTheme="minorHAnsi" w:cstheme="minorHAnsi"/>
          <w:b/>
          <w:bCs/>
          <w:sz w:val="18"/>
          <w:szCs w:val="18"/>
        </w:rPr>
        <w:t>5 Wardle Terrace, Longframlington, NE65 8AB    Tel: 01665 570347</w:t>
      </w:r>
      <w:r w:rsidRPr="00487F11">
        <w:rPr>
          <w:rFonts w:asciiTheme="minorHAnsi" w:hAnsiTheme="minorHAnsi" w:cstheme="minorHAnsi"/>
          <w:b/>
          <w:bCs/>
          <w:sz w:val="18"/>
          <w:szCs w:val="18"/>
        </w:rPr>
        <w:tab/>
        <w:t xml:space="preserve"> Email: </w:t>
      </w:r>
      <w:hyperlink r:id="rId8" w:history="1">
        <w:r w:rsidRPr="00487F11">
          <w:rPr>
            <w:rStyle w:val="Hyperlink"/>
            <w:rFonts w:asciiTheme="minorHAnsi" w:hAnsiTheme="minorHAnsi" w:cstheme="minorHAnsi"/>
            <w:b/>
            <w:bCs/>
            <w:sz w:val="18"/>
            <w:szCs w:val="18"/>
          </w:rPr>
          <w:t>Clerk@Brinkburn.net</w:t>
        </w:r>
      </w:hyperlink>
    </w:p>
    <w:p w14:paraId="6653754F" w14:textId="77777777" w:rsidR="0002266A" w:rsidRPr="00487F11" w:rsidRDefault="0002266A" w:rsidP="00E6166B">
      <w:pPr>
        <w:rPr>
          <w:rFonts w:asciiTheme="minorHAnsi" w:hAnsiTheme="minorHAnsi" w:cstheme="minorHAnsi"/>
          <w:bCs/>
          <w:sz w:val="18"/>
          <w:szCs w:val="18"/>
        </w:rPr>
      </w:pPr>
    </w:p>
    <w:sectPr w:rsidR="0002266A" w:rsidRPr="00487F11"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8D155" w14:textId="77777777" w:rsidR="004C1154" w:rsidRDefault="004C1154" w:rsidP="00E6166B">
      <w:r>
        <w:separator/>
      </w:r>
    </w:p>
  </w:endnote>
  <w:endnote w:type="continuationSeparator" w:id="0">
    <w:p w14:paraId="6C401DB6" w14:textId="77777777" w:rsidR="004C1154" w:rsidRDefault="004C1154"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B573FD" w:rsidRPr="001E7112" w:rsidRDefault="00B573FD"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6CA52E78" w:rsidR="00B573FD" w:rsidRPr="001E7112" w:rsidRDefault="00B573FD"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Minutes_20190312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3602" w14:textId="77777777" w:rsidR="004C1154" w:rsidRDefault="004C1154" w:rsidP="00E6166B">
      <w:r>
        <w:separator/>
      </w:r>
    </w:p>
  </w:footnote>
  <w:footnote w:type="continuationSeparator" w:id="0">
    <w:p w14:paraId="7488972B" w14:textId="77777777" w:rsidR="004C1154" w:rsidRDefault="004C1154"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1C94" w14:textId="77777777" w:rsidR="00B573FD" w:rsidRPr="008B570A" w:rsidRDefault="00B573FD"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62A09"/>
    <w:multiLevelType w:val="hybridMultilevel"/>
    <w:tmpl w:val="E5FC960C"/>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8"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22"/>
  </w:num>
  <w:num w:numId="3">
    <w:abstractNumId w:val="19"/>
  </w:num>
  <w:num w:numId="4">
    <w:abstractNumId w:val="31"/>
  </w:num>
  <w:num w:numId="5">
    <w:abstractNumId w:val="38"/>
  </w:num>
  <w:num w:numId="6">
    <w:abstractNumId w:val="7"/>
  </w:num>
  <w:num w:numId="7">
    <w:abstractNumId w:val="17"/>
  </w:num>
  <w:num w:numId="8">
    <w:abstractNumId w:val="2"/>
  </w:num>
  <w:num w:numId="9">
    <w:abstractNumId w:val="27"/>
  </w:num>
  <w:num w:numId="10">
    <w:abstractNumId w:val="14"/>
  </w:num>
  <w:num w:numId="11">
    <w:abstractNumId w:val="34"/>
  </w:num>
  <w:num w:numId="12">
    <w:abstractNumId w:val="39"/>
  </w:num>
  <w:num w:numId="13">
    <w:abstractNumId w:val="25"/>
  </w:num>
  <w:num w:numId="14">
    <w:abstractNumId w:val="10"/>
  </w:num>
  <w:num w:numId="15">
    <w:abstractNumId w:val="0"/>
  </w:num>
  <w:num w:numId="16">
    <w:abstractNumId w:val="16"/>
  </w:num>
  <w:num w:numId="17">
    <w:abstractNumId w:val="11"/>
  </w:num>
  <w:num w:numId="18">
    <w:abstractNumId w:val="40"/>
  </w:num>
  <w:num w:numId="19">
    <w:abstractNumId w:val="5"/>
  </w:num>
  <w:num w:numId="20">
    <w:abstractNumId w:val="20"/>
  </w:num>
  <w:num w:numId="21">
    <w:abstractNumId w:val="23"/>
  </w:num>
  <w:num w:numId="22">
    <w:abstractNumId w:val="43"/>
  </w:num>
  <w:num w:numId="23">
    <w:abstractNumId w:val="13"/>
  </w:num>
  <w:num w:numId="24">
    <w:abstractNumId w:val="41"/>
  </w:num>
  <w:num w:numId="25">
    <w:abstractNumId w:val="42"/>
  </w:num>
  <w:num w:numId="26">
    <w:abstractNumId w:val="9"/>
  </w:num>
  <w:num w:numId="27">
    <w:abstractNumId w:val="30"/>
  </w:num>
  <w:num w:numId="28">
    <w:abstractNumId w:val="4"/>
  </w:num>
  <w:num w:numId="29">
    <w:abstractNumId w:val="28"/>
  </w:num>
  <w:num w:numId="30">
    <w:abstractNumId w:val="35"/>
  </w:num>
  <w:num w:numId="31">
    <w:abstractNumId w:val="12"/>
  </w:num>
  <w:num w:numId="32">
    <w:abstractNumId w:val="1"/>
  </w:num>
  <w:num w:numId="33">
    <w:abstractNumId w:val="8"/>
  </w:num>
  <w:num w:numId="34">
    <w:abstractNumId w:val="29"/>
  </w:num>
  <w:num w:numId="35">
    <w:abstractNumId w:val="32"/>
  </w:num>
  <w:num w:numId="36">
    <w:abstractNumId w:val="21"/>
  </w:num>
  <w:num w:numId="37">
    <w:abstractNumId w:val="15"/>
  </w:num>
  <w:num w:numId="38">
    <w:abstractNumId w:val="37"/>
  </w:num>
  <w:num w:numId="39">
    <w:abstractNumId w:val="18"/>
  </w:num>
  <w:num w:numId="40">
    <w:abstractNumId w:val="26"/>
  </w:num>
  <w:num w:numId="41">
    <w:abstractNumId w:val="36"/>
  </w:num>
  <w:num w:numId="42">
    <w:abstractNumId w:val="24"/>
  </w:num>
  <w:num w:numId="43">
    <w:abstractNumId w:val="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2266A"/>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4C34"/>
    <w:rsid w:val="00065A16"/>
    <w:rsid w:val="00076519"/>
    <w:rsid w:val="000816C2"/>
    <w:rsid w:val="00083D1D"/>
    <w:rsid w:val="000944C6"/>
    <w:rsid w:val="000A5589"/>
    <w:rsid w:val="000A66AE"/>
    <w:rsid w:val="000A6E81"/>
    <w:rsid w:val="000B42CE"/>
    <w:rsid w:val="000C10EA"/>
    <w:rsid w:val="000C1BDC"/>
    <w:rsid w:val="000C2D19"/>
    <w:rsid w:val="000C3F60"/>
    <w:rsid w:val="000C5FC8"/>
    <w:rsid w:val="000C66FB"/>
    <w:rsid w:val="000D0651"/>
    <w:rsid w:val="000D39AA"/>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810A2"/>
    <w:rsid w:val="001959E5"/>
    <w:rsid w:val="001A030C"/>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3A48"/>
    <w:rsid w:val="00245E47"/>
    <w:rsid w:val="002460DC"/>
    <w:rsid w:val="002525D9"/>
    <w:rsid w:val="002638AF"/>
    <w:rsid w:val="0027448F"/>
    <w:rsid w:val="00274FAD"/>
    <w:rsid w:val="00275B93"/>
    <w:rsid w:val="002776B7"/>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80548"/>
    <w:rsid w:val="003817C4"/>
    <w:rsid w:val="003837BB"/>
    <w:rsid w:val="00395CBD"/>
    <w:rsid w:val="003A00B2"/>
    <w:rsid w:val="003A4750"/>
    <w:rsid w:val="003A797D"/>
    <w:rsid w:val="003A7A3F"/>
    <w:rsid w:val="003B1A2F"/>
    <w:rsid w:val="003B4133"/>
    <w:rsid w:val="003B4E42"/>
    <w:rsid w:val="003B6BDB"/>
    <w:rsid w:val="003B7F9A"/>
    <w:rsid w:val="003C1878"/>
    <w:rsid w:val="003C19F1"/>
    <w:rsid w:val="003C5D09"/>
    <w:rsid w:val="003E7B3A"/>
    <w:rsid w:val="003F5E4B"/>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322E"/>
    <w:rsid w:val="00444149"/>
    <w:rsid w:val="004441B7"/>
    <w:rsid w:val="0044735A"/>
    <w:rsid w:val="00450624"/>
    <w:rsid w:val="00461178"/>
    <w:rsid w:val="00462E3A"/>
    <w:rsid w:val="004630D5"/>
    <w:rsid w:val="00464B1A"/>
    <w:rsid w:val="00465B46"/>
    <w:rsid w:val="00475B09"/>
    <w:rsid w:val="00482422"/>
    <w:rsid w:val="00484448"/>
    <w:rsid w:val="004853FA"/>
    <w:rsid w:val="00487F11"/>
    <w:rsid w:val="00491CA3"/>
    <w:rsid w:val="00495304"/>
    <w:rsid w:val="0049648E"/>
    <w:rsid w:val="004972D4"/>
    <w:rsid w:val="00497DBE"/>
    <w:rsid w:val="004A419B"/>
    <w:rsid w:val="004A631F"/>
    <w:rsid w:val="004B21CA"/>
    <w:rsid w:val="004B3570"/>
    <w:rsid w:val="004B7F42"/>
    <w:rsid w:val="004C00FD"/>
    <w:rsid w:val="004C1154"/>
    <w:rsid w:val="004C145D"/>
    <w:rsid w:val="004C7ADE"/>
    <w:rsid w:val="004E0FD3"/>
    <w:rsid w:val="004F0065"/>
    <w:rsid w:val="004F4C74"/>
    <w:rsid w:val="0050001E"/>
    <w:rsid w:val="00504BB8"/>
    <w:rsid w:val="005077D4"/>
    <w:rsid w:val="0051246A"/>
    <w:rsid w:val="0052037F"/>
    <w:rsid w:val="00522D69"/>
    <w:rsid w:val="00531315"/>
    <w:rsid w:val="0053450A"/>
    <w:rsid w:val="00537238"/>
    <w:rsid w:val="0054189B"/>
    <w:rsid w:val="00542530"/>
    <w:rsid w:val="00543C98"/>
    <w:rsid w:val="00545793"/>
    <w:rsid w:val="00545B9D"/>
    <w:rsid w:val="005510B3"/>
    <w:rsid w:val="0055161D"/>
    <w:rsid w:val="00551CC2"/>
    <w:rsid w:val="00554BC4"/>
    <w:rsid w:val="00564183"/>
    <w:rsid w:val="0056690A"/>
    <w:rsid w:val="0056705E"/>
    <w:rsid w:val="00567CC7"/>
    <w:rsid w:val="00570995"/>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27AB"/>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D0013"/>
    <w:rsid w:val="006D0EB5"/>
    <w:rsid w:val="006F695B"/>
    <w:rsid w:val="006F7126"/>
    <w:rsid w:val="0071191B"/>
    <w:rsid w:val="00715DB4"/>
    <w:rsid w:val="00717DDF"/>
    <w:rsid w:val="0072253C"/>
    <w:rsid w:val="0072735F"/>
    <w:rsid w:val="00727598"/>
    <w:rsid w:val="00730CA2"/>
    <w:rsid w:val="007410F0"/>
    <w:rsid w:val="00744481"/>
    <w:rsid w:val="0074699F"/>
    <w:rsid w:val="00747D2E"/>
    <w:rsid w:val="00751684"/>
    <w:rsid w:val="00752A20"/>
    <w:rsid w:val="007664DB"/>
    <w:rsid w:val="00782D8B"/>
    <w:rsid w:val="00784738"/>
    <w:rsid w:val="00785D4D"/>
    <w:rsid w:val="00790148"/>
    <w:rsid w:val="0079419C"/>
    <w:rsid w:val="00794A43"/>
    <w:rsid w:val="0079679B"/>
    <w:rsid w:val="007A0AB4"/>
    <w:rsid w:val="007A2940"/>
    <w:rsid w:val="007A3959"/>
    <w:rsid w:val="007A48BC"/>
    <w:rsid w:val="007A5A5A"/>
    <w:rsid w:val="007A76A5"/>
    <w:rsid w:val="007A7984"/>
    <w:rsid w:val="007B45C6"/>
    <w:rsid w:val="007B4A21"/>
    <w:rsid w:val="007C2002"/>
    <w:rsid w:val="007C25C8"/>
    <w:rsid w:val="007C75AC"/>
    <w:rsid w:val="007D156F"/>
    <w:rsid w:val="007D1C76"/>
    <w:rsid w:val="007D5A1E"/>
    <w:rsid w:val="007E58DE"/>
    <w:rsid w:val="007E5D36"/>
    <w:rsid w:val="007E63DB"/>
    <w:rsid w:val="007E794A"/>
    <w:rsid w:val="007F1C98"/>
    <w:rsid w:val="007F554D"/>
    <w:rsid w:val="008006B4"/>
    <w:rsid w:val="00801794"/>
    <w:rsid w:val="00802504"/>
    <w:rsid w:val="008062CF"/>
    <w:rsid w:val="00806505"/>
    <w:rsid w:val="008101E9"/>
    <w:rsid w:val="00813458"/>
    <w:rsid w:val="008145C1"/>
    <w:rsid w:val="00815D85"/>
    <w:rsid w:val="008171DC"/>
    <w:rsid w:val="008269F6"/>
    <w:rsid w:val="00842919"/>
    <w:rsid w:val="0084553C"/>
    <w:rsid w:val="008475E8"/>
    <w:rsid w:val="008567D3"/>
    <w:rsid w:val="00857E5A"/>
    <w:rsid w:val="008708C0"/>
    <w:rsid w:val="00874383"/>
    <w:rsid w:val="0088241B"/>
    <w:rsid w:val="0088271A"/>
    <w:rsid w:val="00885181"/>
    <w:rsid w:val="008931ED"/>
    <w:rsid w:val="008937D9"/>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D6"/>
    <w:rsid w:val="009278F8"/>
    <w:rsid w:val="00937A30"/>
    <w:rsid w:val="0094426F"/>
    <w:rsid w:val="0095450D"/>
    <w:rsid w:val="00954721"/>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4552"/>
    <w:rsid w:val="009B62C9"/>
    <w:rsid w:val="009B62F7"/>
    <w:rsid w:val="009B6E5F"/>
    <w:rsid w:val="009C1BCE"/>
    <w:rsid w:val="009C30E7"/>
    <w:rsid w:val="009C34B3"/>
    <w:rsid w:val="009D0DF5"/>
    <w:rsid w:val="009D1CD3"/>
    <w:rsid w:val="009D3414"/>
    <w:rsid w:val="009D4A34"/>
    <w:rsid w:val="009D4F98"/>
    <w:rsid w:val="009D6DA9"/>
    <w:rsid w:val="009D7A5B"/>
    <w:rsid w:val="009E2001"/>
    <w:rsid w:val="009E441E"/>
    <w:rsid w:val="009E774C"/>
    <w:rsid w:val="009F37F6"/>
    <w:rsid w:val="009F7562"/>
    <w:rsid w:val="00A03B80"/>
    <w:rsid w:val="00A227CA"/>
    <w:rsid w:val="00A319B6"/>
    <w:rsid w:val="00A32F87"/>
    <w:rsid w:val="00A34AB5"/>
    <w:rsid w:val="00A40F8B"/>
    <w:rsid w:val="00A410E9"/>
    <w:rsid w:val="00A4791A"/>
    <w:rsid w:val="00A534E8"/>
    <w:rsid w:val="00A54FCB"/>
    <w:rsid w:val="00A553C5"/>
    <w:rsid w:val="00A5617C"/>
    <w:rsid w:val="00A614A4"/>
    <w:rsid w:val="00A64479"/>
    <w:rsid w:val="00A7051F"/>
    <w:rsid w:val="00A718BF"/>
    <w:rsid w:val="00A71C01"/>
    <w:rsid w:val="00A74361"/>
    <w:rsid w:val="00A855A3"/>
    <w:rsid w:val="00A876BD"/>
    <w:rsid w:val="00A90464"/>
    <w:rsid w:val="00AA1251"/>
    <w:rsid w:val="00AA3CA2"/>
    <w:rsid w:val="00AA5D10"/>
    <w:rsid w:val="00AB3347"/>
    <w:rsid w:val="00AB47CA"/>
    <w:rsid w:val="00AB7D14"/>
    <w:rsid w:val="00AC1A16"/>
    <w:rsid w:val="00AD0BD8"/>
    <w:rsid w:val="00AD4077"/>
    <w:rsid w:val="00AD7833"/>
    <w:rsid w:val="00AE2D04"/>
    <w:rsid w:val="00AE5DA3"/>
    <w:rsid w:val="00AF0CED"/>
    <w:rsid w:val="00AF129A"/>
    <w:rsid w:val="00AF13C1"/>
    <w:rsid w:val="00AF205F"/>
    <w:rsid w:val="00AF4525"/>
    <w:rsid w:val="00AF6032"/>
    <w:rsid w:val="00B02B58"/>
    <w:rsid w:val="00B02B9B"/>
    <w:rsid w:val="00B04011"/>
    <w:rsid w:val="00B06A14"/>
    <w:rsid w:val="00B07691"/>
    <w:rsid w:val="00B103F3"/>
    <w:rsid w:val="00B1169B"/>
    <w:rsid w:val="00B166A0"/>
    <w:rsid w:val="00B23005"/>
    <w:rsid w:val="00B308B3"/>
    <w:rsid w:val="00B342E9"/>
    <w:rsid w:val="00B36053"/>
    <w:rsid w:val="00B3644E"/>
    <w:rsid w:val="00B42729"/>
    <w:rsid w:val="00B4282D"/>
    <w:rsid w:val="00B472B5"/>
    <w:rsid w:val="00B5182B"/>
    <w:rsid w:val="00B5218D"/>
    <w:rsid w:val="00B545FA"/>
    <w:rsid w:val="00B55EF1"/>
    <w:rsid w:val="00B573FD"/>
    <w:rsid w:val="00B64F5B"/>
    <w:rsid w:val="00B673E1"/>
    <w:rsid w:val="00B70FAA"/>
    <w:rsid w:val="00B75C94"/>
    <w:rsid w:val="00B8574C"/>
    <w:rsid w:val="00B913CC"/>
    <w:rsid w:val="00B95B9F"/>
    <w:rsid w:val="00BA0A2B"/>
    <w:rsid w:val="00BA7F9E"/>
    <w:rsid w:val="00BC175D"/>
    <w:rsid w:val="00BC5A94"/>
    <w:rsid w:val="00BD601F"/>
    <w:rsid w:val="00BD6647"/>
    <w:rsid w:val="00BD66FD"/>
    <w:rsid w:val="00BE3168"/>
    <w:rsid w:val="00BE6BBE"/>
    <w:rsid w:val="00BE7561"/>
    <w:rsid w:val="00BF1428"/>
    <w:rsid w:val="00BF230D"/>
    <w:rsid w:val="00BF439D"/>
    <w:rsid w:val="00C02A6F"/>
    <w:rsid w:val="00C032A4"/>
    <w:rsid w:val="00C04F76"/>
    <w:rsid w:val="00C051BC"/>
    <w:rsid w:val="00C05DDB"/>
    <w:rsid w:val="00C15422"/>
    <w:rsid w:val="00C15A31"/>
    <w:rsid w:val="00C15CD4"/>
    <w:rsid w:val="00C16F3C"/>
    <w:rsid w:val="00C170A2"/>
    <w:rsid w:val="00C203DB"/>
    <w:rsid w:val="00C26AEA"/>
    <w:rsid w:val="00C44246"/>
    <w:rsid w:val="00C44707"/>
    <w:rsid w:val="00C46C75"/>
    <w:rsid w:val="00C577BA"/>
    <w:rsid w:val="00C629C0"/>
    <w:rsid w:val="00C63C97"/>
    <w:rsid w:val="00C73EE8"/>
    <w:rsid w:val="00C765BD"/>
    <w:rsid w:val="00C82D24"/>
    <w:rsid w:val="00C862D6"/>
    <w:rsid w:val="00C9095B"/>
    <w:rsid w:val="00C94E48"/>
    <w:rsid w:val="00C95E2F"/>
    <w:rsid w:val="00C97936"/>
    <w:rsid w:val="00CA5509"/>
    <w:rsid w:val="00CB0110"/>
    <w:rsid w:val="00CB31FC"/>
    <w:rsid w:val="00CB498F"/>
    <w:rsid w:val="00CC2995"/>
    <w:rsid w:val="00CC34FC"/>
    <w:rsid w:val="00CD11B0"/>
    <w:rsid w:val="00CD11EB"/>
    <w:rsid w:val="00CD19A2"/>
    <w:rsid w:val="00CE21C2"/>
    <w:rsid w:val="00CE3FC8"/>
    <w:rsid w:val="00CE5812"/>
    <w:rsid w:val="00CE610F"/>
    <w:rsid w:val="00CF158B"/>
    <w:rsid w:val="00CF1DB4"/>
    <w:rsid w:val="00CF357D"/>
    <w:rsid w:val="00CF5E1E"/>
    <w:rsid w:val="00CF687E"/>
    <w:rsid w:val="00D0014D"/>
    <w:rsid w:val="00D04B9B"/>
    <w:rsid w:val="00D0651C"/>
    <w:rsid w:val="00D07550"/>
    <w:rsid w:val="00D11939"/>
    <w:rsid w:val="00D13324"/>
    <w:rsid w:val="00D14D7D"/>
    <w:rsid w:val="00D17C60"/>
    <w:rsid w:val="00D20066"/>
    <w:rsid w:val="00D3435E"/>
    <w:rsid w:val="00D36F71"/>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3AB6"/>
    <w:rsid w:val="00DA4506"/>
    <w:rsid w:val="00DC174E"/>
    <w:rsid w:val="00DC4DCA"/>
    <w:rsid w:val="00DC55DD"/>
    <w:rsid w:val="00DD08F8"/>
    <w:rsid w:val="00DD3C9B"/>
    <w:rsid w:val="00DD3D97"/>
    <w:rsid w:val="00DD622A"/>
    <w:rsid w:val="00DD7AA2"/>
    <w:rsid w:val="00DF0A4D"/>
    <w:rsid w:val="00DF29A0"/>
    <w:rsid w:val="00DF2DA3"/>
    <w:rsid w:val="00E02B8B"/>
    <w:rsid w:val="00E10601"/>
    <w:rsid w:val="00E15FFA"/>
    <w:rsid w:val="00E1787A"/>
    <w:rsid w:val="00E20B35"/>
    <w:rsid w:val="00E213B7"/>
    <w:rsid w:val="00E21EE0"/>
    <w:rsid w:val="00E221B5"/>
    <w:rsid w:val="00E232F1"/>
    <w:rsid w:val="00E30F1E"/>
    <w:rsid w:val="00E36A33"/>
    <w:rsid w:val="00E36CA2"/>
    <w:rsid w:val="00E3769F"/>
    <w:rsid w:val="00E40DF8"/>
    <w:rsid w:val="00E415F0"/>
    <w:rsid w:val="00E60B9C"/>
    <w:rsid w:val="00E6166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F2297"/>
    <w:rsid w:val="00EF2E61"/>
    <w:rsid w:val="00EF5C39"/>
    <w:rsid w:val="00F01B0B"/>
    <w:rsid w:val="00F06461"/>
    <w:rsid w:val="00F1150E"/>
    <w:rsid w:val="00F122B9"/>
    <w:rsid w:val="00F129EE"/>
    <w:rsid w:val="00F17186"/>
    <w:rsid w:val="00F242DE"/>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2904"/>
    <w:rsid w:val="00FC3EE1"/>
    <w:rsid w:val="00FC57A5"/>
    <w:rsid w:val="00FD07E2"/>
    <w:rsid w:val="00FD2687"/>
    <w:rsid w:val="00FD2CCB"/>
    <w:rsid w:val="00FD2DBB"/>
    <w:rsid w:val="00FD5DA9"/>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C5D2-0188-41D6-9895-71D5A6DD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6256</TotalTime>
  <Pages>4</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21</cp:revision>
  <cp:lastPrinted>2018-04-30T08:12:00Z</cp:lastPrinted>
  <dcterms:created xsi:type="dcterms:W3CDTF">2019-03-21T07:06:00Z</dcterms:created>
  <dcterms:modified xsi:type="dcterms:W3CDTF">2019-05-05T11:36:00Z</dcterms:modified>
</cp:coreProperties>
</file>