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4F97A" w14:textId="77777777" w:rsidR="002C3FBF" w:rsidRDefault="002C3FBF" w:rsidP="00C577BA">
      <w:pPr>
        <w:jc w:val="center"/>
        <w:rPr>
          <w:rFonts w:asciiTheme="minorHAnsi" w:hAnsiTheme="minorHAnsi" w:cstheme="minorHAnsi"/>
          <w:b/>
          <w:bCs/>
          <w:sz w:val="18"/>
          <w:szCs w:val="18"/>
        </w:rPr>
      </w:pPr>
    </w:p>
    <w:p w14:paraId="40469E33" w14:textId="25661AF5" w:rsidR="00E6166B" w:rsidRPr="00487F11" w:rsidRDefault="00E6166B" w:rsidP="00C577BA">
      <w:pPr>
        <w:jc w:val="center"/>
        <w:rPr>
          <w:rFonts w:asciiTheme="minorHAnsi" w:hAnsiTheme="minorHAnsi" w:cstheme="minorHAnsi"/>
          <w:b/>
          <w:bCs/>
          <w:sz w:val="18"/>
          <w:szCs w:val="18"/>
        </w:rPr>
      </w:pPr>
      <w:r w:rsidRPr="00487F11">
        <w:rPr>
          <w:rFonts w:asciiTheme="minorHAnsi" w:hAnsiTheme="minorHAnsi" w:cstheme="minorHAnsi"/>
          <w:b/>
          <w:bCs/>
          <w:sz w:val="18"/>
          <w:szCs w:val="18"/>
        </w:rPr>
        <w:t>MINUTES OF MEETING</w:t>
      </w:r>
    </w:p>
    <w:p w14:paraId="78B7978D" w14:textId="77777777" w:rsidR="00E6166B" w:rsidRPr="00487F11" w:rsidRDefault="00E6166B" w:rsidP="00C577BA">
      <w:pPr>
        <w:jc w:val="center"/>
        <w:rPr>
          <w:rFonts w:asciiTheme="minorHAnsi" w:hAnsiTheme="minorHAnsi" w:cstheme="minorHAnsi"/>
          <w:b/>
          <w:bCs/>
          <w:sz w:val="18"/>
          <w:szCs w:val="18"/>
        </w:rPr>
      </w:pPr>
    </w:p>
    <w:p w14:paraId="56188959" w14:textId="325852AF"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 xml:space="preserve">Meeting on: </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23171">
        <w:rPr>
          <w:rFonts w:asciiTheme="minorHAnsi" w:hAnsiTheme="minorHAnsi" w:cstheme="minorHAnsi"/>
          <w:b/>
          <w:bCs/>
          <w:sz w:val="18"/>
          <w:szCs w:val="18"/>
        </w:rPr>
        <w:t>14</w:t>
      </w:r>
      <w:r w:rsidR="00023171" w:rsidRPr="00023171">
        <w:rPr>
          <w:rFonts w:asciiTheme="minorHAnsi" w:hAnsiTheme="minorHAnsi" w:cstheme="minorHAnsi"/>
          <w:b/>
          <w:bCs/>
          <w:sz w:val="18"/>
          <w:szCs w:val="18"/>
          <w:vertAlign w:val="superscript"/>
        </w:rPr>
        <w:t>th</w:t>
      </w:r>
      <w:r w:rsidR="00023171">
        <w:rPr>
          <w:rFonts w:asciiTheme="minorHAnsi" w:hAnsiTheme="minorHAnsi" w:cstheme="minorHAnsi"/>
          <w:b/>
          <w:bCs/>
          <w:sz w:val="18"/>
          <w:szCs w:val="18"/>
        </w:rPr>
        <w:t xml:space="preserve"> January 2020</w:t>
      </w:r>
    </w:p>
    <w:p w14:paraId="65180EA5" w14:textId="35E9DFB6"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at:</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Pr="00487F11">
        <w:rPr>
          <w:rFonts w:asciiTheme="minorHAnsi" w:hAnsiTheme="minorHAnsi" w:cstheme="minorHAnsi"/>
          <w:bCs/>
          <w:sz w:val="18"/>
          <w:szCs w:val="18"/>
        </w:rPr>
        <w:t>Longframlington Memorial Hall</w:t>
      </w:r>
    </w:p>
    <w:p w14:paraId="141376C7" w14:textId="633869EF" w:rsidR="00C577BA"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Time: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01914" w:rsidRPr="00487F11">
        <w:rPr>
          <w:rFonts w:asciiTheme="minorHAnsi" w:hAnsiTheme="minorHAnsi" w:cstheme="minorHAnsi"/>
          <w:bCs/>
          <w:sz w:val="18"/>
          <w:szCs w:val="18"/>
        </w:rPr>
        <w:t>7</w:t>
      </w:r>
      <w:r w:rsidR="00C577BA" w:rsidRPr="00487F11">
        <w:rPr>
          <w:rFonts w:asciiTheme="minorHAnsi" w:hAnsiTheme="minorHAnsi" w:cstheme="minorHAnsi"/>
          <w:bCs/>
          <w:sz w:val="18"/>
          <w:szCs w:val="18"/>
        </w:rPr>
        <w:t>.00 p.m.</w:t>
      </w:r>
    </w:p>
    <w:p w14:paraId="65DBD60F" w14:textId="22254C89" w:rsidR="00E6166B" w:rsidRPr="00487F11" w:rsidRDefault="00E6166B" w:rsidP="00E6166B">
      <w:pPr>
        <w:ind w:left="2160" w:hanging="2160"/>
        <w:rPr>
          <w:rFonts w:asciiTheme="minorHAnsi" w:hAnsiTheme="minorHAnsi" w:cstheme="minorHAnsi"/>
          <w:bCs/>
          <w:sz w:val="18"/>
          <w:szCs w:val="18"/>
        </w:rPr>
      </w:pPr>
      <w:r w:rsidRPr="00487F11">
        <w:rPr>
          <w:rFonts w:asciiTheme="minorHAnsi" w:hAnsiTheme="minorHAnsi" w:cstheme="minorHAnsi"/>
          <w:b/>
          <w:bCs/>
          <w:sz w:val="18"/>
          <w:szCs w:val="18"/>
        </w:rPr>
        <w:t>Present:</w:t>
      </w:r>
      <w:r w:rsidRPr="00487F11">
        <w:rPr>
          <w:rFonts w:asciiTheme="minorHAnsi" w:hAnsiTheme="minorHAnsi" w:cstheme="minorHAnsi"/>
          <w:b/>
          <w:bCs/>
          <w:sz w:val="18"/>
          <w:szCs w:val="18"/>
        </w:rPr>
        <w:tab/>
      </w:r>
      <w:r w:rsidR="009E441E" w:rsidRPr="00487F11">
        <w:rPr>
          <w:rFonts w:asciiTheme="minorHAnsi" w:hAnsiTheme="minorHAnsi" w:cstheme="minorHAnsi"/>
          <w:bCs/>
          <w:sz w:val="18"/>
          <w:szCs w:val="18"/>
        </w:rPr>
        <w:t xml:space="preserve">Steven Bray (SB), </w:t>
      </w:r>
      <w:r w:rsidR="00B64AB2" w:rsidRPr="00B64AB2">
        <w:rPr>
          <w:rFonts w:asciiTheme="minorHAnsi" w:hAnsiTheme="minorHAnsi" w:cstheme="minorHAnsi"/>
          <w:bCs/>
          <w:sz w:val="18"/>
          <w:szCs w:val="18"/>
        </w:rPr>
        <w:t>Catherine Green</w:t>
      </w:r>
      <w:r w:rsidR="00B64AB2">
        <w:rPr>
          <w:rFonts w:asciiTheme="minorHAnsi" w:hAnsiTheme="minorHAnsi" w:cstheme="minorHAnsi"/>
          <w:bCs/>
          <w:sz w:val="18"/>
          <w:szCs w:val="18"/>
        </w:rPr>
        <w:t xml:space="preserve">, (CG) </w:t>
      </w:r>
      <w:r w:rsidR="00B64AB2" w:rsidRPr="00B64AB2">
        <w:rPr>
          <w:rFonts w:asciiTheme="minorHAnsi" w:hAnsiTheme="minorHAnsi" w:cstheme="minorHAnsi"/>
          <w:bCs/>
          <w:sz w:val="18"/>
          <w:szCs w:val="18"/>
        </w:rPr>
        <w:t>Lesley Hall</w:t>
      </w:r>
      <w:r w:rsidR="00B64AB2">
        <w:rPr>
          <w:rFonts w:asciiTheme="minorHAnsi" w:hAnsiTheme="minorHAnsi" w:cstheme="minorHAnsi"/>
          <w:bCs/>
          <w:sz w:val="18"/>
          <w:szCs w:val="18"/>
        </w:rPr>
        <w:t xml:space="preserve"> (LH), </w:t>
      </w:r>
      <w:r w:rsidR="00802DD9">
        <w:rPr>
          <w:rFonts w:asciiTheme="minorHAnsi" w:hAnsiTheme="minorHAnsi" w:cstheme="minorHAnsi"/>
          <w:bCs/>
          <w:sz w:val="18"/>
          <w:szCs w:val="18"/>
        </w:rPr>
        <w:t>Mark Fenwick</w:t>
      </w:r>
      <w:r w:rsidR="00B64AB2">
        <w:rPr>
          <w:rFonts w:asciiTheme="minorHAnsi" w:hAnsiTheme="minorHAnsi" w:cstheme="minorHAnsi"/>
          <w:bCs/>
          <w:sz w:val="18"/>
          <w:szCs w:val="18"/>
        </w:rPr>
        <w:t xml:space="preserve"> (MF),</w:t>
      </w:r>
      <w:r w:rsidR="00B64AB2" w:rsidRPr="00B64AB2">
        <w:rPr>
          <w:rFonts w:asciiTheme="minorHAnsi" w:hAnsiTheme="minorHAnsi" w:cstheme="minorHAnsi"/>
          <w:bCs/>
          <w:sz w:val="18"/>
          <w:szCs w:val="18"/>
        </w:rPr>
        <w:t xml:space="preserve"> </w:t>
      </w:r>
      <w:r w:rsidR="00B64AB2" w:rsidRPr="00487F11">
        <w:rPr>
          <w:rFonts w:asciiTheme="minorHAnsi" w:hAnsiTheme="minorHAnsi" w:cstheme="minorHAnsi"/>
          <w:bCs/>
          <w:sz w:val="18"/>
          <w:szCs w:val="18"/>
        </w:rPr>
        <w:t>Vincent Milburn (VM)</w:t>
      </w:r>
      <w:r w:rsidR="00B64AB2">
        <w:rPr>
          <w:rFonts w:asciiTheme="minorHAnsi" w:hAnsiTheme="minorHAnsi" w:cstheme="minorHAnsi"/>
          <w:bCs/>
          <w:sz w:val="18"/>
          <w:szCs w:val="18"/>
        </w:rPr>
        <w:t xml:space="preserve">, </w:t>
      </w:r>
      <w:r w:rsidR="00B64AB2" w:rsidRPr="00487F11">
        <w:rPr>
          <w:rFonts w:asciiTheme="minorHAnsi" w:hAnsiTheme="minorHAnsi" w:cstheme="minorHAnsi"/>
          <w:bCs/>
          <w:sz w:val="18"/>
          <w:szCs w:val="18"/>
        </w:rPr>
        <w:t>David Owen</w:t>
      </w:r>
      <w:r w:rsidR="00B64AB2">
        <w:rPr>
          <w:rFonts w:asciiTheme="minorHAnsi" w:hAnsiTheme="minorHAnsi" w:cstheme="minorHAnsi"/>
          <w:bCs/>
          <w:sz w:val="18"/>
          <w:szCs w:val="18"/>
        </w:rPr>
        <w:t>- Chair</w:t>
      </w:r>
      <w:r w:rsidR="00B64AB2" w:rsidRPr="00487F11">
        <w:rPr>
          <w:rFonts w:asciiTheme="minorHAnsi" w:hAnsiTheme="minorHAnsi" w:cstheme="minorHAnsi"/>
          <w:bCs/>
          <w:sz w:val="18"/>
          <w:szCs w:val="18"/>
        </w:rPr>
        <w:t xml:space="preserve"> (DO), Jackie Scarpa (JS),</w:t>
      </w:r>
    </w:p>
    <w:p w14:paraId="43ADC52B" w14:textId="6B98A7AE" w:rsidR="00E6166B" w:rsidRPr="00487F11" w:rsidRDefault="00E6166B" w:rsidP="00E6166B">
      <w:pPr>
        <w:rPr>
          <w:rFonts w:asciiTheme="minorHAnsi" w:hAnsiTheme="minorHAnsi" w:cstheme="minorHAnsi"/>
          <w:bCs/>
          <w:sz w:val="18"/>
          <w:szCs w:val="18"/>
        </w:rPr>
      </w:pPr>
      <w:r w:rsidRPr="00487F11">
        <w:rPr>
          <w:rFonts w:asciiTheme="minorHAnsi" w:hAnsiTheme="minorHAnsi" w:cstheme="minorHAnsi"/>
          <w:b/>
          <w:bCs/>
          <w:sz w:val="18"/>
          <w:szCs w:val="18"/>
        </w:rPr>
        <w:t>In attendance: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2266A" w:rsidRPr="00487F11">
        <w:rPr>
          <w:rFonts w:asciiTheme="minorHAnsi" w:hAnsiTheme="minorHAnsi" w:cstheme="minorHAnsi"/>
          <w:bCs/>
          <w:sz w:val="18"/>
          <w:szCs w:val="18"/>
        </w:rPr>
        <w:t xml:space="preserve">Clerk: </w:t>
      </w:r>
      <w:r w:rsidRPr="00487F11">
        <w:rPr>
          <w:rFonts w:asciiTheme="minorHAnsi" w:hAnsiTheme="minorHAnsi" w:cstheme="minorHAnsi"/>
          <w:bCs/>
          <w:sz w:val="18"/>
          <w:szCs w:val="18"/>
        </w:rPr>
        <w:t>Garth Rhodes</w:t>
      </w:r>
    </w:p>
    <w:p w14:paraId="0F5FE144" w14:textId="77777777" w:rsidR="006F695B" w:rsidRPr="00487F11" w:rsidRDefault="006F695B" w:rsidP="00E6166B">
      <w:pPr>
        <w:rPr>
          <w:rFonts w:asciiTheme="minorHAnsi" w:hAnsiTheme="minorHAnsi" w:cstheme="minorHAnsi"/>
          <w:bCs/>
          <w:sz w:val="18"/>
          <w:szCs w:val="18"/>
        </w:rPr>
      </w:pPr>
    </w:p>
    <w:p w14:paraId="13AD2FB9" w14:textId="03D25364" w:rsidR="00E6166B" w:rsidRDefault="00722C74" w:rsidP="00E6166B">
      <w:pPr>
        <w:rPr>
          <w:rFonts w:asciiTheme="minorHAnsi" w:hAnsiTheme="minorHAnsi" w:cstheme="minorHAnsi"/>
          <w:bCs/>
          <w:sz w:val="18"/>
          <w:szCs w:val="18"/>
        </w:rPr>
      </w:pPr>
      <w:r w:rsidRPr="00B64AB2">
        <w:rPr>
          <w:rFonts w:asciiTheme="minorHAnsi" w:hAnsiTheme="minorHAnsi" w:cstheme="minorHAnsi"/>
          <w:bCs/>
          <w:i/>
          <w:iCs/>
          <w:sz w:val="18"/>
          <w:szCs w:val="18"/>
        </w:rPr>
        <w:t>T</w:t>
      </w:r>
      <w:r w:rsidR="006F695B" w:rsidRPr="00B64AB2">
        <w:rPr>
          <w:rFonts w:asciiTheme="minorHAnsi" w:hAnsiTheme="minorHAnsi" w:cstheme="minorHAnsi"/>
          <w:bCs/>
          <w:i/>
          <w:iCs/>
          <w:sz w:val="18"/>
          <w:szCs w:val="18"/>
        </w:rPr>
        <w:t xml:space="preserve">he meeting </w:t>
      </w:r>
      <w:r w:rsidRPr="00B64AB2">
        <w:rPr>
          <w:rFonts w:asciiTheme="minorHAnsi" w:hAnsiTheme="minorHAnsi" w:cstheme="minorHAnsi"/>
          <w:bCs/>
          <w:i/>
          <w:iCs/>
          <w:sz w:val="18"/>
          <w:szCs w:val="18"/>
        </w:rPr>
        <w:t xml:space="preserve">opened </w:t>
      </w:r>
      <w:r w:rsidR="006F695B" w:rsidRPr="00B64AB2">
        <w:rPr>
          <w:rFonts w:asciiTheme="minorHAnsi" w:hAnsiTheme="minorHAnsi" w:cstheme="minorHAnsi"/>
          <w:bCs/>
          <w:i/>
          <w:iCs/>
          <w:sz w:val="18"/>
          <w:szCs w:val="18"/>
        </w:rPr>
        <w:t xml:space="preserve">at </w:t>
      </w:r>
      <w:r w:rsidR="00B64AB2" w:rsidRPr="00B64AB2">
        <w:rPr>
          <w:rFonts w:asciiTheme="minorHAnsi" w:hAnsiTheme="minorHAnsi" w:cstheme="minorHAnsi"/>
          <w:bCs/>
          <w:i/>
          <w:iCs/>
          <w:sz w:val="18"/>
          <w:szCs w:val="18"/>
        </w:rPr>
        <w:t xml:space="preserve">7.13 </w:t>
      </w:r>
      <w:r w:rsidR="006F695B" w:rsidRPr="00B64AB2">
        <w:rPr>
          <w:rFonts w:asciiTheme="minorHAnsi" w:hAnsiTheme="minorHAnsi" w:cstheme="minorHAnsi"/>
          <w:bCs/>
          <w:i/>
          <w:iCs/>
          <w:sz w:val="18"/>
          <w:szCs w:val="18"/>
        </w:rPr>
        <w:t>p.m</w:t>
      </w:r>
      <w:r w:rsidR="00161384" w:rsidRPr="00B64AB2">
        <w:rPr>
          <w:rFonts w:asciiTheme="minorHAnsi" w:hAnsiTheme="minorHAnsi" w:cstheme="minorHAnsi"/>
          <w:bCs/>
          <w:sz w:val="18"/>
          <w:szCs w:val="18"/>
        </w:rPr>
        <w:t>.</w:t>
      </w:r>
    </w:p>
    <w:p w14:paraId="36D5E5A4" w14:textId="77777777" w:rsidR="0092702C" w:rsidRPr="00B64AB2" w:rsidRDefault="0092702C" w:rsidP="00E6166B">
      <w:pPr>
        <w:rPr>
          <w:rFonts w:asciiTheme="minorHAnsi" w:hAnsiTheme="minorHAnsi" w:cstheme="minorHAnsi"/>
          <w:bCs/>
          <w:sz w:val="18"/>
          <w:szCs w:val="18"/>
        </w:rPr>
      </w:pPr>
    </w:p>
    <w:p w14:paraId="6C3F6692" w14:textId="77777777" w:rsidR="00023171" w:rsidRPr="00B64AB2" w:rsidRDefault="00023171" w:rsidP="00023171">
      <w:pPr>
        <w:pStyle w:val="ListParagraph"/>
        <w:numPr>
          <w:ilvl w:val="0"/>
          <w:numId w:val="28"/>
        </w:numPr>
        <w:rPr>
          <w:rFonts w:asciiTheme="minorHAnsi" w:hAnsiTheme="minorHAnsi" w:cstheme="minorHAnsi"/>
          <w:b/>
          <w:bCs/>
          <w:sz w:val="18"/>
          <w:szCs w:val="18"/>
        </w:rPr>
      </w:pPr>
      <w:bookmarkStart w:id="0" w:name="_Hlk8392693"/>
      <w:r w:rsidRPr="00B64AB2">
        <w:rPr>
          <w:rFonts w:asciiTheme="minorHAnsi" w:hAnsiTheme="minorHAnsi" w:cstheme="minorHAnsi"/>
          <w:b/>
          <w:bCs/>
          <w:sz w:val="18"/>
          <w:szCs w:val="18"/>
        </w:rPr>
        <w:t xml:space="preserve">Apologies for Absence. </w:t>
      </w:r>
      <w:r w:rsidRPr="00B64AB2">
        <w:rPr>
          <w:rFonts w:asciiTheme="minorHAnsi" w:hAnsiTheme="minorHAnsi" w:cstheme="minorHAnsi"/>
          <w:bCs/>
          <w:sz w:val="18"/>
          <w:szCs w:val="18"/>
        </w:rPr>
        <w:t>MF</w:t>
      </w:r>
    </w:p>
    <w:p w14:paraId="574ECD86" w14:textId="31571437" w:rsidR="00023171" w:rsidRPr="00B64AB2" w:rsidRDefault="00023171" w:rsidP="00023171">
      <w:pPr>
        <w:pStyle w:val="ListParagraph"/>
        <w:numPr>
          <w:ilvl w:val="0"/>
          <w:numId w:val="28"/>
        </w:numPr>
        <w:rPr>
          <w:rFonts w:asciiTheme="minorHAnsi" w:hAnsiTheme="minorHAnsi" w:cstheme="minorHAnsi"/>
          <w:b/>
          <w:sz w:val="18"/>
          <w:szCs w:val="18"/>
        </w:rPr>
      </w:pPr>
      <w:r w:rsidRPr="00B64AB2">
        <w:rPr>
          <w:rFonts w:asciiTheme="minorHAnsi" w:hAnsiTheme="minorHAnsi" w:cstheme="minorHAnsi"/>
          <w:b/>
          <w:sz w:val="18"/>
          <w:szCs w:val="18"/>
        </w:rPr>
        <w:t xml:space="preserve">Co-option of Parish Councillors. </w:t>
      </w:r>
      <w:r w:rsidRPr="00B64AB2">
        <w:rPr>
          <w:rFonts w:asciiTheme="minorHAnsi" w:hAnsiTheme="minorHAnsi" w:cstheme="minorHAnsi"/>
          <w:bCs/>
          <w:sz w:val="18"/>
          <w:szCs w:val="18"/>
        </w:rPr>
        <w:t>Catherine Green</w:t>
      </w:r>
      <w:r w:rsidR="00DD6901">
        <w:rPr>
          <w:rFonts w:asciiTheme="minorHAnsi" w:hAnsiTheme="minorHAnsi" w:cstheme="minorHAnsi"/>
          <w:bCs/>
          <w:sz w:val="18"/>
          <w:szCs w:val="18"/>
        </w:rPr>
        <w:t xml:space="preserve"> (Hesleyhurst ward)</w:t>
      </w:r>
      <w:r w:rsidRPr="00B64AB2">
        <w:rPr>
          <w:rFonts w:asciiTheme="minorHAnsi" w:hAnsiTheme="minorHAnsi" w:cstheme="minorHAnsi"/>
          <w:bCs/>
          <w:sz w:val="18"/>
          <w:szCs w:val="18"/>
        </w:rPr>
        <w:t xml:space="preserve"> and Lesley Hall </w:t>
      </w:r>
      <w:r w:rsidR="00DD6901">
        <w:rPr>
          <w:rFonts w:asciiTheme="minorHAnsi" w:hAnsiTheme="minorHAnsi" w:cstheme="minorHAnsi"/>
          <w:bCs/>
          <w:sz w:val="18"/>
          <w:szCs w:val="18"/>
        </w:rPr>
        <w:t xml:space="preserve">(Brinkburn Ward) </w:t>
      </w:r>
      <w:r w:rsidRPr="00B64AB2">
        <w:rPr>
          <w:rFonts w:asciiTheme="minorHAnsi" w:hAnsiTheme="minorHAnsi" w:cstheme="minorHAnsi"/>
          <w:bCs/>
          <w:sz w:val="18"/>
          <w:szCs w:val="18"/>
        </w:rPr>
        <w:t>as our new Parish Councillors</w:t>
      </w:r>
      <w:r w:rsidR="007B5750">
        <w:rPr>
          <w:rFonts w:asciiTheme="minorHAnsi" w:hAnsiTheme="minorHAnsi" w:cstheme="minorHAnsi"/>
          <w:bCs/>
          <w:sz w:val="18"/>
          <w:szCs w:val="18"/>
        </w:rPr>
        <w:t xml:space="preserve"> w</w:t>
      </w:r>
      <w:r w:rsidR="00B64AB2" w:rsidRPr="00B64AB2">
        <w:rPr>
          <w:rFonts w:asciiTheme="minorHAnsi" w:hAnsiTheme="minorHAnsi" w:cstheme="minorHAnsi"/>
          <w:bCs/>
          <w:sz w:val="18"/>
          <w:szCs w:val="18"/>
        </w:rPr>
        <w:t>ere formally welcomed and</w:t>
      </w:r>
      <w:r w:rsidRPr="00B64AB2">
        <w:rPr>
          <w:rFonts w:asciiTheme="minorHAnsi" w:hAnsiTheme="minorHAnsi" w:cstheme="minorHAnsi"/>
          <w:bCs/>
          <w:sz w:val="18"/>
          <w:szCs w:val="18"/>
        </w:rPr>
        <w:t xml:space="preserve"> co-opted onto the Council</w:t>
      </w:r>
      <w:r w:rsidR="00B64AB2" w:rsidRPr="00B64AB2">
        <w:rPr>
          <w:rFonts w:asciiTheme="minorHAnsi" w:hAnsiTheme="minorHAnsi" w:cstheme="minorHAnsi"/>
          <w:bCs/>
          <w:sz w:val="18"/>
          <w:szCs w:val="18"/>
        </w:rPr>
        <w:t xml:space="preserve">. They would </w:t>
      </w:r>
      <w:r w:rsidRPr="00B64AB2">
        <w:rPr>
          <w:rFonts w:asciiTheme="minorHAnsi" w:hAnsiTheme="minorHAnsi" w:cstheme="minorHAnsi"/>
          <w:bCs/>
          <w:sz w:val="18"/>
          <w:szCs w:val="18"/>
        </w:rPr>
        <w:t>need to complete the Declaration of Interests form for NCC</w:t>
      </w:r>
      <w:r w:rsidR="00B64AB2" w:rsidRPr="00B64AB2">
        <w:rPr>
          <w:rFonts w:asciiTheme="minorHAnsi" w:hAnsiTheme="minorHAnsi" w:cstheme="minorHAnsi"/>
          <w:bCs/>
          <w:sz w:val="18"/>
          <w:szCs w:val="18"/>
        </w:rPr>
        <w:t>.</w:t>
      </w:r>
      <w:r w:rsidR="00B64AB2" w:rsidRPr="00B64AB2">
        <w:rPr>
          <w:rFonts w:asciiTheme="minorHAnsi" w:hAnsiTheme="minorHAnsi" w:cstheme="minorHAnsi"/>
          <w:bCs/>
          <w:sz w:val="18"/>
          <w:szCs w:val="18"/>
        </w:rPr>
        <w:tab/>
      </w:r>
      <w:r w:rsidR="00B64AB2" w:rsidRPr="00B64AB2">
        <w:rPr>
          <w:rFonts w:asciiTheme="minorHAnsi" w:hAnsiTheme="minorHAnsi" w:cstheme="minorHAnsi"/>
          <w:bCs/>
          <w:sz w:val="18"/>
          <w:szCs w:val="18"/>
        </w:rPr>
        <w:tab/>
      </w:r>
      <w:r w:rsidR="00B64AB2" w:rsidRPr="00B64AB2">
        <w:rPr>
          <w:rFonts w:asciiTheme="minorHAnsi" w:hAnsiTheme="minorHAnsi" w:cstheme="minorHAnsi"/>
          <w:bCs/>
          <w:sz w:val="18"/>
          <w:szCs w:val="18"/>
        </w:rPr>
        <w:tab/>
      </w:r>
      <w:r w:rsidR="00DD6901">
        <w:rPr>
          <w:rFonts w:asciiTheme="minorHAnsi" w:hAnsiTheme="minorHAnsi" w:cstheme="minorHAnsi"/>
          <w:bCs/>
          <w:sz w:val="18"/>
          <w:szCs w:val="18"/>
        </w:rPr>
        <w:tab/>
      </w:r>
      <w:r w:rsidR="00DD6901">
        <w:rPr>
          <w:rFonts w:asciiTheme="minorHAnsi" w:hAnsiTheme="minorHAnsi" w:cstheme="minorHAnsi"/>
          <w:bCs/>
          <w:sz w:val="18"/>
          <w:szCs w:val="18"/>
        </w:rPr>
        <w:tab/>
      </w:r>
      <w:r w:rsidR="00DD6901">
        <w:rPr>
          <w:rFonts w:asciiTheme="minorHAnsi" w:hAnsiTheme="minorHAnsi" w:cstheme="minorHAnsi"/>
          <w:bCs/>
          <w:sz w:val="18"/>
          <w:szCs w:val="18"/>
        </w:rPr>
        <w:tab/>
      </w:r>
      <w:r w:rsidR="00DD6901">
        <w:rPr>
          <w:rFonts w:asciiTheme="minorHAnsi" w:hAnsiTheme="minorHAnsi" w:cstheme="minorHAnsi"/>
          <w:bCs/>
          <w:sz w:val="18"/>
          <w:szCs w:val="18"/>
        </w:rPr>
        <w:tab/>
      </w:r>
      <w:r w:rsidR="00DD6901">
        <w:rPr>
          <w:rFonts w:asciiTheme="minorHAnsi" w:hAnsiTheme="minorHAnsi" w:cstheme="minorHAnsi"/>
          <w:bCs/>
          <w:sz w:val="18"/>
          <w:szCs w:val="18"/>
        </w:rPr>
        <w:tab/>
      </w:r>
      <w:r w:rsidR="00DD6901">
        <w:rPr>
          <w:rFonts w:asciiTheme="minorHAnsi" w:hAnsiTheme="minorHAnsi" w:cstheme="minorHAnsi"/>
          <w:bCs/>
          <w:sz w:val="18"/>
          <w:szCs w:val="18"/>
        </w:rPr>
        <w:tab/>
      </w:r>
      <w:r w:rsidR="00DD6901">
        <w:rPr>
          <w:rFonts w:asciiTheme="minorHAnsi" w:hAnsiTheme="minorHAnsi" w:cstheme="minorHAnsi"/>
          <w:bCs/>
          <w:sz w:val="18"/>
          <w:szCs w:val="18"/>
        </w:rPr>
        <w:tab/>
      </w:r>
      <w:r w:rsidR="00B64AB2" w:rsidRPr="00B64AB2">
        <w:rPr>
          <w:rFonts w:asciiTheme="minorHAnsi" w:hAnsiTheme="minorHAnsi" w:cstheme="minorHAnsi"/>
          <w:b/>
          <w:sz w:val="18"/>
          <w:szCs w:val="18"/>
        </w:rPr>
        <w:t>Action: CG, LH, Clerk</w:t>
      </w:r>
    </w:p>
    <w:p w14:paraId="052F6979" w14:textId="5548B140" w:rsidR="00023171" w:rsidRPr="00B64AB2" w:rsidRDefault="00023171" w:rsidP="00023171">
      <w:pPr>
        <w:pStyle w:val="ListParagraph"/>
        <w:numPr>
          <w:ilvl w:val="0"/>
          <w:numId w:val="28"/>
        </w:numPr>
        <w:rPr>
          <w:rFonts w:asciiTheme="minorHAnsi" w:hAnsiTheme="minorHAnsi" w:cstheme="minorHAnsi"/>
          <w:b/>
          <w:bCs/>
          <w:sz w:val="18"/>
          <w:szCs w:val="18"/>
        </w:rPr>
      </w:pPr>
      <w:r w:rsidRPr="00B64AB2">
        <w:rPr>
          <w:rFonts w:asciiTheme="minorHAnsi" w:hAnsiTheme="minorHAnsi" w:cstheme="minorHAnsi"/>
          <w:b/>
          <w:bCs/>
          <w:sz w:val="18"/>
          <w:szCs w:val="18"/>
        </w:rPr>
        <w:t>Table Any Other Business to be addressed in 16 below</w:t>
      </w:r>
      <w:r w:rsidR="00DF3984">
        <w:rPr>
          <w:rFonts w:asciiTheme="minorHAnsi" w:hAnsiTheme="minorHAnsi" w:cstheme="minorHAnsi"/>
          <w:b/>
          <w:bCs/>
          <w:sz w:val="18"/>
          <w:szCs w:val="18"/>
        </w:rPr>
        <w:t>:</w:t>
      </w:r>
    </w:p>
    <w:p w14:paraId="159A73CC" w14:textId="26E17693" w:rsidR="00B64AB2" w:rsidRPr="00DF3984" w:rsidRDefault="00B64AB2" w:rsidP="00DF3984">
      <w:pPr>
        <w:ind w:firstLine="720"/>
        <w:rPr>
          <w:rFonts w:asciiTheme="minorHAnsi" w:hAnsiTheme="minorHAnsi" w:cstheme="minorHAnsi"/>
          <w:b/>
          <w:bCs/>
          <w:sz w:val="18"/>
          <w:szCs w:val="18"/>
        </w:rPr>
      </w:pPr>
      <w:bookmarkStart w:id="1" w:name="_Hlk30426709"/>
      <w:r w:rsidRPr="00DF3984">
        <w:rPr>
          <w:rFonts w:asciiTheme="minorHAnsi" w:hAnsiTheme="minorHAnsi" w:cstheme="minorHAnsi"/>
          <w:b/>
          <w:bCs/>
          <w:sz w:val="18"/>
          <w:szCs w:val="18"/>
        </w:rPr>
        <w:t xml:space="preserve">The </w:t>
      </w:r>
      <w:r w:rsidR="007B5750" w:rsidRPr="00DF3984">
        <w:rPr>
          <w:rFonts w:asciiTheme="minorHAnsi" w:hAnsiTheme="minorHAnsi" w:cstheme="minorHAnsi"/>
          <w:b/>
          <w:bCs/>
          <w:sz w:val="18"/>
          <w:szCs w:val="18"/>
        </w:rPr>
        <w:t>F</w:t>
      </w:r>
      <w:r w:rsidRPr="00DF3984">
        <w:rPr>
          <w:rFonts w:asciiTheme="minorHAnsi" w:hAnsiTheme="minorHAnsi" w:cstheme="minorHAnsi"/>
          <w:b/>
          <w:bCs/>
          <w:sz w:val="18"/>
          <w:szCs w:val="18"/>
        </w:rPr>
        <w:t xml:space="preserve">uture of Hesleyhurst </w:t>
      </w:r>
    </w:p>
    <w:bookmarkEnd w:id="1"/>
    <w:p w14:paraId="06EDE7A1" w14:textId="58543EB3" w:rsidR="00023171" w:rsidRPr="00DC4782" w:rsidRDefault="00023171" w:rsidP="0092702C">
      <w:pPr>
        <w:pStyle w:val="ListParagraph"/>
        <w:numPr>
          <w:ilvl w:val="0"/>
          <w:numId w:val="28"/>
        </w:numPr>
        <w:rPr>
          <w:rFonts w:asciiTheme="minorHAnsi" w:hAnsiTheme="minorHAnsi" w:cstheme="minorHAnsi"/>
          <w:b/>
          <w:bCs/>
          <w:sz w:val="18"/>
          <w:szCs w:val="18"/>
        </w:rPr>
      </w:pPr>
      <w:r w:rsidRPr="00DC4782">
        <w:rPr>
          <w:rFonts w:asciiTheme="minorHAnsi" w:hAnsiTheme="minorHAnsi" w:cstheme="minorHAnsi"/>
          <w:b/>
          <w:bCs/>
          <w:sz w:val="18"/>
          <w:szCs w:val="18"/>
        </w:rPr>
        <w:t xml:space="preserve">Minutes of Previous Meeting - </w:t>
      </w:r>
      <w:r w:rsidR="00627FB9" w:rsidRPr="00DC4782">
        <w:rPr>
          <w:rFonts w:asciiTheme="minorHAnsi" w:hAnsiTheme="minorHAnsi" w:cstheme="minorHAnsi"/>
          <w:sz w:val="18"/>
          <w:szCs w:val="18"/>
        </w:rPr>
        <w:t>The minutes of the meeting held on 17th September 2019 were reviewed, unanimously approved as a true record and signed as such.</w:t>
      </w:r>
    </w:p>
    <w:p w14:paraId="6FDBC674" w14:textId="77777777" w:rsidR="00023171" w:rsidRPr="00DC4782" w:rsidRDefault="00023171" w:rsidP="00023171">
      <w:pPr>
        <w:pStyle w:val="ListParagraph"/>
        <w:numPr>
          <w:ilvl w:val="0"/>
          <w:numId w:val="28"/>
        </w:numPr>
        <w:rPr>
          <w:rFonts w:asciiTheme="minorHAnsi" w:hAnsiTheme="minorHAnsi" w:cstheme="minorHAnsi"/>
          <w:sz w:val="18"/>
          <w:szCs w:val="18"/>
        </w:rPr>
      </w:pPr>
      <w:r w:rsidRPr="00DC4782">
        <w:rPr>
          <w:rFonts w:asciiTheme="minorHAnsi" w:hAnsiTheme="minorHAnsi" w:cstheme="minorHAnsi"/>
          <w:b/>
          <w:bCs/>
          <w:sz w:val="18"/>
          <w:szCs w:val="18"/>
        </w:rPr>
        <w:t>Matters arising</w:t>
      </w:r>
      <w:r w:rsidRPr="00DC4782">
        <w:rPr>
          <w:rFonts w:asciiTheme="minorHAnsi" w:hAnsiTheme="minorHAnsi" w:cstheme="minorHAnsi"/>
          <w:b/>
          <w:sz w:val="18"/>
          <w:szCs w:val="18"/>
        </w:rPr>
        <w:t xml:space="preserve"> out of Minutes.</w:t>
      </w:r>
      <w:r w:rsidRPr="00DC4782">
        <w:rPr>
          <w:rFonts w:asciiTheme="minorHAnsi" w:hAnsiTheme="minorHAnsi" w:cstheme="minorHAnsi"/>
          <w:sz w:val="18"/>
          <w:szCs w:val="18"/>
        </w:rPr>
        <w:t xml:space="preserve"> To receive updates on the following matters not appearing elsewhere on the agenda including:</w:t>
      </w:r>
    </w:p>
    <w:p w14:paraId="5D594E78" w14:textId="77777777" w:rsidR="00023171" w:rsidRPr="00DC4782" w:rsidRDefault="00023171" w:rsidP="00023171">
      <w:pPr>
        <w:pStyle w:val="ListParagraph"/>
        <w:numPr>
          <w:ilvl w:val="1"/>
          <w:numId w:val="28"/>
        </w:numPr>
        <w:ind w:left="1134"/>
        <w:rPr>
          <w:rFonts w:asciiTheme="minorHAnsi" w:hAnsiTheme="minorHAnsi" w:cstheme="minorHAnsi"/>
          <w:bCs/>
          <w:sz w:val="18"/>
          <w:szCs w:val="18"/>
        </w:rPr>
      </w:pPr>
      <w:r w:rsidRPr="00DC4782">
        <w:rPr>
          <w:rFonts w:asciiTheme="minorHAnsi" w:hAnsiTheme="minorHAnsi" w:cstheme="minorHAnsi"/>
          <w:bCs/>
          <w:sz w:val="18"/>
          <w:szCs w:val="18"/>
        </w:rPr>
        <w:t>Letter to residents re:</w:t>
      </w:r>
    </w:p>
    <w:p w14:paraId="46243506" w14:textId="77777777" w:rsidR="00023171" w:rsidRPr="00DC4782" w:rsidRDefault="00023171" w:rsidP="00023171">
      <w:pPr>
        <w:pStyle w:val="ListParagraph"/>
        <w:numPr>
          <w:ilvl w:val="2"/>
          <w:numId w:val="28"/>
        </w:numPr>
        <w:ind w:left="1276" w:hanging="142"/>
        <w:rPr>
          <w:rFonts w:asciiTheme="minorHAnsi" w:hAnsiTheme="minorHAnsi" w:cstheme="minorHAnsi"/>
          <w:bCs/>
          <w:sz w:val="18"/>
          <w:szCs w:val="18"/>
        </w:rPr>
      </w:pPr>
      <w:r w:rsidRPr="00DC4782">
        <w:rPr>
          <w:rFonts w:asciiTheme="minorHAnsi" w:hAnsiTheme="minorHAnsi" w:cstheme="minorHAnsi"/>
          <w:bCs/>
          <w:sz w:val="18"/>
          <w:szCs w:val="18"/>
        </w:rPr>
        <w:t>Councillor recruitment</w:t>
      </w:r>
    </w:p>
    <w:p w14:paraId="76130270" w14:textId="77777777" w:rsidR="00023171" w:rsidRPr="00DC4782" w:rsidRDefault="00023171" w:rsidP="00023171">
      <w:pPr>
        <w:pStyle w:val="ListParagraph"/>
        <w:numPr>
          <w:ilvl w:val="2"/>
          <w:numId w:val="28"/>
        </w:numPr>
        <w:ind w:left="1276" w:hanging="142"/>
        <w:rPr>
          <w:rFonts w:asciiTheme="minorHAnsi" w:hAnsiTheme="minorHAnsi" w:cstheme="minorHAnsi"/>
          <w:bCs/>
          <w:sz w:val="18"/>
          <w:szCs w:val="18"/>
        </w:rPr>
      </w:pPr>
      <w:r w:rsidRPr="00DC4782">
        <w:rPr>
          <w:rFonts w:asciiTheme="minorHAnsi" w:hAnsiTheme="minorHAnsi" w:cstheme="minorHAnsi"/>
          <w:bCs/>
          <w:sz w:val="18"/>
          <w:szCs w:val="18"/>
        </w:rPr>
        <w:t>Recycling information</w:t>
      </w:r>
    </w:p>
    <w:p w14:paraId="52518C08" w14:textId="77777777" w:rsidR="00023171" w:rsidRPr="00DC4782" w:rsidRDefault="00023171" w:rsidP="00023171">
      <w:pPr>
        <w:pStyle w:val="ListParagraph"/>
        <w:numPr>
          <w:ilvl w:val="2"/>
          <w:numId w:val="28"/>
        </w:numPr>
        <w:ind w:left="1276" w:hanging="142"/>
        <w:rPr>
          <w:rFonts w:asciiTheme="minorHAnsi" w:hAnsiTheme="minorHAnsi" w:cstheme="minorHAnsi"/>
          <w:bCs/>
          <w:sz w:val="18"/>
          <w:szCs w:val="18"/>
        </w:rPr>
      </w:pPr>
      <w:r w:rsidRPr="00DC4782">
        <w:rPr>
          <w:rFonts w:asciiTheme="minorHAnsi" w:hAnsiTheme="minorHAnsi" w:cstheme="minorHAnsi"/>
          <w:bCs/>
          <w:sz w:val="18"/>
          <w:szCs w:val="18"/>
        </w:rPr>
        <w:t>Ragwort</w:t>
      </w:r>
    </w:p>
    <w:p w14:paraId="1D75E6CD" w14:textId="77777777" w:rsidR="00023171" w:rsidRPr="00DC4782" w:rsidRDefault="00023171" w:rsidP="00023171">
      <w:pPr>
        <w:pStyle w:val="ListParagraph"/>
        <w:numPr>
          <w:ilvl w:val="2"/>
          <w:numId w:val="28"/>
        </w:numPr>
        <w:ind w:left="1276" w:hanging="142"/>
        <w:rPr>
          <w:rFonts w:asciiTheme="minorHAnsi" w:hAnsiTheme="minorHAnsi" w:cstheme="minorHAnsi"/>
          <w:bCs/>
          <w:sz w:val="18"/>
          <w:szCs w:val="18"/>
        </w:rPr>
      </w:pPr>
      <w:r w:rsidRPr="00DC4782">
        <w:rPr>
          <w:rFonts w:asciiTheme="minorHAnsi" w:hAnsiTheme="minorHAnsi" w:cstheme="minorHAnsi"/>
          <w:bCs/>
          <w:sz w:val="18"/>
          <w:szCs w:val="18"/>
        </w:rPr>
        <w:t>Parish Website</w:t>
      </w:r>
    </w:p>
    <w:p w14:paraId="4F23FC6C" w14:textId="77777777" w:rsidR="00023171" w:rsidRPr="00DC4782" w:rsidRDefault="00023171" w:rsidP="00023171">
      <w:pPr>
        <w:pStyle w:val="ListParagraph"/>
        <w:numPr>
          <w:ilvl w:val="2"/>
          <w:numId w:val="28"/>
        </w:numPr>
        <w:ind w:left="1276" w:hanging="142"/>
        <w:rPr>
          <w:rFonts w:asciiTheme="minorHAnsi" w:hAnsiTheme="minorHAnsi" w:cstheme="minorHAnsi"/>
          <w:bCs/>
          <w:sz w:val="18"/>
          <w:szCs w:val="18"/>
        </w:rPr>
      </w:pPr>
      <w:r w:rsidRPr="00DC4782">
        <w:rPr>
          <w:rFonts w:asciiTheme="minorHAnsi" w:hAnsiTheme="minorHAnsi" w:cstheme="minorHAnsi"/>
          <w:bCs/>
          <w:sz w:val="18"/>
          <w:szCs w:val="18"/>
        </w:rPr>
        <w:t>Do not knock doors stickers</w:t>
      </w:r>
    </w:p>
    <w:p w14:paraId="32978CAF" w14:textId="77777777" w:rsidR="00023171" w:rsidRPr="00DC4782" w:rsidRDefault="00023171" w:rsidP="00023171">
      <w:pPr>
        <w:pStyle w:val="ListParagraph"/>
        <w:numPr>
          <w:ilvl w:val="2"/>
          <w:numId w:val="28"/>
        </w:numPr>
        <w:ind w:left="1276" w:hanging="142"/>
        <w:rPr>
          <w:rFonts w:asciiTheme="minorHAnsi" w:hAnsiTheme="minorHAnsi" w:cstheme="minorHAnsi"/>
          <w:bCs/>
          <w:sz w:val="18"/>
          <w:szCs w:val="18"/>
        </w:rPr>
      </w:pPr>
      <w:r w:rsidRPr="00DC4782">
        <w:rPr>
          <w:rFonts w:asciiTheme="minorHAnsi" w:hAnsiTheme="minorHAnsi" w:cstheme="minorHAnsi"/>
          <w:bCs/>
          <w:sz w:val="18"/>
          <w:szCs w:val="18"/>
        </w:rPr>
        <w:t>Tribute to the Fallen</w:t>
      </w:r>
    </w:p>
    <w:p w14:paraId="7AFCDA0E" w14:textId="432D71C1" w:rsidR="00023171" w:rsidRPr="00DC4782" w:rsidRDefault="00023171" w:rsidP="007B5750">
      <w:pPr>
        <w:ind w:left="1134"/>
        <w:rPr>
          <w:rFonts w:asciiTheme="minorHAnsi" w:hAnsiTheme="minorHAnsi" w:cstheme="minorHAnsi"/>
          <w:bCs/>
          <w:sz w:val="18"/>
          <w:szCs w:val="18"/>
        </w:rPr>
      </w:pPr>
      <w:r w:rsidRPr="00DC4782">
        <w:rPr>
          <w:rFonts w:asciiTheme="minorHAnsi" w:hAnsiTheme="minorHAnsi" w:cstheme="minorHAnsi"/>
          <w:bCs/>
          <w:sz w:val="18"/>
          <w:szCs w:val="18"/>
        </w:rPr>
        <w:t xml:space="preserve">It </w:t>
      </w:r>
      <w:r w:rsidR="00DC4782" w:rsidRPr="00DC4782">
        <w:rPr>
          <w:rFonts w:asciiTheme="minorHAnsi" w:hAnsiTheme="minorHAnsi" w:cstheme="minorHAnsi"/>
          <w:bCs/>
          <w:sz w:val="18"/>
          <w:szCs w:val="18"/>
        </w:rPr>
        <w:t xml:space="preserve">had been </w:t>
      </w:r>
      <w:r w:rsidRPr="00DC4782">
        <w:rPr>
          <w:rFonts w:asciiTheme="minorHAnsi" w:hAnsiTheme="minorHAnsi" w:cstheme="minorHAnsi"/>
          <w:bCs/>
          <w:sz w:val="18"/>
          <w:szCs w:val="18"/>
        </w:rPr>
        <w:t xml:space="preserve">agreed </w:t>
      </w:r>
      <w:r w:rsidR="007B5750">
        <w:rPr>
          <w:rFonts w:asciiTheme="minorHAnsi" w:hAnsiTheme="minorHAnsi" w:cstheme="minorHAnsi"/>
          <w:bCs/>
          <w:sz w:val="18"/>
          <w:szCs w:val="18"/>
        </w:rPr>
        <w:t>at the last meeting that</w:t>
      </w:r>
      <w:r w:rsidRPr="00DC4782">
        <w:rPr>
          <w:rFonts w:asciiTheme="minorHAnsi" w:hAnsiTheme="minorHAnsi" w:cstheme="minorHAnsi"/>
          <w:bCs/>
          <w:sz w:val="18"/>
          <w:szCs w:val="18"/>
        </w:rPr>
        <w:t xml:space="preserve"> this letter be sent out to residents. However, as we </w:t>
      </w:r>
      <w:r w:rsidR="00DC4782" w:rsidRPr="00DC4782">
        <w:rPr>
          <w:rFonts w:asciiTheme="minorHAnsi" w:hAnsiTheme="minorHAnsi" w:cstheme="minorHAnsi"/>
          <w:bCs/>
          <w:sz w:val="18"/>
          <w:szCs w:val="18"/>
        </w:rPr>
        <w:t xml:space="preserve">had been </w:t>
      </w:r>
      <w:r w:rsidRPr="00DC4782">
        <w:rPr>
          <w:rFonts w:asciiTheme="minorHAnsi" w:hAnsiTheme="minorHAnsi" w:cstheme="minorHAnsi"/>
          <w:bCs/>
          <w:sz w:val="18"/>
          <w:szCs w:val="18"/>
        </w:rPr>
        <w:t xml:space="preserve">able to recruit two new councillors </w:t>
      </w:r>
      <w:r w:rsidR="007B5750">
        <w:rPr>
          <w:rFonts w:asciiTheme="minorHAnsi" w:hAnsiTheme="minorHAnsi" w:cstheme="minorHAnsi"/>
          <w:bCs/>
          <w:sz w:val="18"/>
          <w:szCs w:val="18"/>
        </w:rPr>
        <w:t xml:space="preserve">before </w:t>
      </w:r>
      <w:r w:rsidRPr="00DC4782">
        <w:rPr>
          <w:rFonts w:asciiTheme="minorHAnsi" w:hAnsiTheme="minorHAnsi" w:cstheme="minorHAnsi"/>
          <w:bCs/>
          <w:sz w:val="18"/>
          <w:szCs w:val="18"/>
        </w:rPr>
        <w:t>sending the letter, members w</w:t>
      </w:r>
      <w:r w:rsidR="00DC4782" w:rsidRPr="00DC4782">
        <w:rPr>
          <w:rFonts w:asciiTheme="minorHAnsi" w:hAnsiTheme="minorHAnsi" w:cstheme="minorHAnsi"/>
          <w:bCs/>
          <w:sz w:val="18"/>
          <w:szCs w:val="18"/>
        </w:rPr>
        <w:t>ould</w:t>
      </w:r>
      <w:r w:rsidRPr="00DC4782">
        <w:rPr>
          <w:rFonts w:asciiTheme="minorHAnsi" w:hAnsiTheme="minorHAnsi" w:cstheme="minorHAnsi"/>
          <w:bCs/>
          <w:sz w:val="18"/>
          <w:szCs w:val="18"/>
        </w:rPr>
        <w:t xml:space="preserve"> need to decide whether </w:t>
      </w:r>
      <w:r w:rsidR="007B5750">
        <w:rPr>
          <w:rFonts w:asciiTheme="minorHAnsi" w:hAnsiTheme="minorHAnsi" w:cstheme="minorHAnsi"/>
          <w:bCs/>
          <w:sz w:val="18"/>
          <w:szCs w:val="18"/>
        </w:rPr>
        <w:t xml:space="preserve">the other information be </w:t>
      </w:r>
      <w:r w:rsidRPr="00DC4782">
        <w:rPr>
          <w:rFonts w:asciiTheme="minorHAnsi" w:hAnsiTheme="minorHAnsi" w:cstheme="minorHAnsi"/>
          <w:bCs/>
          <w:sz w:val="18"/>
          <w:szCs w:val="18"/>
        </w:rPr>
        <w:t xml:space="preserve">sent </w:t>
      </w:r>
      <w:r w:rsidR="007B5750">
        <w:rPr>
          <w:rFonts w:asciiTheme="minorHAnsi" w:hAnsiTheme="minorHAnsi" w:cstheme="minorHAnsi"/>
          <w:bCs/>
          <w:sz w:val="18"/>
          <w:szCs w:val="18"/>
        </w:rPr>
        <w:t xml:space="preserve">by letter or </w:t>
      </w:r>
      <w:r w:rsidRPr="00DC4782">
        <w:rPr>
          <w:rFonts w:asciiTheme="minorHAnsi" w:hAnsiTheme="minorHAnsi" w:cstheme="minorHAnsi"/>
          <w:bCs/>
          <w:sz w:val="18"/>
          <w:szCs w:val="18"/>
        </w:rPr>
        <w:t>be distributed in another way.</w:t>
      </w:r>
      <w:r w:rsidR="00DC4782" w:rsidRPr="00DC4782">
        <w:rPr>
          <w:rFonts w:asciiTheme="minorHAnsi" w:hAnsiTheme="minorHAnsi" w:cstheme="minorHAnsi"/>
          <w:bCs/>
          <w:sz w:val="18"/>
          <w:szCs w:val="18"/>
        </w:rPr>
        <w:t xml:space="preserve"> This matter was left in abeyance.</w:t>
      </w:r>
    </w:p>
    <w:p w14:paraId="51464C09" w14:textId="51C5C6A2" w:rsidR="00023171" w:rsidRPr="00627FB9" w:rsidRDefault="00023171" w:rsidP="00023171">
      <w:pPr>
        <w:pStyle w:val="ListParagraph"/>
        <w:numPr>
          <w:ilvl w:val="1"/>
          <w:numId w:val="28"/>
        </w:numPr>
        <w:ind w:left="1134"/>
        <w:rPr>
          <w:rFonts w:asciiTheme="minorHAnsi" w:hAnsiTheme="minorHAnsi" w:cstheme="minorHAnsi"/>
          <w:bCs/>
          <w:sz w:val="18"/>
          <w:szCs w:val="18"/>
        </w:rPr>
      </w:pPr>
      <w:r w:rsidRPr="00627FB9">
        <w:rPr>
          <w:rFonts w:asciiTheme="minorHAnsi" w:hAnsiTheme="minorHAnsi" w:cstheme="minorHAnsi"/>
          <w:bCs/>
          <w:sz w:val="18"/>
          <w:szCs w:val="18"/>
        </w:rPr>
        <w:t xml:space="preserve">Light Pollution from Longframlington. </w:t>
      </w:r>
      <w:r w:rsidR="00627FB9" w:rsidRPr="00627FB9">
        <w:rPr>
          <w:rFonts w:asciiTheme="minorHAnsi" w:hAnsiTheme="minorHAnsi" w:cstheme="minorHAnsi"/>
          <w:bCs/>
          <w:sz w:val="18"/>
          <w:szCs w:val="18"/>
        </w:rPr>
        <w:t>VM to ask David Thompson next time he sees him if he has taken action to reduce the light pollution from his farm. DO to ask MF whether there has been a reduction in light emanating from Longframlington.</w:t>
      </w:r>
      <w:r w:rsidR="00627FB9" w:rsidRPr="00627FB9">
        <w:rPr>
          <w:rFonts w:asciiTheme="minorHAnsi" w:hAnsiTheme="minorHAnsi" w:cstheme="minorHAnsi"/>
          <w:bCs/>
          <w:sz w:val="18"/>
          <w:szCs w:val="18"/>
        </w:rPr>
        <w:tab/>
        <w:t xml:space="preserve">         </w:t>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r>
      <w:r w:rsidR="00627FB9">
        <w:rPr>
          <w:rFonts w:asciiTheme="minorHAnsi" w:hAnsiTheme="minorHAnsi" w:cstheme="minorHAnsi"/>
          <w:bCs/>
          <w:sz w:val="18"/>
          <w:szCs w:val="18"/>
        </w:rPr>
        <w:tab/>
        <w:t xml:space="preserve">          </w:t>
      </w:r>
      <w:r w:rsidR="00627FB9" w:rsidRPr="00627FB9">
        <w:rPr>
          <w:rFonts w:asciiTheme="minorHAnsi" w:hAnsiTheme="minorHAnsi" w:cstheme="minorHAnsi"/>
          <w:b/>
          <w:sz w:val="18"/>
          <w:szCs w:val="18"/>
        </w:rPr>
        <w:t>Action: VM/DO</w:t>
      </w:r>
    </w:p>
    <w:p w14:paraId="10DFE657" w14:textId="27E8AFA0" w:rsidR="00023171" w:rsidRPr="00C13938" w:rsidRDefault="00023171" w:rsidP="00023171">
      <w:pPr>
        <w:pStyle w:val="ListParagraph"/>
        <w:numPr>
          <w:ilvl w:val="1"/>
          <w:numId w:val="28"/>
        </w:numPr>
        <w:ind w:left="1134"/>
        <w:rPr>
          <w:rFonts w:asciiTheme="minorHAnsi" w:hAnsiTheme="minorHAnsi" w:cstheme="minorHAnsi"/>
          <w:bCs/>
          <w:sz w:val="18"/>
          <w:szCs w:val="18"/>
        </w:rPr>
      </w:pPr>
      <w:r w:rsidRPr="00C13938">
        <w:rPr>
          <w:rFonts w:asciiTheme="minorHAnsi" w:hAnsiTheme="minorHAnsi" w:cstheme="minorHAnsi"/>
          <w:bCs/>
          <w:sz w:val="18"/>
          <w:szCs w:val="18"/>
        </w:rPr>
        <w:t>General Data Protection Regulations (GDPR) Audit. No further action taken to date.</w:t>
      </w:r>
      <w:r w:rsidRPr="00C13938">
        <w:rPr>
          <w:rFonts w:asciiTheme="minorHAnsi" w:hAnsiTheme="minorHAnsi" w:cstheme="minorHAnsi"/>
          <w:bCs/>
          <w:i/>
          <w:iCs/>
          <w:sz w:val="18"/>
          <w:szCs w:val="18"/>
        </w:rPr>
        <w:t xml:space="preserve"> </w:t>
      </w:r>
    </w:p>
    <w:p w14:paraId="78944EC0" w14:textId="1F549576" w:rsidR="00023171" w:rsidRPr="00C13938" w:rsidRDefault="00023171" w:rsidP="00023171">
      <w:pPr>
        <w:pStyle w:val="ListParagraph"/>
        <w:numPr>
          <w:ilvl w:val="1"/>
          <w:numId w:val="28"/>
        </w:numPr>
        <w:ind w:left="1134"/>
        <w:rPr>
          <w:rFonts w:asciiTheme="minorHAnsi" w:hAnsiTheme="minorHAnsi" w:cstheme="minorHAnsi"/>
          <w:bCs/>
          <w:sz w:val="18"/>
          <w:szCs w:val="18"/>
        </w:rPr>
      </w:pPr>
      <w:r w:rsidRPr="00C13938">
        <w:rPr>
          <w:rFonts w:asciiTheme="minorHAnsi" w:hAnsiTheme="minorHAnsi" w:cstheme="minorHAnsi"/>
          <w:bCs/>
          <w:sz w:val="18"/>
          <w:szCs w:val="18"/>
        </w:rPr>
        <w:t>Dog Bin at Anglers Arms Weldon Bridge. Following a protracted process to gain approval from the County Councillors’ small projects budget and arrange installation of the bin, it ha</w:t>
      </w:r>
      <w:r w:rsidR="006337C8" w:rsidRPr="00C13938">
        <w:rPr>
          <w:rFonts w:asciiTheme="minorHAnsi" w:hAnsiTheme="minorHAnsi" w:cstheme="minorHAnsi"/>
          <w:bCs/>
          <w:sz w:val="18"/>
          <w:szCs w:val="18"/>
        </w:rPr>
        <w:t>d</w:t>
      </w:r>
      <w:r w:rsidRPr="00C13938">
        <w:rPr>
          <w:rFonts w:asciiTheme="minorHAnsi" w:hAnsiTheme="minorHAnsi" w:cstheme="minorHAnsi"/>
          <w:bCs/>
          <w:sz w:val="18"/>
          <w:szCs w:val="18"/>
        </w:rPr>
        <w:t xml:space="preserve"> now been installed and </w:t>
      </w:r>
      <w:r w:rsidR="007B5750">
        <w:rPr>
          <w:rFonts w:asciiTheme="minorHAnsi" w:hAnsiTheme="minorHAnsi" w:cstheme="minorHAnsi"/>
          <w:bCs/>
          <w:sz w:val="18"/>
          <w:szCs w:val="18"/>
        </w:rPr>
        <w:t xml:space="preserve">was </w:t>
      </w:r>
      <w:r w:rsidRPr="00C13938">
        <w:rPr>
          <w:rFonts w:asciiTheme="minorHAnsi" w:hAnsiTheme="minorHAnsi" w:cstheme="minorHAnsi"/>
          <w:bCs/>
          <w:sz w:val="18"/>
          <w:szCs w:val="18"/>
        </w:rPr>
        <w:t>to be emptied on a regular basis by NCC. They have informed us that in future</w:t>
      </w:r>
      <w:r w:rsidR="007B5750">
        <w:rPr>
          <w:rFonts w:asciiTheme="minorHAnsi" w:hAnsiTheme="minorHAnsi" w:cstheme="minorHAnsi"/>
          <w:bCs/>
          <w:sz w:val="18"/>
          <w:szCs w:val="18"/>
        </w:rPr>
        <w:t>,</w:t>
      </w:r>
      <w:r w:rsidRPr="00C13938">
        <w:rPr>
          <w:rFonts w:asciiTheme="minorHAnsi" w:hAnsiTheme="minorHAnsi" w:cstheme="minorHAnsi"/>
          <w:bCs/>
          <w:sz w:val="18"/>
          <w:szCs w:val="18"/>
        </w:rPr>
        <w:t xml:space="preserve"> single use dog waste</w:t>
      </w:r>
      <w:r w:rsidR="007B5750">
        <w:rPr>
          <w:rFonts w:asciiTheme="minorHAnsi" w:hAnsiTheme="minorHAnsi" w:cstheme="minorHAnsi"/>
          <w:bCs/>
          <w:sz w:val="18"/>
          <w:szCs w:val="18"/>
        </w:rPr>
        <w:t xml:space="preserve"> bins</w:t>
      </w:r>
      <w:r w:rsidRPr="00C13938">
        <w:rPr>
          <w:rFonts w:asciiTheme="minorHAnsi" w:hAnsiTheme="minorHAnsi" w:cstheme="minorHAnsi"/>
          <w:bCs/>
          <w:sz w:val="18"/>
          <w:szCs w:val="18"/>
        </w:rPr>
        <w:t xml:space="preserve"> will not be supported. General waste/dog bin</w:t>
      </w:r>
      <w:r w:rsidR="007B5750">
        <w:rPr>
          <w:rFonts w:asciiTheme="minorHAnsi" w:hAnsiTheme="minorHAnsi" w:cstheme="minorHAnsi"/>
          <w:bCs/>
          <w:sz w:val="18"/>
          <w:szCs w:val="18"/>
        </w:rPr>
        <w:t>s</w:t>
      </w:r>
      <w:r w:rsidRPr="00C13938">
        <w:rPr>
          <w:rFonts w:asciiTheme="minorHAnsi" w:hAnsiTheme="minorHAnsi" w:cstheme="minorHAnsi"/>
          <w:bCs/>
          <w:sz w:val="18"/>
          <w:szCs w:val="18"/>
        </w:rPr>
        <w:t xml:space="preserve"> will be the way forward (as all this waste is incinerated </w:t>
      </w:r>
      <w:r w:rsidR="007B5750">
        <w:rPr>
          <w:rFonts w:asciiTheme="minorHAnsi" w:hAnsiTheme="minorHAnsi" w:cstheme="minorHAnsi"/>
          <w:bCs/>
          <w:sz w:val="18"/>
          <w:szCs w:val="18"/>
        </w:rPr>
        <w:t xml:space="preserve">together </w:t>
      </w:r>
      <w:r w:rsidRPr="00C13938">
        <w:rPr>
          <w:rFonts w:asciiTheme="minorHAnsi" w:hAnsiTheme="minorHAnsi" w:cstheme="minorHAnsi"/>
          <w:bCs/>
          <w:sz w:val="18"/>
          <w:szCs w:val="18"/>
        </w:rPr>
        <w:t>to produce electricity).</w:t>
      </w:r>
    </w:p>
    <w:p w14:paraId="6C9E0FF6" w14:textId="77777777" w:rsidR="00023171" w:rsidRPr="00C13938" w:rsidRDefault="00023171" w:rsidP="00023171">
      <w:pPr>
        <w:pStyle w:val="ListParagraph"/>
        <w:numPr>
          <w:ilvl w:val="1"/>
          <w:numId w:val="28"/>
        </w:numPr>
        <w:ind w:left="1134"/>
        <w:rPr>
          <w:rFonts w:asciiTheme="minorHAnsi" w:hAnsiTheme="minorHAnsi" w:cstheme="minorHAnsi"/>
          <w:bCs/>
          <w:sz w:val="18"/>
          <w:szCs w:val="18"/>
        </w:rPr>
      </w:pPr>
      <w:r w:rsidRPr="00C13938">
        <w:rPr>
          <w:rFonts w:asciiTheme="minorHAnsi" w:hAnsiTheme="minorHAnsi" w:cstheme="minorHAnsi"/>
          <w:bCs/>
          <w:sz w:val="18"/>
          <w:szCs w:val="18"/>
        </w:rPr>
        <w:t>Parish Webpage usage quarterly report 1</w:t>
      </w:r>
      <w:r w:rsidRPr="00C13938">
        <w:rPr>
          <w:rFonts w:asciiTheme="minorHAnsi" w:hAnsiTheme="minorHAnsi" w:cstheme="minorHAnsi"/>
          <w:bCs/>
          <w:sz w:val="18"/>
          <w:szCs w:val="18"/>
          <w:vertAlign w:val="superscript"/>
        </w:rPr>
        <w:t>st</w:t>
      </w:r>
      <w:r w:rsidRPr="00C13938">
        <w:rPr>
          <w:rFonts w:asciiTheme="minorHAnsi" w:hAnsiTheme="minorHAnsi" w:cstheme="minorHAnsi"/>
          <w:bCs/>
          <w:sz w:val="18"/>
          <w:szCs w:val="18"/>
        </w:rPr>
        <w:t xml:space="preserve"> October – 31</w:t>
      </w:r>
      <w:r w:rsidRPr="00C13938">
        <w:rPr>
          <w:rFonts w:asciiTheme="minorHAnsi" w:hAnsiTheme="minorHAnsi" w:cstheme="minorHAnsi"/>
          <w:bCs/>
          <w:sz w:val="18"/>
          <w:szCs w:val="18"/>
          <w:vertAlign w:val="superscript"/>
        </w:rPr>
        <w:t>st</w:t>
      </w:r>
      <w:r w:rsidRPr="00C13938">
        <w:rPr>
          <w:rFonts w:asciiTheme="minorHAnsi" w:hAnsiTheme="minorHAnsi" w:cstheme="minorHAnsi"/>
          <w:bCs/>
          <w:sz w:val="18"/>
          <w:szCs w:val="18"/>
        </w:rPr>
        <w:t xml:space="preserve"> December. 32 users. 30 new users. 68 sessions.</w:t>
      </w:r>
    </w:p>
    <w:p w14:paraId="06D74615" w14:textId="034E32BF" w:rsidR="00023171" w:rsidRPr="00DC4782" w:rsidRDefault="00023171" w:rsidP="00023171">
      <w:pPr>
        <w:pStyle w:val="ListParagraph"/>
        <w:numPr>
          <w:ilvl w:val="1"/>
          <w:numId w:val="28"/>
        </w:numPr>
        <w:ind w:left="1134"/>
        <w:rPr>
          <w:rFonts w:asciiTheme="minorHAnsi" w:hAnsiTheme="minorHAnsi" w:cstheme="minorHAnsi"/>
          <w:bCs/>
          <w:sz w:val="18"/>
          <w:szCs w:val="18"/>
        </w:rPr>
      </w:pPr>
      <w:r w:rsidRPr="00DC4782">
        <w:rPr>
          <w:rFonts w:asciiTheme="minorHAnsi" w:hAnsiTheme="minorHAnsi" w:cstheme="minorHAnsi"/>
          <w:bCs/>
          <w:sz w:val="18"/>
          <w:szCs w:val="18"/>
        </w:rPr>
        <w:t>Defibrillator at Embleton Terrace. The BT phone box ha</w:t>
      </w:r>
      <w:r w:rsidR="00627FB9" w:rsidRPr="00DC4782">
        <w:rPr>
          <w:rFonts w:asciiTheme="minorHAnsi" w:hAnsiTheme="minorHAnsi" w:cstheme="minorHAnsi"/>
          <w:bCs/>
          <w:sz w:val="18"/>
          <w:szCs w:val="18"/>
        </w:rPr>
        <w:t>d</w:t>
      </w:r>
      <w:r w:rsidRPr="00DC4782">
        <w:rPr>
          <w:rFonts w:asciiTheme="minorHAnsi" w:hAnsiTheme="minorHAnsi" w:cstheme="minorHAnsi"/>
          <w:bCs/>
          <w:sz w:val="18"/>
          <w:szCs w:val="18"/>
        </w:rPr>
        <w:t xml:space="preserve"> been decommissioned, and a notice to that effect should now be in the kiosk. </w:t>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Cs/>
          <w:sz w:val="18"/>
          <w:szCs w:val="18"/>
        </w:rPr>
        <w:tab/>
      </w:r>
      <w:r w:rsidR="00627FB9" w:rsidRPr="00DC4782">
        <w:rPr>
          <w:rFonts w:asciiTheme="minorHAnsi" w:hAnsiTheme="minorHAnsi" w:cstheme="minorHAnsi"/>
          <w:b/>
          <w:sz w:val="18"/>
          <w:szCs w:val="18"/>
        </w:rPr>
        <w:t xml:space="preserve">Action: DO </w:t>
      </w:r>
      <w:r w:rsidR="007B5750">
        <w:rPr>
          <w:rFonts w:asciiTheme="minorHAnsi" w:hAnsiTheme="minorHAnsi" w:cstheme="minorHAnsi"/>
          <w:bCs/>
          <w:sz w:val="18"/>
          <w:szCs w:val="18"/>
        </w:rPr>
        <w:t xml:space="preserve">The kiosk </w:t>
      </w:r>
      <w:r w:rsidR="00627FB9" w:rsidRPr="00DC4782">
        <w:rPr>
          <w:rFonts w:asciiTheme="minorHAnsi" w:hAnsiTheme="minorHAnsi" w:cstheme="minorHAnsi"/>
          <w:bCs/>
          <w:sz w:val="18"/>
          <w:szCs w:val="18"/>
        </w:rPr>
        <w:t xml:space="preserve">was </w:t>
      </w:r>
      <w:r w:rsidRPr="00DC4782">
        <w:rPr>
          <w:rFonts w:asciiTheme="minorHAnsi" w:hAnsiTheme="minorHAnsi" w:cstheme="minorHAnsi"/>
          <w:bCs/>
          <w:sz w:val="18"/>
          <w:szCs w:val="18"/>
        </w:rPr>
        <w:t>now fully transferred to B&amp;H. We ha</w:t>
      </w:r>
      <w:r w:rsidR="00627FB9" w:rsidRPr="00DC4782">
        <w:rPr>
          <w:rFonts w:asciiTheme="minorHAnsi" w:hAnsiTheme="minorHAnsi" w:cstheme="minorHAnsi"/>
          <w:bCs/>
          <w:sz w:val="18"/>
          <w:szCs w:val="18"/>
        </w:rPr>
        <w:t>d</w:t>
      </w:r>
      <w:r w:rsidRPr="00DC4782">
        <w:rPr>
          <w:rFonts w:asciiTheme="minorHAnsi" w:hAnsiTheme="minorHAnsi" w:cstheme="minorHAnsi"/>
          <w:bCs/>
          <w:sz w:val="18"/>
          <w:szCs w:val="18"/>
        </w:rPr>
        <w:t xml:space="preserve"> received an up to date quote from the Community Heartbeat Trust and a quote from North East Ambulance Service (NEAS)</w:t>
      </w:r>
      <w:r w:rsidR="007B5750">
        <w:rPr>
          <w:rFonts w:asciiTheme="minorHAnsi" w:hAnsiTheme="minorHAnsi" w:cstheme="minorHAnsi"/>
          <w:bCs/>
          <w:sz w:val="18"/>
          <w:szCs w:val="18"/>
        </w:rPr>
        <w:t xml:space="preserve"> for the defibrillator</w:t>
      </w:r>
      <w:r w:rsidRPr="00DC4782">
        <w:rPr>
          <w:rFonts w:asciiTheme="minorHAnsi" w:hAnsiTheme="minorHAnsi" w:cstheme="minorHAnsi"/>
          <w:bCs/>
          <w:sz w:val="18"/>
          <w:szCs w:val="18"/>
        </w:rPr>
        <w:t xml:space="preserve">. The NEAS quote </w:t>
      </w:r>
      <w:r w:rsidR="00627FB9" w:rsidRPr="00DC4782">
        <w:rPr>
          <w:rFonts w:asciiTheme="minorHAnsi" w:hAnsiTheme="minorHAnsi" w:cstheme="minorHAnsi"/>
          <w:bCs/>
          <w:sz w:val="18"/>
          <w:szCs w:val="18"/>
        </w:rPr>
        <w:t>wa</w:t>
      </w:r>
      <w:r w:rsidRPr="00DC4782">
        <w:rPr>
          <w:rFonts w:asciiTheme="minorHAnsi" w:hAnsiTheme="minorHAnsi" w:cstheme="minorHAnsi"/>
          <w:bCs/>
          <w:sz w:val="18"/>
          <w:szCs w:val="18"/>
        </w:rPr>
        <w:t>s considerably less. They ha</w:t>
      </w:r>
      <w:r w:rsidR="00627FB9" w:rsidRPr="00DC4782">
        <w:rPr>
          <w:rFonts w:asciiTheme="minorHAnsi" w:hAnsiTheme="minorHAnsi" w:cstheme="minorHAnsi"/>
          <w:bCs/>
          <w:sz w:val="18"/>
          <w:szCs w:val="18"/>
        </w:rPr>
        <w:t>d</w:t>
      </w:r>
      <w:r w:rsidRPr="00DC4782">
        <w:rPr>
          <w:rFonts w:asciiTheme="minorHAnsi" w:hAnsiTheme="minorHAnsi" w:cstheme="minorHAnsi"/>
          <w:bCs/>
          <w:sz w:val="18"/>
          <w:szCs w:val="18"/>
        </w:rPr>
        <w:t xml:space="preserve"> provided some very helpful guidance</w:t>
      </w:r>
      <w:r w:rsidR="007B5750">
        <w:rPr>
          <w:rFonts w:asciiTheme="minorHAnsi" w:hAnsiTheme="minorHAnsi" w:cstheme="minorHAnsi"/>
          <w:bCs/>
          <w:sz w:val="18"/>
          <w:szCs w:val="18"/>
        </w:rPr>
        <w:t>.</w:t>
      </w:r>
      <w:r w:rsidRPr="00DC4782">
        <w:rPr>
          <w:rFonts w:asciiTheme="minorHAnsi" w:hAnsiTheme="minorHAnsi" w:cstheme="minorHAnsi"/>
          <w:bCs/>
          <w:sz w:val="18"/>
          <w:szCs w:val="18"/>
        </w:rPr>
        <w:t xml:space="preserve"> The equipment </w:t>
      </w:r>
      <w:r w:rsidR="00627FB9" w:rsidRPr="00DC4782">
        <w:rPr>
          <w:rFonts w:asciiTheme="minorHAnsi" w:hAnsiTheme="minorHAnsi" w:cstheme="minorHAnsi"/>
          <w:bCs/>
          <w:sz w:val="18"/>
          <w:szCs w:val="18"/>
        </w:rPr>
        <w:t>would</w:t>
      </w:r>
      <w:r w:rsidRPr="00DC4782">
        <w:rPr>
          <w:rFonts w:asciiTheme="minorHAnsi" w:hAnsiTheme="minorHAnsi" w:cstheme="minorHAnsi"/>
          <w:bCs/>
          <w:sz w:val="18"/>
          <w:szCs w:val="18"/>
        </w:rPr>
        <w:t xml:space="preserve"> not need a servicing contract as it self-checks every few days.  It </w:t>
      </w:r>
      <w:r w:rsidR="00627FB9" w:rsidRPr="00DC4782">
        <w:rPr>
          <w:rFonts w:asciiTheme="minorHAnsi" w:hAnsiTheme="minorHAnsi" w:cstheme="minorHAnsi"/>
          <w:bCs/>
          <w:sz w:val="18"/>
          <w:szCs w:val="18"/>
        </w:rPr>
        <w:t>was</w:t>
      </w:r>
      <w:r w:rsidRPr="00DC4782">
        <w:rPr>
          <w:rFonts w:asciiTheme="minorHAnsi" w:hAnsiTheme="minorHAnsi" w:cstheme="minorHAnsi"/>
          <w:bCs/>
          <w:sz w:val="18"/>
          <w:szCs w:val="18"/>
        </w:rPr>
        <w:t xml:space="preserve"> guarantee</w:t>
      </w:r>
      <w:r w:rsidR="00627FB9" w:rsidRPr="00DC4782">
        <w:rPr>
          <w:rFonts w:asciiTheme="minorHAnsi" w:hAnsiTheme="minorHAnsi" w:cstheme="minorHAnsi"/>
          <w:bCs/>
          <w:sz w:val="18"/>
          <w:szCs w:val="18"/>
        </w:rPr>
        <w:t>d</w:t>
      </w:r>
      <w:r w:rsidRPr="00DC4782">
        <w:rPr>
          <w:rFonts w:asciiTheme="minorHAnsi" w:hAnsiTheme="minorHAnsi" w:cstheme="minorHAnsi"/>
          <w:bCs/>
          <w:sz w:val="18"/>
          <w:szCs w:val="18"/>
        </w:rPr>
        <w:t xml:space="preserve"> for the warranted life of the equipment and parts </w:t>
      </w:r>
      <w:r w:rsidR="00627FB9" w:rsidRPr="00DC4782">
        <w:rPr>
          <w:rFonts w:asciiTheme="minorHAnsi" w:hAnsiTheme="minorHAnsi" w:cstheme="minorHAnsi"/>
          <w:bCs/>
          <w:sz w:val="18"/>
          <w:szCs w:val="18"/>
        </w:rPr>
        <w:t>we</w:t>
      </w:r>
      <w:r w:rsidRPr="00DC4782">
        <w:rPr>
          <w:rFonts w:asciiTheme="minorHAnsi" w:hAnsiTheme="minorHAnsi" w:cstheme="minorHAnsi"/>
          <w:bCs/>
          <w:sz w:val="18"/>
          <w:szCs w:val="18"/>
        </w:rPr>
        <w:t>re replaced free of charge for the ‘shelf-life’ of the defib. Batteries should last 4/5 years and cheaply replaced through the interne</w:t>
      </w:r>
      <w:r w:rsidR="00627FB9" w:rsidRPr="00DC4782">
        <w:rPr>
          <w:rFonts w:asciiTheme="minorHAnsi" w:hAnsiTheme="minorHAnsi" w:cstheme="minorHAnsi"/>
          <w:bCs/>
          <w:sz w:val="18"/>
          <w:szCs w:val="18"/>
        </w:rPr>
        <w:t>t</w:t>
      </w:r>
      <w:r w:rsidRPr="00DC4782">
        <w:rPr>
          <w:rFonts w:asciiTheme="minorHAnsi" w:hAnsiTheme="minorHAnsi" w:cstheme="minorHAnsi"/>
          <w:bCs/>
          <w:sz w:val="18"/>
          <w:szCs w:val="18"/>
        </w:rPr>
        <w:t>/Amazon. They suggest</w:t>
      </w:r>
      <w:r w:rsidR="00627FB9" w:rsidRPr="00DC4782">
        <w:rPr>
          <w:rFonts w:asciiTheme="minorHAnsi" w:hAnsiTheme="minorHAnsi" w:cstheme="minorHAnsi"/>
          <w:bCs/>
          <w:sz w:val="18"/>
          <w:szCs w:val="18"/>
        </w:rPr>
        <w:t>ed</w:t>
      </w:r>
      <w:r w:rsidRPr="00DC4782">
        <w:rPr>
          <w:rFonts w:asciiTheme="minorHAnsi" w:hAnsiTheme="minorHAnsi" w:cstheme="minorHAnsi"/>
          <w:bCs/>
          <w:sz w:val="18"/>
          <w:szCs w:val="18"/>
        </w:rPr>
        <w:t xml:space="preserve"> that at the end of the warranted life we would probably wish to update the defib as the technology for this equipment </w:t>
      </w:r>
      <w:r w:rsidR="00DC4782" w:rsidRPr="00DC4782">
        <w:rPr>
          <w:rFonts w:asciiTheme="minorHAnsi" w:hAnsiTheme="minorHAnsi" w:cstheme="minorHAnsi"/>
          <w:bCs/>
          <w:sz w:val="18"/>
          <w:szCs w:val="18"/>
        </w:rPr>
        <w:t>wa</w:t>
      </w:r>
      <w:r w:rsidRPr="00DC4782">
        <w:rPr>
          <w:rFonts w:asciiTheme="minorHAnsi" w:hAnsiTheme="minorHAnsi" w:cstheme="minorHAnsi"/>
          <w:bCs/>
          <w:sz w:val="18"/>
          <w:szCs w:val="18"/>
        </w:rPr>
        <w:t>s moving apace. Nor d</w:t>
      </w:r>
      <w:r w:rsidR="00DC4782" w:rsidRPr="00DC4782">
        <w:rPr>
          <w:rFonts w:asciiTheme="minorHAnsi" w:hAnsiTheme="minorHAnsi" w:cstheme="minorHAnsi"/>
          <w:bCs/>
          <w:sz w:val="18"/>
          <w:szCs w:val="18"/>
        </w:rPr>
        <w:t>id</w:t>
      </w:r>
      <w:r w:rsidRPr="00DC4782">
        <w:rPr>
          <w:rFonts w:asciiTheme="minorHAnsi" w:hAnsiTheme="minorHAnsi" w:cstheme="minorHAnsi"/>
          <w:bCs/>
          <w:sz w:val="18"/>
          <w:szCs w:val="18"/>
        </w:rPr>
        <w:t xml:space="preserve"> we need the expensive mobile equipment. They suggest</w:t>
      </w:r>
      <w:r w:rsidR="00DC4782" w:rsidRPr="00DC4782">
        <w:rPr>
          <w:rFonts w:asciiTheme="minorHAnsi" w:hAnsiTheme="minorHAnsi" w:cstheme="minorHAnsi"/>
          <w:bCs/>
          <w:sz w:val="18"/>
          <w:szCs w:val="18"/>
        </w:rPr>
        <w:t>ed</w:t>
      </w:r>
      <w:r w:rsidRPr="00DC4782">
        <w:rPr>
          <w:rFonts w:asciiTheme="minorHAnsi" w:hAnsiTheme="minorHAnsi" w:cstheme="minorHAnsi"/>
          <w:bCs/>
          <w:sz w:val="18"/>
          <w:szCs w:val="18"/>
        </w:rPr>
        <w:t xml:space="preserve"> if we wish</w:t>
      </w:r>
      <w:r w:rsidR="00DC4782" w:rsidRPr="00DC4782">
        <w:rPr>
          <w:rFonts w:asciiTheme="minorHAnsi" w:hAnsiTheme="minorHAnsi" w:cstheme="minorHAnsi"/>
          <w:bCs/>
          <w:sz w:val="18"/>
          <w:szCs w:val="18"/>
        </w:rPr>
        <w:t>ed</w:t>
      </w:r>
      <w:r w:rsidRPr="00DC4782">
        <w:rPr>
          <w:rFonts w:asciiTheme="minorHAnsi" w:hAnsiTheme="minorHAnsi" w:cstheme="minorHAnsi"/>
          <w:bCs/>
          <w:sz w:val="18"/>
          <w:szCs w:val="18"/>
        </w:rPr>
        <w:t xml:space="preserve"> to have a mobile</w:t>
      </w:r>
      <w:r w:rsidR="00DC4782" w:rsidRPr="00DC4782">
        <w:rPr>
          <w:rFonts w:asciiTheme="minorHAnsi" w:hAnsiTheme="minorHAnsi" w:cstheme="minorHAnsi"/>
          <w:bCs/>
          <w:sz w:val="18"/>
          <w:szCs w:val="18"/>
        </w:rPr>
        <w:t>,</w:t>
      </w:r>
      <w:r w:rsidRPr="00DC4782">
        <w:rPr>
          <w:rFonts w:asciiTheme="minorHAnsi" w:hAnsiTheme="minorHAnsi" w:cstheme="minorHAnsi"/>
          <w:bCs/>
          <w:sz w:val="18"/>
          <w:szCs w:val="18"/>
        </w:rPr>
        <w:t xml:space="preserve"> that we purchase a very basic one. NEAS w</w:t>
      </w:r>
      <w:r w:rsidR="00DC4782" w:rsidRPr="00DC4782">
        <w:rPr>
          <w:rFonts w:asciiTheme="minorHAnsi" w:hAnsiTheme="minorHAnsi" w:cstheme="minorHAnsi"/>
          <w:bCs/>
          <w:sz w:val="18"/>
          <w:szCs w:val="18"/>
        </w:rPr>
        <w:t xml:space="preserve">ould </w:t>
      </w:r>
      <w:r w:rsidRPr="00DC4782">
        <w:rPr>
          <w:rFonts w:asciiTheme="minorHAnsi" w:hAnsiTheme="minorHAnsi" w:cstheme="minorHAnsi"/>
          <w:bCs/>
          <w:sz w:val="18"/>
          <w:szCs w:val="18"/>
        </w:rPr>
        <w:t xml:space="preserve">provide free on-going support and </w:t>
      </w:r>
      <w:r w:rsidR="00DC4782" w:rsidRPr="00DC4782">
        <w:rPr>
          <w:rFonts w:asciiTheme="minorHAnsi" w:hAnsiTheme="minorHAnsi" w:cstheme="minorHAnsi"/>
          <w:bCs/>
          <w:sz w:val="18"/>
          <w:szCs w:val="18"/>
        </w:rPr>
        <w:t>we</w:t>
      </w:r>
      <w:r w:rsidRPr="00DC4782">
        <w:rPr>
          <w:rFonts w:asciiTheme="minorHAnsi" w:hAnsiTheme="minorHAnsi" w:cstheme="minorHAnsi"/>
          <w:bCs/>
          <w:sz w:val="18"/>
          <w:szCs w:val="18"/>
        </w:rPr>
        <w:t xml:space="preserve">re extremely knowledgeable, approachable and helpful. SB/DO </w:t>
      </w:r>
      <w:r w:rsidR="00DC4782" w:rsidRPr="00DC4782">
        <w:rPr>
          <w:rFonts w:asciiTheme="minorHAnsi" w:hAnsiTheme="minorHAnsi" w:cstheme="minorHAnsi"/>
          <w:bCs/>
          <w:sz w:val="18"/>
          <w:szCs w:val="18"/>
        </w:rPr>
        <w:t>to complete and submit</w:t>
      </w:r>
      <w:r w:rsidRPr="00DC4782">
        <w:rPr>
          <w:rFonts w:asciiTheme="minorHAnsi" w:hAnsiTheme="minorHAnsi" w:cstheme="minorHAnsi"/>
          <w:bCs/>
          <w:sz w:val="18"/>
          <w:szCs w:val="18"/>
        </w:rPr>
        <w:t xml:space="preserve"> making application for funding to WWFCF</w:t>
      </w:r>
      <w:r w:rsidR="00DC4782" w:rsidRPr="00DC4782">
        <w:rPr>
          <w:rFonts w:asciiTheme="minorHAnsi" w:hAnsiTheme="minorHAnsi" w:cstheme="minorHAnsi"/>
          <w:bCs/>
          <w:sz w:val="18"/>
          <w:szCs w:val="18"/>
        </w:rPr>
        <w:t xml:space="preserve"> to their March meeting</w:t>
      </w:r>
      <w:r w:rsidRPr="00DC4782">
        <w:rPr>
          <w:rFonts w:asciiTheme="minorHAnsi" w:hAnsiTheme="minorHAnsi" w:cstheme="minorHAnsi"/>
          <w:bCs/>
          <w:sz w:val="18"/>
          <w:szCs w:val="18"/>
        </w:rPr>
        <w:t>.</w:t>
      </w:r>
      <w:r w:rsidR="00C30EEE">
        <w:rPr>
          <w:rFonts w:asciiTheme="minorHAnsi" w:hAnsiTheme="minorHAnsi" w:cstheme="minorHAnsi"/>
          <w:bCs/>
          <w:sz w:val="18"/>
          <w:szCs w:val="18"/>
        </w:rPr>
        <w:t xml:space="preserve"> DO also agreed to ask Mike Evans to quote for cleaning the kiosk prior to the defibrillator being installed.</w:t>
      </w:r>
      <w:r w:rsidR="00DC4782" w:rsidRPr="00DC4782">
        <w:rPr>
          <w:rFonts w:asciiTheme="minorHAnsi" w:hAnsiTheme="minorHAnsi" w:cstheme="minorHAnsi"/>
          <w:bCs/>
          <w:sz w:val="18"/>
          <w:szCs w:val="18"/>
        </w:rPr>
        <w:tab/>
      </w:r>
      <w:r w:rsidR="00DC4782" w:rsidRPr="00DC4782">
        <w:rPr>
          <w:rFonts w:asciiTheme="minorHAnsi" w:hAnsiTheme="minorHAnsi" w:cstheme="minorHAnsi"/>
          <w:bCs/>
          <w:sz w:val="18"/>
          <w:szCs w:val="18"/>
        </w:rPr>
        <w:tab/>
      </w:r>
      <w:r w:rsidR="007B5750">
        <w:rPr>
          <w:rFonts w:asciiTheme="minorHAnsi" w:hAnsiTheme="minorHAnsi" w:cstheme="minorHAnsi"/>
          <w:bCs/>
          <w:sz w:val="18"/>
          <w:szCs w:val="18"/>
        </w:rPr>
        <w:tab/>
      </w:r>
      <w:r w:rsidR="00C30EEE">
        <w:rPr>
          <w:rFonts w:asciiTheme="minorHAnsi" w:hAnsiTheme="minorHAnsi" w:cstheme="minorHAnsi"/>
          <w:bCs/>
          <w:sz w:val="18"/>
          <w:szCs w:val="18"/>
        </w:rPr>
        <w:t xml:space="preserve">            </w:t>
      </w:r>
      <w:r w:rsidR="00DC4782" w:rsidRPr="00DC4782">
        <w:rPr>
          <w:rFonts w:asciiTheme="minorHAnsi" w:hAnsiTheme="minorHAnsi" w:cstheme="minorHAnsi"/>
          <w:b/>
          <w:sz w:val="18"/>
          <w:szCs w:val="18"/>
        </w:rPr>
        <w:t>Action: SB/DO</w:t>
      </w:r>
    </w:p>
    <w:p w14:paraId="0BA854E5" w14:textId="62CB58FF" w:rsidR="00023171" w:rsidRDefault="00023171" w:rsidP="00023171">
      <w:pPr>
        <w:pStyle w:val="ListParagraph"/>
        <w:numPr>
          <w:ilvl w:val="1"/>
          <w:numId w:val="28"/>
        </w:numPr>
        <w:ind w:left="1134"/>
        <w:rPr>
          <w:rFonts w:asciiTheme="minorHAnsi" w:hAnsiTheme="minorHAnsi" w:cstheme="minorHAnsi"/>
          <w:bCs/>
          <w:sz w:val="18"/>
          <w:szCs w:val="18"/>
        </w:rPr>
      </w:pPr>
      <w:r w:rsidRPr="00C30EEE">
        <w:rPr>
          <w:rFonts w:asciiTheme="minorHAnsi" w:hAnsiTheme="minorHAnsi" w:cstheme="minorHAnsi"/>
          <w:bCs/>
          <w:sz w:val="18"/>
          <w:szCs w:val="18"/>
        </w:rPr>
        <w:t>Future of Rothbury Community Hospital</w:t>
      </w:r>
      <w:r w:rsidR="007E1C48">
        <w:rPr>
          <w:rFonts w:asciiTheme="minorHAnsi" w:hAnsiTheme="minorHAnsi" w:cstheme="minorHAnsi"/>
          <w:bCs/>
          <w:sz w:val="18"/>
          <w:szCs w:val="18"/>
        </w:rPr>
        <w:t xml:space="preserve"> (RCH)</w:t>
      </w:r>
      <w:r w:rsidR="00C30EEE">
        <w:rPr>
          <w:rFonts w:asciiTheme="minorHAnsi" w:hAnsiTheme="minorHAnsi" w:cstheme="minorHAnsi"/>
          <w:bCs/>
          <w:sz w:val="18"/>
          <w:szCs w:val="18"/>
        </w:rPr>
        <w:t xml:space="preserve">. DO reported that a Nurse-in-Charge had now been appointed and it was hopeful that residential care would be operative within the next few months. </w:t>
      </w:r>
      <w:r w:rsidR="007B5750">
        <w:rPr>
          <w:rFonts w:asciiTheme="minorHAnsi" w:hAnsiTheme="minorHAnsi" w:cstheme="minorHAnsi"/>
          <w:bCs/>
          <w:sz w:val="18"/>
          <w:szCs w:val="18"/>
        </w:rPr>
        <w:t>His</w:t>
      </w:r>
      <w:r w:rsidR="00C30EEE">
        <w:rPr>
          <w:rFonts w:asciiTheme="minorHAnsi" w:hAnsiTheme="minorHAnsi" w:cstheme="minorHAnsi"/>
          <w:bCs/>
          <w:sz w:val="18"/>
          <w:szCs w:val="18"/>
        </w:rPr>
        <w:t xml:space="preserve"> concern was the lengthy</w:t>
      </w:r>
      <w:r w:rsidR="007E1C48">
        <w:rPr>
          <w:rFonts w:asciiTheme="minorHAnsi" w:hAnsiTheme="minorHAnsi" w:cstheme="minorHAnsi"/>
          <w:bCs/>
          <w:sz w:val="18"/>
          <w:szCs w:val="18"/>
        </w:rPr>
        <w:t xml:space="preserve"> procedure to assess whether RCH was the appropriate place for individuals.</w:t>
      </w:r>
    </w:p>
    <w:p w14:paraId="577830F7" w14:textId="77777777" w:rsidR="0092702C" w:rsidRPr="0092702C" w:rsidRDefault="0092702C" w:rsidP="0092702C">
      <w:pPr>
        <w:ind w:left="774"/>
        <w:rPr>
          <w:rFonts w:asciiTheme="minorHAnsi" w:hAnsiTheme="minorHAnsi" w:cstheme="minorHAnsi"/>
          <w:bCs/>
          <w:sz w:val="18"/>
          <w:szCs w:val="18"/>
        </w:rPr>
      </w:pPr>
    </w:p>
    <w:p w14:paraId="53CD90AF" w14:textId="4C2A7164" w:rsidR="00023171" w:rsidRDefault="00023171" w:rsidP="00023171">
      <w:pPr>
        <w:pStyle w:val="ListParagraph"/>
        <w:numPr>
          <w:ilvl w:val="0"/>
          <w:numId w:val="28"/>
        </w:numPr>
        <w:rPr>
          <w:rFonts w:asciiTheme="minorHAnsi" w:hAnsiTheme="minorHAnsi" w:cstheme="minorHAnsi"/>
          <w:bCs/>
          <w:sz w:val="18"/>
          <w:szCs w:val="18"/>
        </w:rPr>
      </w:pPr>
      <w:r w:rsidRPr="006337C8">
        <w:rPr>
          <w:rFonts w:asciiTheme="minorHAnsi" w:hAnsiTheme="minorHAnsi" w:cstheme="minorHAnsi"/>
          <w:b/>
          <w:bCs/>
          <w:sz w:val="18"/>
          <w:szCs w:val="18"/>
        </w:rPr>
        <w:t xml:space="preserve">Correspondence – </w:t>
      </w:r>
      <w:r w:rsidR="006337C8" w:rsidRPr="006337C8">
        <w:rPr>
          <w:rFonts w:asciiTheme="minorHAnsi" w:hAnsiTheme="minorHAnsi" w:cstheme="minorHAnsi"/>
          <w:bCs/>
          <w:sz w:val="18"/>
          <w:szCs w:val="18"/>
        </w:rPr>
        <w:t>The correspondence list had been circulated. Items of importance had been incorporated into the agenda.</w:t>
      </w:r>
    </w:p>
    <w:p w14:paraId="134CDEC0" w14:textId="77777777" w:rsidR="0092702C" w:rsidRPr="0092702C" w:rsidRDefault="0092702C" w:rsidP="0092702C">
      <w:pPr>
        <w:ind w:left="360"/>
        <w:rPr>
          <w:rFonts w:asciiTheme="minorHAnsi" w:hAnsiTheme="minorHAnsi" w:cstheme="minorHAnsi"/>
          <w:bCs/>
          <w:sz w:val="18"/>
          <w:szCs w:val="18"/>
        </w:rPr>
      </w:pPr>
    </w:p>
    <w:p w14:paraId="10346BF5" w14:textId="2685E6C8" w:rsidR="00023171" w:rsidRPr="00C13938" w:rsidRDefault="00023171" w:rsidP="00023171">
      <w:pPr>
        <w:pStyle w:val="ListParagraph"/>
        <w:numPr>
          <w:ilvl w:val="0"/>
          <w:numId w:val="28"/>
        </w:numPr>
        <w:rPr>
          <w:rFonts w:asciiTheme="minorHAnsi" w:hAnsiTheme="minorHAnsi" w:cstheme="minorHAnsi"/>
          <w:b/>
          <w:bCs/>
          <w:i/>
          <w:sz w:val="18"/>
          <w:szCs w:val="18"/>
        </w:rPr>
      </w:pPr>
      <w:r w:rsidRPr="00C13938">
        <w:rPr>
          <w:rFonts w:asciiTheme="minorHAnsi" w:hAnsiTheme="minorHAnsi" w:cstheme="minorHAnsi"/>
          <w:b/>
          <w:bCs/>
          <w:sz w:val="18"/>
          <w:szCs w:val="18"/>
        </w:rPr>
        <w:t xml:space="preserve">Planning </w:t>
      </w:r>
    </w:p>
    <w:p w14:paraId="461E5C70" w14:textId="7276DE54" w:rsidR="00023171" w:rsidRPr="0092702C" w:rsidRDefault="00023171" w:rsidP="00023171">
      <w:pPr>
        <w:pStyle w:val="ListParagraph"/>
        <w:numPr>
          <w:ilvl w:val="1"/>
          <w:numId w:val="28"/>
        </w:numPr>
        <w:ind w:left="1134"/>
        <w:rPr>
          <w:rFonts w:asciiTheme="minorHAnsi" w:hAnsiTheme="minorHAnsi" w:cstheme="minorHAnsi"/>
          <w:b/>
          <w:bCs/>
          <w:i/>
          <w:sz w:val="18"/>
          <w:szCs w:val="18"/>
        </w:rPr>
      </w:pPr>
      <w:r w:rsidRPr="00C13938">
        <w:rPr>
          <w:rFonts w:asciiTheme="minorHAnsi" w:hAnsiTheme="minorHAnsi" w:cstheme="minorHAnsi"/>
          <w:bCs/>
          <w:sz w:val="18"/>
          <w:szCs w:val="18"/>
        </w:rPr>
        <w:t>Proposal</w:t>
      </w:r>
      <w:r w:rsidRPr="00C13938">
        <w:rPr>
          <w:rFonts w:asciiTheme="minorHAnsi" w:hAnsiTheme="minorHAnsi" w:cstheme="minorHAnsi"/>
          <w:iCs/>
          <w:sz w:val="18"/>
          <w:szCs w:val="18"/>
        </w:rPr>
        <w:t xml:space="preserve"> to </w:t>
      </w:r>
      <w:r w:rsidRPr="007E1C48">
        <w:rPr>
          <w:rFonts w:asciiTheme="minorHAnsi" w:hAnsiTheme="minorHAnsi" w:cstheme="minorHAnsi"/>
          <w:iCs/>
          <w:sz w:val="18"/>
          <w:szCs w:val="18"/>
        </w:rPr>
        <w:t>remove phone box 01665570234, Pauperhaugh</w:t>
      </w:r>
      <w:r w:rsidRPr="007E1C48">
        <w:rPr>
          <w:rFonts w:asciiTheme="minorHAnsi" w:hAnsiTheme="minorHAnsi" w:cstheme="minorHAnsi"/>
          <w:b/>
          <w:bCs/>
          <w:iCs/>
          <w:sz w:val="18"/>
          <w:szCs w:val="18"/>
        </w:rPr>
        <w:t xml:space="preserve">. </w:t>
      </w:r>
      <w:r w:rsidRPr="007E1C48">
        <w:rPr>
          <w:rFonts w:asciiTheme="minorHAnsi" w:hAnsiTheme="minorHAnsi" w:cstheme="minorHAnsi"/>
          <w:iCs/>
          <w:sz w:val="18"/>
          <w:szCs w:val="18"/>
        </w:rPr>
        <w:t xml:space="preserve">B&amp;H </w:t>
      </w:r>
      <w:r w:rsidR="00C13938" w:rsidRPr="007E1C48">
        <w:rPr>
          <w:rFonts w:asciiTheme="minorHAnsi" w:hAnsiTheme="minorHAnsi" w:cstheme="minorHAnsi"/>
          <w:iCs/>
          <w:sz w:val="18"/>
          <w:szCs w:val="18"/>
        </w:rPr>
        <w:t xml:space="preserve">had </w:t>
      </w:r>
      <w:r w:rsidRPr="007E1C48">
        <w:rPr>
          <w:rFonts w:asciiTheme="minorHAnsi" w:hAnsiTheme="minorHAnsi" w:cstheme="minorHAnsi"/>
          <w:iCs/>
          <w:sz w:val="18"/>
          <w:szCs w:val="18"/>
        </w:rPr>
        <w:t>objected to this application. NCC has also objected and this ha</w:t>
      </w:r>
      <w:r w:rsidR="00C13938" w:rsidRPr="007E1C48">
        <w:rPr>
          <w:rFonts w:asciiTheme="minorHAnsi" w:hAnsiTheme="minorHAnsi" w:cstheme="minorHAnsi"/>
          <w:iCs/>
          <w:sz w:val="18"/>
          <w:szCs w:val="18"/>
        </w:rPr>
        <w:t>d</w:t>
      </w:r>
      <w:r w:rsidRPr="007E1C48">
        <w:rPr>
          <w:rFonts w:asciiTheme="minorHAnsi" w:hAnsiTheme="minorHAnsi" w:cstheme="minorHAnsi"/>
          <w:iCs/>
          <w:sz w:val="18"/>
          <w:szCs w:val="18"/>
        </w:rPr>
        <w:t xml:space="preserve"> been reported to BT</w:t>
      </w:r>
      <w:r w:rsidR="00C13938" w:rsidRPr="007E1C48">
        <w:rPr>
          <w:rFonts w:asciiTheme="minorHAnsi" w:hAnsiTheme="minorHAnsi" w:cstheme="minorHAnsi"/>
          <w:iCs/>
          <w:sz w:val="18"/>
          <w:szCs w:val="18"/>
        </w:rPr>
        <w:t>.</w:t>
      </w:r>
    </w:p>
    <w:p w14:paraId="553C3A78" w14:textId="360B30EC" w:rsidR="0092702C" w:rsidRDefault="0092702C" w:rsidP="0092702C">
      <w:pPr>
        <w:rPr>
          <w:rFonts w:asciiTheme="minorHAnsi" w:hAnsiTheme="minorHAnsi" w:cstheme="minorHAnsi"/>
          <w:b/>
          <w:bCs/>
          <w:i/>
          <w:sz w:val="18"/>
          <w:szCs w:val="18"/>
        </w:rPr>
      </w:pPr>
    </w:p>
    <w:p w14:paraId="66609B35" w14:textId="232F396A" w:rsidR="0092702C" w:rsidRDefault="0092702C" w:rsidP="0092702C">
      <w:pPr>
        <w:rPr>
          <w:rFonts w:asciiTheme="minorHAnsi" w:hAnsiTheme="minorHAnsi" w:cstheme="minorHAnsi"/>
          <w:b/>
          <w:bCs/>
          <w:i/>
          <w:sz w:val="18"/>
          <w:szCs w:val="18"/>
        </w:rPr>
      </w:pPr>
    </w:p>
    <w:p w14:paraId="65BA6655" w14:textId="3AF4A804" w:rsidR="0092702C" w:rsidRDefault="0092702C" w:rsidP="0092702C">
      <w:pPr>
        <w:rPr>
          <w:rFonts w:asciiTheme="minorHAnsi" w:hAnsiTheme="minorHAnsi" w:cstheme="minorHAnsi"/>
          <w:b/>
          <w:bCs/>
          <w:i/>
          <w:sz w:val="18"/>
          <w:szCs w:val="18"/>
        </w:rPr>
      </w:pPr>
    </w:p>
    <w:p w14:paraId="56DE72D3" w14:textId="77777777" w:rsidR="0092702C" w:rsidRPr="0092702C" w:rsidRDefault="0092702C" w:rsidP="0092702C">
      <w:pPr>
        <w:rPr>
          <w:rFonts w:asciiTheme="minorHAnsi" w:hAnsiTheme="minorHAnsi" w:cstheme="minorHAnsi"/>
          <w:b/>
          <w:bCs/>
          <w:i/>
          <w:sz w:val="18"/>
          <w:szCs w:val="18"/>
        </w:rPr>
      </w:pPr>
    </w:p>
    <w:p w14:paraId="15CD04A4" w14:textId="17E6203D" w:rsidR="00023171" w:rsidRPr="006337C8" w:rsidRDefault="00023171" w:rsidP="00023171">
      <w:pPr>
        <w:pStyle w:val="ListParagraph"/>
        <w:numPr>
          <w:ilvl w:val="0"/>
          <w:numId w:val="28"/>
        </w:numPr>
        <w:rPr>
          <w:rFonts w:asciiTheme="minorHAnsi" w:hAnsiTheme="minorHAnsi" w:cstheme="minorHAnsi"/>
          <w:b/>
          <w:bCs/>
          <w:sz w:val="18"/>
          <w:szCs w:val="18"/>
        </w:rPr>
      </w:pPr>
      <w:r w:rsidRPr="006337C8">
        <w:rPr>
          <w:rFonts w:asciiTheme="minorHAnsi" w:hAnsiTheme="minorHAnsi" w:cstheme="minorHAnsi"/>
          <w:b/>
          <w:bCs/>
          <w:sz w:val="18"/>
          <w:szCs w:val="18"/>
        </w:rPr>
        <w:lastRenderedPageBreak/>
        <w:t>Fin</w:t>
      </w:r>
      <w:r w:rsidR="006337C8">
        <w:rPr>
          <w:rFonts w:asciiTheme="minorHAnsi" w:hAnsiTheme="minorHAnsi" w:cstheme="minorHAnsi"/>
          <w:b/>
          <w:bCs/>
          <w:sz w:val="18"/>
          <w:szCs w:val="18"/>
        </w:rPr>
        <w:t>a</w:t>
      </w:r>
      <w:r w:rsidRPr="006337C8">
        <w:rPr>
          <w:rFonts w:asciiTheme="minorHAnsi" w:hAnsiTheme="minorHAnsi" w:cstheme="minorHAnsi"/>
          <w:b/>
          <w:bCs/>
          <w:sz w:val="18"/>
          <w:szCs w:val="18"/>
        </w:rPr>
        <w:t>nce</w:t>
      </w:r>
    </w:p>
    <w:p w14:paraId="7537B3C8" w14:textId="4017E382" w:rsidR="00023171" w:rsidRPr="006337C8" w:rsidRDefault="006337C8" w:rsidP="00023171">
      <w:pPr>
        <w:pStyle w:val="ListParagraph"/>
        <w:numPr>
          <w:ilvl w:val="1"/>
          <w:numId w:val="28"/>
        </w:numPr>
        <w:ind w:left="993" w:hanging="283"/>
        <w:rPr>
          <w:rFonts w:asciiTheme="minorHAnsi" w:hAnsiTheme="minorHAnsi" w:cstheme="minorHAnsi"/>
          <w:bCs/>
          <w:sz w:val="18"/>
          <w:szCs w:val="18"/>
        </w:rPr>
      </w:pPr>
      <w:r w:rsidRPr="006337C8">
        <w:rPr>
          <w:rFonts w:asciiTheme="minorHAnsi" w:hAnsiTheme="minorHAnsi" w:cstheme="minorHAnsi"/>
          <w:bCs/>
          <w:sz w:val="18"/>
          <w:szCs w:val="18"/>
        </w:rPr>
        <w:t>R</w:t>
      </w:r>
      <w:r w:rsidR="00023171" w:rsidRPr="006337C8">
        <w:rPr>
          <w:rFonts w:asciiTheme="minorHAnsi" w:hAnsiTheme="minorHAnsi" w:cstheme="minorHAnsi"/>
          <w:bCs/>
          <w:sz w:val="18"/>
          <w:szCs w:val="18"/>
        </w:rPr>
        <w:t>eceipts, payments and balances since last meeting</w:t>
      </w:r>
      <w:r w:rsidRPr="006337C8">
        <w:rPr>
          <w:rFonts w:asciiTheme="minorHAnsi" w:hAnsiTheme="minorHAnsi" w:cstheme="minorHAnsi"/>
          <w:bCs/>
          <w:sz w:val="18"/>
          <w:szCs w:val="18"/>
        </w:rPr>
        <w:t xml:space="preserve"> were approved</w:t>
      </w:r>
    </w:p>
    <w:p w14:paraId="74F9064D" w14:textId="77777777" w:rsidR="00023171" w:rsidRPr="00F0604C" w:rsidRDefault="00023171" w:rsidP="00023171">
      <w:pPr>
        <w:rPr>
          <w:rFonts w:asciiTheme="minorHAnsi" w:hAnsiTheme="minorHAnsi" w:cstheme="minorHAnsi"/>
          <w:bCs/>
          <w:sz w:val="18"/>
          <w:szCs w:val="18"/>
          <w:highlight w:val="yellow"/>
        </w:rPr>
      </w:pPr>
    </w:p>
    <w:tbl>
      <w:tblPr>
        <w:tblW w:w="9781" w:type="dxa"/>
        <w:tblInd w:w="4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567"/>
        <w:gridCol w:w="1701"/>
        <w:gridCol w:w="851"/>
        <w:gridCol w:w="1085"/>
        <w:gridCol w:w="1466"/>
        <w:gridCol w:w="1985"/>
        <w:gridCol w:w="992"/>
      </w:tblGrid>
      <w:tr w:rsidR="00023171" w:rsidRPr="00F0604C" w14:paraId="632E5618" w14:textId="77777777" w:rsidTr="00B64AB2">
        <w:trPr>
          <w:trHeight w:val="300"/>
        </w:trPr>
        <w:tc>
          <w:tcPr>
            <w:tcW w:w="4253" w:type="dxa"/>
            <w:gridSpan w:val="4"/>
            <w:shd w:val="clear" w:color="auto" w:fill="auto"/>
            <w:noWrap/>
          </w:tcPr>
          <w:p w14:paraId="1073A18D" w14:textId="77777777" w:rsidR="00023171" w:rsidRPr="00F0604C" w:rsidRDefault="00023171" w:rsidP="00B64AB2">
            <w:pPr>
              <w:jc w:val="center"/>
              <w:rPr>
                <w:rFonts w:ascii="Calibri" w:hAnsi="Calibri" w:cs="Calibri"/>
                <w:b/>
                <w:bCs/>
                <w:sz w:val="18"/>
                <w:szCs w:val="18"/>
              </w:rPr>
            </w:pPr>
            <w:r w:rsidRPr="00F0604C">
              <w:rPr>
                <w:rFonts w:ascii="Calibri" w:hAnsi="Calibri" w:cs="Calibri"/>
                <w:b/>
                <w:bCs/>
                <w:sz w:val="18"/>
                <w:szCs w:val="18"/>
              </w:rPr>
              <w:t>Receipts</w:t>
            </w:r>
          </w:p>
        </w:tc>
        <w:tc>
          <w:tcPr>
            <w:tcW w:w="5528" w:type="dxa"/>
            <w:gridSpan w:val="4"/>
            <w:shd w:val="clear" w:color="auto" w:fill="auto"/>
            <w:noWrap/>
          </w:tcPr>
          <w:p w14:paraId="3F094F27" w14:textId="77777777" w:rsidR="00023171" w:rsidRPr="00F0604C" w:rsidRDefault="00023171" w:rsidP="00B64AB2">
            <w:pPr>
              <w:jc w:val="center"/>
              <w:rPr>
                <w:rFonts w:ascii="Calibri" w:hAnsi="Calibri" w:cs="Calibri"/>
                <w:b/>
                <w:bCs/>
                <w:sz w:val="18"/>
                <w:szCs w:val="18"/>
              </w:rPr>
            </w:pPr>
            <w:r w:rsidRPr="00F0604C">
              <w:rPr>
                <w:rFonts w:ascii="Calibri" w:hAnsi="Calibri" w:cs="Calibri"/>
                <w:b/>
                <w:bCs/>
                <w:sz w:val="18"/>
                <w:szCs w:val="18"/>
              </w:rPr>
              <w:t>Payments</w:t>
            </w:r>
          </w:p>
        </w:tc>
      </w:tr>
      <w:tr w:rsidR="00023171" w:rsidRPr="00F0604C" w14:paraId="55CAF3FD" w14:textId="77777777" w:rsidTr="00B64AB2">
        <w:trPr>
          <w:trHeight w:val="300"/>
        </w:trPr>
        <w:tc>
          <w:tcPr>
            <w:tcW w:w="1134" w:type="dxa"/>
            <w:shd w:val="clear" w:color="auto" w:fill="auto"/>
            <w:noWrap/>
            <w:vAlign w:val="bottom"/>
            <w:hideMark/>
          </w:tcPr>
          <w:p w14:paraId="03A9C923" w14:textId="77777777" w:rsidR="00023171" w:rsidRPr="00F0604C" w:rsidRDefault="00023171" w:rsidP="00B64AB2">
            <w:pPr>
              <w:jc w:val="center"/>
              <w:rPr>
                <w:rFonts w:ascii="Calibri" w:hAnsi="Calibri" w:cs="Calibri"/>
                <w:sz w:val="18"/>
                <w:szCs w:val="18"/>
              </w:rPr>
            </w:pPr>
            <w:r w:rsidRPr="00F0604C">
              <w:rPr>
                <w:rFonts w:ascii="Calibri" w:hAnsi="Calibri" w:cs="Calibri"/>
                <w:sz w:val="18"/>
                <w:szCs w:val="18"/>
              </w:rPr>
              <w:t>11/09/2019</w:t>
            </w:r>
          </w:p>
        </w:tc>
        <w:tc>
          <w:tcPr>
            <w:tcW w:w="567" w:type="dxa"/>
            <w:shd w:val="clear" w:color="auto" w:fill="auto"/>
            <w:noWrap/>
            <w:vAlign w:val="bottom"/>
            <w:hideMark/>
          </w:tcPr>
          <w:p w14:paraId="23960534"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 xml:space="preserve">NCC </w:t>
            </w:r>
          </w:p>
        </w:tc>
        <w:tc>
          <w:tcPr>
            <w:tcW w:w="1701" w:type="dxa"/>
            <w:shd w:val="clear" w:color="auto" w:fill="auto"/>
            <w:noWrap/>
            <w:vAlign w:val="bottom"/>
            <w:hideMark/>
          </w:tcPr>
          <w:p w14:paraId="4D526C4A"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Precept Second Half</w:t>
            </w:r>
          </w:p>
        </w:tc>
        <w:tc>
          <w:tcPr>
            <w:tcW w:w="851" w:type="dxa"/>
            <w:shd w:val="clear" w:color="auto" w:fill="auto"/>
            <w:noWrap/>
            <w:vAlign w:val="bottom"/>
            <w:hideMark/>
          </w:tcPr>
          <w:p w14:paraId="6E1128E6"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1986.50</w:t>
            </w:r>
          </w:p>
        </w:tc>
        <w:tc>
          <w:tcPr>
            <w:tcW w:w="1085" w:type="dxa"/>
            <w:shd w:val="clear" w:color="auto" w:fill="auto"/>
            <w:noWrap/>
            <w:vAlign w:val="bottom"/>
            <w:hideMark/>
          </w:tcPr>
          <w:p w14:paraId="235AED7A"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02/10/2019</w:t>
            </w:r>
          </w:p>
        </w:tc>
        <w:tc>
          <w:tcPr>
            <w:tcW w:w="1466" w:type="dxa"/>
            <w:shd w:val="clear" w:color="auto" w:fill="auto"/>
            <w:noWrap/>
            <w:vAlign w:val="bottom"/>
            <w:hideMark/>
          </w:tcPr>
          <w:p w14:paraId="725526C7"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Longfram PC</w:t>
            </w:r>
          </w:p>
        </w:tc>
        <w:tc>
          <w:tcPr>
            <w:tcW w:w="1985" w:type="dxa"/>
            <w:shd w:val="clear" w:color="auto" w:fill="auto"/>
            <w:noWrap/>
            <w:vAlign w:val="bottom"/>
            <w:hideMark/>
          </w:tcPr>
          <w:p w14:paraId="47BD88BE"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JBC budget element</w:t>
            </w:r>
          </w:p>
        </w:tc>
        <w:tc>
          <w:tcPr>
            <w:tcW w:w="992" w:type="dxa"/>
            <w:shd w:val="clear" w:color="auto" w:fill="auto"/>
            <w:noWrap/>
            <w:vAlign w:val="bottom"/>
            <w:hideMark/>
          </w:tcPr>
          <w:p w14:paraId="4D33C2F4"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238.00</w:t>
            </w:r>
          </w:p>
        </w:tc>
      </w:tr>
      <w:tr w:rsidR="00023171" w:rsidRPr="00F0604C" w14:paraId="06855FD2" w14:textId="77777777" w:rsidTr="00B64AB2">
        <w:trPr>
          <w:trHeight w:val="300"/>
        </w:trPr>
        <w:tc>
          <w:tcPr>
            <w:tcW w:w="9781" w:type="dxa"/>
            <w:gridSpan w:val="8"/>
            <w:shd w:val="clear" w:color="auto" w:fill="auto"/>
            <w:noWrap/>
            <w:vAlign w:val="bottom"/>
          </w:tcPr>
          <w:p w14:paraId="65FF1995"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14/11/2019          </w:t>
            </w:r>
            <w:r w:rsidRPr="00F0604C">
              <w:rPr>
                <w:rFonts w:ascii="Calibri" w:hAnsi="Calibri" w:cs="Calibri"/>
                <w:b/>
                <w:bCs/>
                <w:sz w:val="18"/>
                <w:szCs w:val="18"/>
              </w:rPr>
              <w:t xml:space="preserve">BANK ACCOUNT 00379968 CLOSED TRANSFFERRED TO NEW ACCOUNT 00000186 </w:t>
            </w:r>
          </w:p>
        </w:tc>
      </w:tr>
      <w:tr w:rsidR="00023171" w:rsidRPr="00F0604C" w14:paraId="05900DB7" w14:textId="77777777" w:rsidTr="00B64AB2">
        <w:trPr>
          <w:trHeight w:val="300"/>
        </w:trPr>
        <w:tc>
          <w:tcPr>
            <w:tcW w:w="1134" w:type="dxa"/>
            <w:shd w:val="clear" w:color="auto" w:fill="auto"/>
            <w:noWrap/>
            <w:vAlign w:val="bottom"/>
            <w:hideMark/>
          </w:tcPr>
          <w:p w14:paraId="45B9A3FA" w14:textId="77777777" w:rsidR="00023171" w:rsidRPr="00F0604C" w:rsidRDefault="00023171" w:rsidP="00B64AB2">
            <w:pPr>
              <w:rPr>
                <w:rFonts w:ascii="Calibri" w:hAnsi="Calibri" w:cs="Calibri"/>
                <w:sz w:val="18"/>
                <w:szCs w:val="18"/>
              </w:rPr>
            </w:pPr>
          </w:p>
        </w:tc>
        <w:tc>
          <w:tcPr>
            <w:tcW w:w="567" w:type="dxa"/>
            <w:shd w:val="clear" w:color="auto" w:fill="auto"/>
            <w:noWrap/>
            <w:vAlign w:val="bottom"/>
            <w:hideMark/>
          </w:tcPr>
          <w:p w14:paraId="7DD4797F" w14:textId="77777777" w:rsidR="00023171" w:rsidRPr="00F0604C" w:rsidRDefault="00023171" w:rsidP="00B64AB2">
            <w:pPr>
              <w:jc w:val="center"/>
              <w:rPr>
                <w:sz w:val="18"/>
                <w:szCs w:val="18"/>
              </w:rPr>
            </w:pPr>
          </w:p>
        </w:tc>
        <w:tc>
          <w:tcPr>
            <w:tcW w:w="1701" w:type="dxa"/>
            <w:shd w:val="clear" w:color="auto" w:fill="auto"/>
            <w:noWrap/>
            <w:vAlign w:val="bottom"/>
            <w:hideMark/>
          </w:tcPr>
          <w:p w14:paraId="5B45E882" w14:textId="77777777" w:rsidR="00023171" w:rsidRPr="00F0604C" w:rsidRDefault="00023171" w:rsidP="00B64AB2">
            <w:pPr>
              <w:rPr>
                <w:sz w:val="18"/>
                <w:szCs w:val="18"/>
              </w:rPr>
            </w:pPr>
          </w:p>
        </w:tc>
        <w:tc>
          <w:tcPr>
            <w:tcW w:w="851" w:type="dxa"/>
            <w:shd w:val="clear" w:color="auto" w:fill="auto"/>
            <w:noWrap/>
            <w:vAlign w:val="bottom"/>
          </w:tcPr>
          <w:p w14:paraId="23F5A84F" w14:textId="77777777" w:rsidR="00023171" w:rsidRPr="00F0604C" w:rsidRDefault="00023171" w:rsidP="00B64AB2">
            <w:pPr>
              <w:jc w:val="right"/>
              <w:rPr>
                <w:rFonts w:ascii="Calibri" w:hAnsi="Calibri" w:cs="Calibri"/>
                <w:sz w:val="18"/>
                <w:szCs w:val="18"/>
              </w:rPr>
            </w:pPr>
          </w:p>
        </w:tc>
        <w:tc>
          <w:tcPr>
            <w:tcW w:w="1085" w:type="dxa"/>
            <w:shd w:val="clear" w:color="auto" w:fill="auto"/>
            <w:noWrap/>
            <w:vAlign w:val="bottom"/>
            <w:hideMark/>
          </w:tcPr>
          <w:p w14:paraId="22469373"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02/12/2019</w:t>
            </w:r>
          </w:p>
        </w:tc>
        <w:tc>
          <w:tcPr>
            <w:tcW w:w="1466" w:type="dxa"/>
            <w:shd w:val="clear" w:color="auto" w:fill="auto"/>
            <w:noWrap/>
            <w:vAlign w:val="bottom"/>
            <w:hideMark/>
          </w:tcPr>
          <w:p w14:paraId="089377D3"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Rothbury PC</w:t>
            </w:r>
          </w:p>
        </w:tc>
        <w:tc>
          <w:tcPr>
            <w:tcW w:w="1985" w:type="dxa"/>
            <w:shd w:val="clear" w:color="auto" w:fill="auto"/>
            <w:noWrap/>
            <w:vAlign w:val="bottom"/>
            <w:hideMark/>
          </w:tcPr>
          <w:p w14:paraId="1C68935A"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 xml:space="preserve"> JBC budget element</w:t>
            </w:r>
          </w:p>
        </w:tc>
        <w:tc>
          <w:tcPr>
            <w:tcW w:w="992" w:type="dxa"/>
            <w:shd w:val="clear" w:color="auto" w:fill="auto"/>
            <w:noWrap/>
            <w:vAlign w:val="bottom"/>
            <w:hideMark/>
          </w:tcPr>
          <w:p w14:paraId="72E991EC"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246.75</w:t>
            </w:r>
          </w:p>
        </w:tc>
      </w:tr>
      <w:tr w:rsidR="00023171" w:rsidRPr="00F0604C" w14:paraId="09A8F5CF" w14:textId="77777777" w:rsidTr="00B64AB2">
        <w:trPr>
          <w:trHeight w:val="300"/>
        </w:trPr>
        <w:tc>
          <w:tcPr>
            <w:tcW w:w="1134" w:type="dxa"/>
            <w:shd w:val="clear" w:color="auto" w:fill="auto"/>
            <w:noWrap/>
            <w:vAlign w:val="bottom"/>
            <w:hideMark/>
          </w:tcPr>
          <w:p w14:paraId="026AC614" w14:textId="77777777" w:rsidR="00023171" w:rsidRPr="00F0604C" w:rsidRDefault="00023171" w:rsidP="00B64AB2">
            <w:pPr>
              <w:jc w:val="right"/>
              <w:rPr>
                <w:rFonts w:ascii="Calibri" w:hAnsi="Calibri" w:cs="Calibri"/>
                <w:sz w:val="18"/>
                <w:szCs w:val="18"/>
              </w:rPr>
            </w:pPr>
          </w:p>
        </w:tc>
        <w:tc>
          <w:tcPr>
            <w:tcW w:w="567" w:type="dxa"/>
            <w:shd w:val="clear" w:color="auto" w:fill="auto"/>
            <w:noWrap/>
            <w:vAlign w:val="bottom"/>
            <w:hideMark/>
          </w:tcPr>
          <w:p w14:paraId="553DA144" w14:textId="77777777" w:rsidR="00023171" w:rsidRPr="00F0604C" w:rsidRDefault="00023171" w:rsidP="00B64AB2">
            <w:pPr>
              <w:jc w:val="center"/>
              <w:rPr>
                <w:sz w:val="18"/>
                <w:szCs w:val="18"/>
              </w:rPr>
            </w:pPr>
          </w:p>
        </w:tc>
        <w:tc>
          <w:tcPr>
            <w:tcW w:w="1701" w:type="dxa"/>
            <w:shd w:val="clear" w:color="auto" w:fill="auto"/>
            <w:noWrap/>
            <w:vAlign w:val="bottom"/>
            <w:hideMark/>
          </w:tcPr>
          <w:p w14:paraId="386089CB" w14:textId="77777777" w:rsidR="00023171" w:rsidRPr="00F0604C" w:rsidRDefault="00023171" w:rsidP="00B64AB2">
            <w:pPr>
              <w:rPr>
                <w:sz w:val="18"/>
                <w:szCs w:val="18"/>
              </w:rPr>
            </w:pPr>
          </w:p>
        </w:tc>
        <w:tc>
          <w:tcPr>
            <w:tcW w:w="851" w:type="dxa"/>
            <w:shd w:val="clear" w:color="auto" w:fill="auto"/>
            <w:noWrap/>
            <w:vAlign w:val="bottom"/>
          </w:tcPr>
          <w:p w14:paraId="6A93044A" w14:textId="77777777" w:rsidR="00023171" w:rsidRPr="00F0604C" w:rsidRDefault="00023171" w:rsidP="00B64AB2">
            <w:pPr>
              <w:jc w:val="right"/>
              <w:rPr>
                <w:rFonts w:ascii="Calibri" w:hAnsi="Calibri" w:cs="Calibri"/>
                <w:sz w:val="18"/>
                <w:szCs w:val="18"/>
              </w:rPr>
            </w:pPr>
          </w:p>
        </w:tc>
        <w:tc>
          <w:tcPr>
            <w:tcW w:w="1085" w:type="dxa"/>
            <w:shd w:val="clear" w:color="auto" w:fill="auto"/>
            <w:noWrap/>
            <w:vAlign w:val="bottom"/>
            <w:hideMark/>
          </w:tcPr>
          <w:p w14:paraId="25187908"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02/12/2019</w:t>
            </w:r>
          </w:p>
        </w:tc>
        <w:tc>
          <w:tcPr>
            <w:tcW w:w="1466" w:type="dxa"/>
            <w:shd w:val="clear" w:color="auto" w:fill="auto"/>
            <w:noWrap/>
            <w:vAlign w:val="bottom"/>
            <w:hideMark/>
          </w:tcPr>
          <w:p w14:paraId="36E7DBD5"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Garth Rhodes</w:t>
            </w:r>
          </w:p>
        </w:tc>
        <w:tc>
          <w:tcPr>
            <w:tcW w:w="1985" w:type="dxa"/>
            <w:shd w:val="clear" w:color="auto" w:fill="auto"/>
            <w:noWrap/>
            <w:vAlign w:val="bottom"/>
            <w:hideMark/>
          </w:tcPr>
          <w:p w14:paraId="77E94F7F"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Clerk's salary Oct-Dec</w:t>
            </w:r>
          </w:p>
        </w:tc>
        <w:tc>
          <w:tcPr>
            <w:tcW w:w="992" w:type="dxa"/>
            <w:shd w:val="clear" w:color="auto" w:fill="auto"/>
            <w:noWrap/>
            <w:vAlign w:val="bottom"/>
            <w:hideMark/>
          </w:tcPr>
          <w:p w14:paraId="4C9BA22A"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273.90</w:t>
            </w:r>
          </w:p>
        </w:tc>
      </w:tr>
      <w:tr w:rsidR="00023171" w:rsidRPr="00F0604C" w14:paraId="3875B102" w14:textId="77777777" w:rsidTr="00B64AB2">
        <w:trPr>
          <w:trHeight w:val="300"/>
        </w:trPr>
        <w:tc>
          <w:tcPr>
            <w:tcW w:w="1134" w:type="dxa"/>
            <w:shd w:val="clear" w:color="auto" w:fill="auto"/>
            <w:noWrap/>
            <w:vAlign w:val="bottom"/>
            <w:hideMark/>
          </w:tcPr>
          <w:p w14:paraId="31EAC3CB" w14:textId="77777777" w:rsidR="00023171" w:rsidRPr="00F0604C" w:rsidRDefault="00023171" w:rsidP="00B64AB2">
            <w:pPr>
              <w:jc w:val="right"/>
              <w:rPr>
                <w:rFonts w:ascii="Calibri" w:hAnsi="Calibri" w:cs="Calibri"/>
                <w:b/>
                <w:bCs/>
                <w:sz w:val="18"/>
                <w:szCs w:val="18"/>
              </w:rPr>
            </w:pPr>
          </w:p>
        </w:tc>
        <w:tc>
          <w:tcPr>
            <w:tcW w:w="567" w:type="dxa"/>
            <w:shd w:val="clear" w:color="auto" w:fill="auto"/>
            <w:vAlign w:val="bottom"/>
          </w:tcPr>
          <w:p w14:paraId="16660210" w14:textId="77777777" w:rsidR="00023171" w:rsidRPr="00F0604C" w:rsidRDefault="00023171" w:rsidP="00B64AB2">
            <w:pPr>
              <w:jc w:val="right"/>
              <w:rPr>
                <w:rFonts w:ascii="Calibri" w:hAnsi="Calibri" w:cs="Calibri"/>
                <w:b/>
                <w:bCs/>
                <w:sz w:val="18"/>
                <w:szCs w:val="18"/>
              </w:rPr>
            </w:pPr>
          </w:p>
        </w:tc>
        <w:tc>
          <w:tcPr>
            <w:tcW w:w="1701" w:type="dxa"/>
            <w:shd w:val="clear" w:color="auto" w:fill="auto"/>
            <w:vAlign w:val="bottom"/>
          </w:tcPr>
          <w:p w14:paraId="6269E5F2" w14:textId="77777777" w:rsidR="00023171" w:rsidRPr="00F0604C" w:rsidRDefault="00023171" w:rsidP="00B64AB2">
            <w:pPr>
              <w:jc w:val="right"/>
              <w:rPr>
                <w:rFonts w:ascii="Calibri" w:hAnsi="Calibri" w:cs="Calibri"/>
                <w:b/>
                <w:bCs/>
                <w:sz w:val="18"/>
                <w:szCs w:val="18"/>
              </w:rPr>
            </w:pPr>
          </w:p>
        </w:tc>
        <w:tc>
          <w:tcPr>
            <w:tcW w:w="851" w:type="dxa"/>
            <w:shd w:val="clear" w:color="auto" w:fill="auto"/>
            <w:noWrap/>
            <w:vAlign w:val="bottom"/>
          </w:tcPr>
          <w:p w14:paraId="13A74F5B" w14:textId="77777777" w:rsidR="00023171" w:rsidRPr="00F0604C" w:rsidRDefault="00023171" w:rsidP="00B64AB2">
            <w:pPr>
              <w:jc w:val="right"/>
              <w:rPr>
                <w:rFonts w:ascii="Calibri" w:hAnsi="Calibri" w:cs="Calibri"/>
                <w:sz w:val="18"/>
                <w:szCs w:val="18"/>
              </w:rPr>
            </w:pPr>
          </w:p>
        </w:tc>
        <w:tc>
          <w:tcPr>
            <w:tcW w:w="1085" w:type="dxa"/>
            <w:shd w:val="clear" w:color="auto" w:fill="auto"/>
            <w:noWrap/>
            <w:vAlign w:val="bottom"/>
            <w:hideMark/>
          </w:tcPr>
          <w:p w14:paraId="149C12C1"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02/12/2019</w:t>
            </w:r>
          </w:p>
        </w:tc>
        <w:tc>
          <w:tcPr>
            <w:tcW w:w="1466" w:type="dxa"/>
            <w:shd w:val="clear" w:color="auto" w:fill="auto"/>
            <w:noWrap/>
            <w:vAlign w:val="bottom"/>
            <w:hideMark/>
          </w:tcPr>
          <w:p w14:paraId="42882E89"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Julie Ayre</w:t>
            </w:r>
          </w:p>
        </w:tc>
        <w:tc>
          <w:tcPr>
            <w:tcW w:w="1985" w:type="dxa"/>
            <w:shd w:val="clear" w:color="auto" w:fill="auto"/>
            <w:noWrap/>
            <w:vAlign w:val="bottom"/>
            <w:hideMark/>
          </w:tcPr>
          <w:p w14:paraId="7D6E0EFD"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Grasscutting (Aug - Oct)</w:t>
            </w:r>
          </w:p>
        </w:tc>
        <w:tc>
          <w:tcPr>
            <w:tcW w:w="992" w:type="dxa"/>
            <w:shd w:val="clear" w:color="auto" w:fill="auto"/>
            <w:noWrap/>
            <w:vAlign w:val="bottom"/>
            <w:hideMark/>
          </w:tcPr>
          <w:p w14:paraId="0241FC38"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140.00</w:t>
            </w:r>
          </w:p>
        </w:tc>
      </w:tr>
      <w:tr w:rsidR="00023171" w:rsidRPr="00F0604C" w14:paraId="6C175E1C" w14:textId="77777777" w:rsidTr="00B64AB2">
        <w:trPr>
          <w:trHeight w:val="300"/>
        </w:trPr>
        <w:tc>
          <w:tcPr>
            <w:tcW w:w="1134" w:type="dxa"/>
            <w:shd w:val="clear" w:color="auto" w:fill="auto"/>
            <w:noWrap/>
            <w:vAlign w:val="bottom"/>
            <w:hideMark/>
          </w:tcPr>
          <w:p w14:paraId="16146A34" w14:textId="77777777" w:rsidR="00023171" w:rsidRPr="00F0604C" w:rsidRDefault="00023171" w:rsidP="00B64AB2">
            <w:pPr>
              <w:jc w:val="right"/>
              <w:rPr>
                <w:rFonts w:ascii="Calibri" w:hAnsi="Calibri" w:cs="Calibri"/>
                <w:sz w:val="18"/>
                <w:szCs w:val="18"/>
              </w:rPr>
            </w:pPr>
          </w:p>
        </w:tc>
        <w:tc>
          <w:tcPr>
            <w:tcW w:w="567" w:type="dxa"/>
            <w:shd w:val="clear" w:color="auto" w:fill="auto"/>
            <w:noWrap/>
            <w:vAlign w:val="bottom"/>
            <w:hideMark/>
          </w:tcPr>
          <w:p w14:paraId="283B1A85" w14:textId="77777777" w:rsidR="00023171" w:rsidRPr="00F0604C" w:rsidRDefault="00023171" w:rsidP="00B64AB2">
            <w:pPr>
              <w:jc w:val="center"/>
              <w:rPr>
                <w:sz w:val="18"/>
                <w:szCs w:val="18"/>
              </w:rPr>
            </w:pPr>
          </w:p>
        </w:tc>
        <w:tc>
          <w:tcPr>
            <w:tcW w:w="1701" w:type="dxa"/>
            <w:shd w:val="clear" w:color="auto" w:fill="auto"/>
            <w:noWrap/>
            <w:vAlign w:val="bottom"/>
            <w:hideMark/>
          </w:tcPr>
          <w:p w14:paraId="7E751AAF" w14:textId="77777777" w:rsidR="00023171" w:rsidRPr="00F0604C" w:rsidRDefault="00023171" w:rsidP="00B64AB2">
            <w:pPr>
              <w:rPr>
                <w:sz w:val="18"/>
                <w:szCs w:val="18"/>
              </w:rPr>
            </w:pPr>
          </w:p>
        </w:tc>
        <w:tc>
          <w:tcPr>
            <w:tcW w:w="851" w:type="dxa"/>
            <w:shd w:val="clear" w:color="auto" w:fill="auto"/>
            <w:noWrap/>
            <w:vAlign w:val="bottom"/>
          </w:tcPr>
          <w:p w14:paraId="6D8D9884" w14:textId="77777777" w:rsidR="00023171" w:rsidRPr="00F0604C" w:rsidRDefault="00023171" w:rsidP="00B64AB2">
            <w:pPr>
              <w:jc w:val="right"/>
              <w:rPr>
                <w:rFonts w:ascii="Calibri" w:hAnsi="Calibri" w:cs="Calibri"/>
                <w:sz w:val="18"/>
                <w:szCs w:val="18"/>
              </w:rPr>
            </w:pPr>
          </w:p>
        </w:tc>
        <w:tc>
          <w:tcPr>
            <w:tcW w:w="1085" w:type="dxa"/>
            <w:shd w:val="clear" w:color="auto" w:fill="auto"/>
            <w:noWrap/>
            <w:vAlign w:val="bottom"/>
            <w:hideMark/>
          </w:tcPr>
          <w:p w14:paraId="6C210459"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02/12/2019</w:t>
            </w:r>
          </w:p>
        </w:tc>
        <w:tc>
          <w:tcPr>
            <w:tcW w:w="1466" w:type="dxa"/>
            <w:shd w:val="clear" w:color="auto" w:fill="auto"/>
            <w:noWrap/>
            <w:vAlign w:val="bottom"/>
            <w:hideMark/>
          </w:tcPr>
          <w:p w14:paraId="49B0C909"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Deborah Snaith</w:t>
            </w:r>
          </w:p>
        </w:tc>
        <w:tc>
          <w:tcPr>
            <w:tcW w:w="1985" w:type="dxa"/>
            <w:shd w:val="clear" w:color="auto" w:fill="auto"/>
            <w:noWrap/>
            <w:vAlign w:val="bottom"/>
            <w:hideMark/>
          </w:tcPr>
          <w:p w14:paraId="1E1D3E1B"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Grasscutting (Aug - Oct)</w:t>
            </w:r>
          </w:p>
        </w:tc>
        <w:tc>
          <w:tcPr>
            <w:tcW w:w="992" w:type="dxa"/>
            <w:shd w:val="clear" w:color="auto" w:fill="auto"/>
            <w:noWrap/>
            <w:vAlign w:val="bottom"/>
            <w:hideMark/>
          </w:tcPr>
          <w:p w14:paraId="62E4517F"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140.00</w:t>
            </w:r>
          </w:p>
        </w:tc>
      </w:tr>
      <w:tr w:rsidR="00023171" w:rsidRPr="00F0604C" w14:paraId="6211ACC7" w14:textId="77777777" w:rsidTr="00B64AB2">
        <w:trPr>
          <w:trHeight w:val="300"/>
        </w:trPr>
        <w:tc>
          <w:tcPr>
            <w:tcW w:w="1134" w:type="dxa"/>
            <w:shd w:val="clear" w:color="auto" w:fill="auto"/>
            <w:noWrap/>
            <w:vAlign w:val="bottom"/>
            <w:hideMark/>
          </w:tcPr>
          <w:p w14:paraId="5782445E" w14:textId="77777777" w:rsidR="00023171" w:rsidRPr="00F0604C" w:rsidRDefault="00023171" w:rsidP="00B64AB2">
            <w:pPr>
              <w:jc w:val="right"/>
              <w:rPr>
                <w:rFonts w:ascii="Calibri" w:hAnsi="Calibri" w:cs="Calibri"/>
                <w:sz w:val="18"/>
                <w:szCs w:val="18"/>
              </w:rPr>
            </w:pPr>
          </w:p>
        </w:tc>
        <w:tc>
          <w:tcPr>
            <w:tcW w:w="567" w:type="dxa"/>
            <w:shd w:val="clear" w:color="auto" w:fill="auto"/>
            <w:noWrap/>
            <w:vAlign w:val="bottom"/>
            <w:hideMark/>
          </w:tcPr>
          <w:p w14:paraId="3B85AF14" w14:textId="77777777" w:rsidR="00023171" w:rsidRPr="00F0604C" w:rsidRDefault="00023171" w:rsidP="00B64AB2">
            <w:pPr>
              <w:jc w:val="center"/>
              <w:rPr>
                <w:sz w:val="18"/>
                <w:szCs w:val="18"/>
              </w:rPr>
            </w:pPr>
          </w:p>
        </w:tc>
        <w:tc>
          <w:tcPr>
            <w:tcW w:w="1701" w:type="dxa"/>
            <w:shd w:val="clear" w:color="auto" w:fill="auto"/>
            <w:noWrap/>
            <w:vAlign w:val="bottom"/>
            <w:hideMark/>
          </w:tcPr>
          <w:p w14:paraId="129A5F72" w14:textId="77777777" w:rsidR="00023171" w:rsidRPr="00F0604C" w:rsidRDefault="00023171" w:rsidP="00B64AB2">
            <w:pPr>
              <w:jc w:val="right"/>
              <w:rPr>
                <w:sz w:val="18"/>
                <w:szCs w:val="18"/>
              </w:rPr>
            </w:pPr>
          </w:p>
        </w:tc>
        <w:tc>
          <w:tcPr>
            <w:tcW w:w="851" w:type="dxa"/>
            <w:shd w:val="clear" w:color="auto" w:fill="auto"/>
            <w:noWrap/>
            <w:vAlign w:val="bottom"/>
            <w:hideMark/>
          </w:tcPr>
          <w:p w14:paraId="474C4F56" w14:textId="77777777" w:rsidR="00023171" w:rsidRPr="00F0604C" w:rsidRDefault="00023171" w:rsidP="00B64AB2">
            <w:pPr>
              <w:jc w:val="right"/>
              <w:rPr>
                <w:rFonts w:ascii="Calibri" w:hAnsi="Calibri" w:cs="Calibri"/>
                <w:b/>
                <w:bCs/>
                <w:sz w:val="18"/>
                <w:szCs w:val="18"/>
              </w:rPr>
            </w:pPr>
          </w:p>
        </w:tc>
        <w:tc>
          <w:tcPr>
            <w:tcW w:w="1085" w:type="dxa"/>
            <w:shd w:val="clear" w:color="auto" w:fill="auto"/>
            <w:noWrap/>
            <w:vAlign w:val="bottom"/>
            <w:hideMark/>
          </w:tcPr>
          <w:p w14:paraId="558C758D"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05/12/2019</w:t>
            </w:r>
          </w:p>
        </w:tc>
        <w:tc>
          <w:tcPr>
            <w:tcW w:w="1466" w:type="dxa"/>
            <w:shd w:val="clear" w:color="auto" w:fill="auto"/>
            <w:noWrap/>
            <w:vAlign w:val="bottom"/>
            <w:hideMark/>
          </w:tcPr>
          <w:p w14:paraId="08867DDD"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HMRC</w:t>
            </w:r>
          </w:p>
        </w:tc>
        <w:tc>
          <w:tcPr>
            <w:tcW w:w="1985" w:type="dxa"/>
            <w:shd w:val="clear" w:color="auto" w:fill="auto"/>
            <w:noWrap/>
            <w:vAlign w:val="bottom"/>
            <w:hideMark/>
          </w:tcPr>
          <w:p w14:paraId="2A974062"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PAYE  2019 (Oct- Dec)</w:t>
            </w:r>
          </w:p>
        </w:tc>
        <w:tc>
          <w:tcPr>
            <w:tcW w:w="992" w:type="dxa"/>
            <w:shd w:val="clear" w:color="auto" w:fill="auto"/>
            <w:noWrap/>
            <w:vAlign w:val="bottom"/>
            <w:hideMark/>
          </w:tcPr>
          <w:p w14:paraId="078DB2D1"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64.80</w:t>
            </w:r>
          </w:p>
        </w:tc>
      </w:tr>
      <w:tr w:rsidR="00023171" w:rsidRPr="00F0604C" w14:paraId="2F890D34" w14:textId="77777777" w:rsidTr="00B64AB2">
        <w:trPr>
          <w:trHeight w:val="300"/>
        </w:trPr>
        <w:tc>
          <w:tcPr>
            <w:tcW w:w="1134" w:type="dxa"/>
            <w:shd w:val="clear" w:color="auto" w:fill="auto"/>
            <w:noWrap/>
            <w:vAlign w:val="bottom"/>
          </w:tcPr>
          <w:p w14:paraId="5B1E389D" w14:textId="77777777" w:rsidR="00023171" w:rsidRPr="00F0604C" w:rsidRDefault="00023171" w:rsidP="00B64AB2">
            <w:pPr>
              <w:jc w:val="right"/>
              <w:rPr>
                <w:rFonts w:ascii="Calibri" w:hAnsi="Calibri" w:cs="Calibri"/>
                <w:sz w:val="18"/>
                <w:szCs w:val="18"/>
              </w:rPr>
            </w:pPr>
          </w:p>
        </w:tc>
        <w:tc>
          <w:tcPr>
            <w:tcW w:w="567" w:type="dxa"/>
            <w:shd w:val="clear" w:color="auto" w:fill="auto"/>
            <w:noWrap/>
            <w:vAlign w:val="bottom"/>
          </w:tcPr>
          <w:p w14:paraId="316ED593" w14:textId="77777777" w:rsidR="00023171" w:rsidRPr="00F0604C" w:rsidRDefault="00023171" w:rsidP="00B64AB2">
            <w:pPr>
              <w:jc w:val="center"/>
              <w:rPr>
                <w:sz w:val="18"/>
                <w:szCs w:val="18"/>
              </w:rPr>
            </w:pPr>
          </w:p>
        </w:tc>
        <w:tc>
          <w:tcPr>
            <w:tcW w:w="1701" w:type="dxa"/>
            <w:shd w:val="clear" w:color="auto" w:fill="auto"/>
            <w:noWrap/>
            <w:vAlign w:val="bottom"/>
          </w:tcPr>
          <w:p w14:paraId="04042985"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Total</w:t>
            </w:r>
          </w:p>
        </w:tc>
        <w:tc>
          <w:tcPr>
            <w:tcW w:w="851" w:type="dxa"/>
            <w:shd w:val="clear" w:color="auto" w:fill="auto"/>
            <w:noWrap/>
            <w:vAlign w:val="bottom"/>
          </w:tcPr>
          <w:p w14:paraId="2EB980E0"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1986.50</w:t>
            </w:r>
          </w:p>
        </w:tc>
        <w:tc>
          <w:tcPr>
            <w:tcW w:w="1085" w:type="dxa"/>
            <w:shd w:val="clear" w:color="auto" w:fill="auto"/>
            <w:noWrap/>
            <w:vAlign w:val="bottom"/>
          </w:tcPr>
          <w:p w14:paraId="1D91D5A3" w14:textId="77777777" w:rsidR="00023171" w:rsidRPr="00F0604C" w:rsidRDefault="00023171" w:rsidP="00B64AB2">
            <w:pPr>
              <w:jc w:val="right"/>
              <w:rPr>
                <w:rFonts w:ascii="Calibri" w:hAnsi="Calibri" w:cs="Calibri"/>
                <w:sz w:val="18"/>
                <w:szCs w:val="18"/>
              </w:rPr>
            </w:pPr>
          </w:p>
        </w:tc>
        <w:tc>
          <w:tcPr>
            <w:tcW w:w="1466" w:type="dxa"/>
            <w:shd w:val="clear" w:color="auto" w:fill="auto"/>
            <w:noWrap/>
            <w:vAlign w:val="bottom"/>
          </w:tcPr>
          <w:p w14:paraId="7EBD93E5" w14:textId="77777777" w:rsidR="00023171" w:rsidRPr="00F0604C" w:rsidRDefault="00023171" w:rsidP="00B64AB2">
            <w:pPr>
              <w:rPr>
                <w:rFonts w:ascii="Calibri" w:hAnsi="Calibri" w:cs="Calibri"/>
                <w:sz w:val="18"/>
                <w:szCs w:val="18"/>
              </w:rPr>
            </w:pPr>
          </w:p>
        </w:tc>
        <w:tc>
          <w:tcPr>
            <w:tcW w:w="1985" w:type="dxa"/>
            <w:shd w:val="clear" w:color="auto" w:fill="auto"/>
            <w:noWrap/>
            <w:vAlign w:val="bottom"/>
          </w:tcPr>
          <w:p w14:paraId="49DFB58C"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Total</w:t>
            </w:r>
          </w:p>
        </w:tc>
        <w:tc>
          <w:tcPr>
            <w:tcW w:w="992" w:type="dxa"/>
            <w:shd w:val="clear" w:color="auto" w:fill="auto"/>
            <w:noWrap/>
            <w:vAlign w:val="bottom"/>
          </w:tcPr>
          <w:p w14:paraId="2644915B"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1103.45</w:t>
            </w:r>
          </w:p>
        </w:tc>
      </w:tr>
    </w:tbl>
    <w:p w14:paraId="37CC3FC2" w14:textId="77777777" w:rsidR="00023171" w:rsidRPr="00F0604C" w:rsidRDefault="00023171" w:rsidP="00023171">
      <w:pPr>
        <w:rPr>
          <w:rFonts w:asciiTheme="minorHAnsi" w:hAnsiTheme="minorHAnsi" w:cstheme="minorHAnsi"/>
          <w:bCs/>
          <w:sz w:val="18"/>
          <w:szCs w:val="18"/>
          <w:highlight w:val="yellow"/>
        </w:rPr>
      </w:pPr>
    </w:p>
    <w:tbl>
      <w:tblPr>
        <w:tblW w:w="7714" w:type="dxa"/>
        <w:tblInd w:w="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26"/>
        <w:gridCol w:w="1030"/>
        <w:gridCol w:w="1126"/>
        <w:gridCol w:w="1232"/>
      </w:tblGrid>
      <w:tr w:rsidR="00023171" w:rsidRPr="00F0604C" w14:paraId="4DFCBF6F" w14:textId="77777777" w:rsidTr="00B64AB2">
        <w:trPr>
          <w:trHeight w:val="315"/>
        </w:trPr>
        <w:tc>
          <w:tcPr>
            <w:tcW w:w="7714" w:type="dxa"/>
            <w:gridSpan w:val="4"/>
            <w:shd w:val="clear" w:color="auto" w:fill="auto"/>
            <w:noWrap/>
            <w:vAlign w:val="center"/>
            <w:hideMark/>
          </w:tcPr>
          <w:p w14:paraId="31B6D456" w14:textId="77777777" w:rsidR="00023171" w:rsidRPr="00F0604C" w:rsidRDefault="00023171" w:rsidP="00B64AB2">
            <w:pPr>
              <w:jc w:val="center"/>
              <w:rPr>
                <w:rFonts w:ascii="Calibri" w:hAnsi="Calibri" w:cs="Calibri"/>
                <w:b/>
                <w:bCs/>
                <w:sz w:val="18"/>
                <w:szCs w:val="18"/>
              </w:rPr>
            </w:pPr>
            <w:r w:rsidRPr="00F0604C">
              <w:rPr>
                <w:rFonts w:ascii="Calibri" w:hAnsi="Calibri" w:cs="Calibri"/>
                <w:b/>
                <w:bCs/>
                <w:sz w:val="18"/>
                <w:szCs w:val="18"/>
              </w:rPr>
              <w:t>Brinkburn &amp; Hesleyhurst Parish Council</w:t>
            </w:r>
          </w:p>
        </w:tc>
      </w:tr>
      <w:tr w:rsidR="00023171" w:rsidRPr="00F0604C" w14:paraId="29728DC5" w14:textId="77777777" w:rsidTr="00B64AB2">
        <w:trPr>
          <w:trHeight w:val="315"/>
        </w:trPr>
        <w:tc>
          <w:tcPr>
            <w:tcW w:w="7714" w:type="dxa"/>
            <w:gridSpan w:val="4"/>
            <w:shd w:val="clear" w:color="000000" w:fill="FFFFFF"/>
            <w:noWrap/>
            <w:vAlign w:val="center"/>
            <w:hideMark/>
          </w:tcPr>
          <w:p w14:paraId="7448D725" w14:textId="77777777" w:rsidR="00023171" w:rsidRPr="00F0604C" w:rsidRDefault="00023171" w:rsidP="00B64AB2">
            <w:pPr>
              <w:jc w:val="center"/>
              <w:rPr>
                <w:rFonts w:ascii="Calibri" w:hAnsi="Calibri" w:cs="Calibri"/>
                <w:b/>
                <w:bCs/>
                <w:sz w:val="18"/>
                <w:szCs w:val="18"/>
              </w:rPr>
            </w:pPr>
            <w:r w:rsidRPr="00F0604C">
              <w:rPr>
                <w:rFonts w:ascii="Calibri" w:hAnsi="Calibri" w:cs="Calibri"/>
                <w:b/>
                <w:bCs/>
                <w:sz w:val="18"/>
                <w:szCs w:val="18"/>
              </w:rPr>
              <w:t>Annual Allocation of Income and Expenditure 2019 to 2020 up to 14</w:t>
            </w:r>
            <w:r w:rsidRPr="00F0604C">
              <w:rPr>
                <w:rFonts w:ascii="Calibri" w:hAnsi="Calibri" w:cs="Calibri"/>
                <w:b/>
                <w:bCs/>
                <w:sz w:val="18"/>
                <w:szCs w:val="18"/>
                <w:vertAlign w:val="superscript"/>
              </w:rPr>
              <w:t>th</w:t>
            </w:r>
            <w:r w:rsidRPr="00F0604C">
              <w:rPr>
                <w:rFonts w:ascii="Calibri" w:hAnsi="Calibri" w:cs="Calibri"/>
                <w:b/>
                <w:bCs/>
                <w:sz w:val="18"/>
                <w:szCs w:val="18"/>
              </w:rPr>
              <w:t xml:space="preserve"> January 2020</w:t>
            </w:r>
          </w:p>
        </w:tc>
      </w:tr>
      <w:tr w:rsidR="00023171" w:rsidRPr="00F0604C" w14:paraId="3A097A31" w14:textId="77777777" w:rsidTr="00B64AB2">
        <w:trPr>
          <w:trHeight w:val="270"/>
        </w:trPr>
        <w:tc>
          <w:tcPr>
            <w:tcW w:w="4326" w:type="dxa"/>
            <w:shd w:val="clear" w:color="auto" w:fill="auto"/>
            <w:noWrap/>
            <w:vAlign w:val="bottom"/>
            <w:hideMark/>
          </w:tcPr>
          <w:p w14:paraId="2AB584A0"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 xml:space="preserve">Opening Bank/Cash </w:t>
            </w:r>
            <w:proofErr w:type="gramStart"/>
            <w:r w:rsidRPr="00F0604C">
              <w:rPr>
                <w:rFonts w:ascii="Calibri" w:hAnsi="Calibri" w:cs="Calibri"/>
                <w:b/>
                <w:bCs/>
                <w:sz w:val="18"/>
                <w:szCs w:val="18"/>
              </w:rPr>
              <w:t>On</w:t>
            </w:r>
            <w:proofErr w:type="gramEnd"/>
            <w:r w:rsidRPr="00F0604C">
              <w:rPr>
                <w:rFonts w:ascii="Calibri" w:hAnsi="Calibri" w:cs="Calibri"/>
                <w:b/>
                <w:bCs/>
                <w:sz w:val="18"/>
                <w:szCs w:val="18"/>
              </w:rPr>
              <w:t xml:space="preserve"> Hand</w:t>
            </w:r>
          </w:p>
        </w:tc>
        <w:tc>
          <w:tcPr>
            <w:tcW w:w="1030" w:type="dxa"/>
            <w:shd w:val="clear" w:color="auto" w:fill="auto"/>
            <w:noWrap/>
            <w:vAlign w:val="bottom"/>
            <w:hideMark/>
          </w:tcPr>
          <w:p w14:paraId="10ADC199"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1803.57 </w:t>
            </w:r>
          </w:p>
        </w:tc>
        <w:tc>
          <w:tcPr>
            <w:tcW w:w="1126" w:type="dxa"/>
            <w:shd w:val="clear" w:color="auto" w:fill="auto"/>
            <w:noWrap/>
            <w:vAlign w:val="bottom"/>
            <w:hideMark/>
          </w:tcPr>
          <w:p w14:paraId="74E8CB64"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21CFC01A" w14:textId="77777777" w:rsidR="00023171" w:rsidRPr="00F0604C" w:rsidRDefault="00023171" w:rsidP="00B64AB2">
            <w:pPr>
              <w:rPr>
                <w:sz w:val="18"/>
                <w:szCs w:val="18"/>
              </w:rPr>
            </w:pPr>
          </w:p>
        </w:tc>
      </w:tr>
      <w:tr w:rsidR="00023171" w:rsidRPr="00F0604C" w14:paraId="6314A1F2" w14:textId="77777777" w:rsidTr="00B64AB2">
        <w:trPr>
          <w:trHeight w:val="270"/>
        </w:trPr>
        <w:tc>
          <w:tcPr>
            <w:tcW w:w="4326" w:type="dxa"/>
            <w:shd w:val="clear" w:color="auto" w:fill="auto"/>
            <w:noWrap/>
            <w:vAlign w:val="bottom"/>
            <w:hideMark/>
          </w:tcPr>
          <w:p w14:paraId="18A16DFD"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Precept</w:t>
            </w:r>
          </w:p>
        </w:tc>
        <w:tc>
          <w:tcPr>
            <w:tcW w:w="1030" w:type="dxa"/>
            <w:shd w:val="clear" w:color="auto" w:fill="auto"/>
            <w:noWrap/>
            <w:vAlign w:val="bottom"/>
            <w:hideMark/>
          </w:tcPr>
          <w:p w14:paraId="040541A1"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3973.00 </w:t>
            </w:r>
          </w:p>
        </w:tc>
        <w:tc>
          <w:tcPr>
            <w:tcW w:w="1126" w:type="dxa"/>
            <w:shd w:val="clear" w:color="auto" w:fill="auto"/>
            <w:noWrap/>
            <w:vAlign w:val="bottom"/>
            <w:hideMark/>
          </w:tcPr>
          <w:p w14:paraId="58B3723D"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77326333" w14:textId="77777777" w:rsidR="00023171" w:rsidRPr="00F0604C" w:rsidRDefault="00023171" w:rsidP="00B64AB2">
            <w:pPr>
              <w:rPr>
                <w:sz w:val="18"/>
                <w:szCs w:val="18"/>
              </w:rPr>
            </w:pPr>
          </w:p>
        </w:tc>
      </w:tr>
      <w:tr w:rsidR="00023171" w:rsidRPr="00F0604C" w14:paraId="1453B50C" w14:textId="77777777" w:rsidTr="00B64AB2">
        <w:trPr>
          <w:trHeight w:val="255"/>
        </w:trPr>
        <w:tc>
          <w:tcPr>
            <w:tcW w:w="4326" w:type="dxa"/>
            <w:shd w:val="clear" w:color="auto" w:fill="auto"/>
            <w:noWrap/>
            <w:vAlign w:val="bottom"/>
            <w:hideMark/>
          </w:tcPr>
          <w:p w14:paraId="2995BC06"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Precepted Income</w:t>
            </w:r>
          </w:p>
        </w:tc>
        <w:tc>
          <w:tcPr>
            <w:tcW w:w="1030" w:type="dxa"/>
            <w:shd w:val="clear" w:color="auto" w:fill="auto"/>
            <w:noWrap/>
            <w:vAlign w:val="bottom"/>
            <w:hideMark/>
          </w:tcPr>
          <w:p w14:paraId="705AF65D"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6CAA32DC"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5776.57 </w:t>
            </w:r>
          </w:p>
        </w:tc>
        <w:tc>
          <w:tcPr>
            <w:tcW w:w="1232" w:type="dxa"/>
            <w:shd w:val="clear" w:color="auto" w:fill="auto"/>
            <w:noWrap/>
            <w:vAlign w:val="bottom"/>
            <w:hideMark/>
          </w:tcPr>
          <w:p w14:paraId="586E2379" w14:textId="77777777" w:rsidR="00023171" w:rsidRPr="00F0604C" w:rsidRDefault="00023171" w:rsidP="00B64AB2">
            <w:pPr>
              <w:jc w:val="right"/>
              <w:rPr>
                <w:rFonts w:ascii="Calibri" w:hAnsi="Calibri" w:cs="Calibri"/>
                <w:sz w:val="18"/>
                <w:szCs w:val="18"/>
              </w:rPr>
            </w:pPr>
          </w:p>
        </w:tc>
      </w:tr>
      <w:tr w:rsidR="00023171" w:rsidRPr="00F0604C" w14:paraId="74CA2321" w14:textId="77777777" w:rsidTr="00B64AB2">
        <w:trPr>
          <w:trHeight w:val="255"/>
        </w:trPr>
        <w:tc>
          <w:tcPr>
            <w:tcW w:w="4326" w:type="dxa"/>
            <w:shd w:val="clear" w:color="auto" w:fill="auto"/>
            <w:noWrap/>
            <w:vAlign w:val="bottom"/>
            <w:hideMark/>
          </w:tcPr>
          <w:p w14:paraId="6A5549E6"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Other income</w:t>
            </w:r>
          </w:p>
        </w:tc>
        <w:tc>
          <w:tcPr>
            <w:tcW w:w="1030" w:type="dxa"/>
            <w:shd w:val="clear" w:color="auto" w:fill="auto"/>
            <w:noWrap/>
            <w:vAlign w:val="bottom"/>
            <w:hideMark/>
          </w:tcPr>
          <w:p w14:paraId="6500F3C3"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70947FAA" w14:textId="77777777" w:rsidR="00023171" w:rsidRPr="00F0604C" w:rsidRDefault="00023171" w:rsidP="00B64AB2">
            <w:pPr>
              <w:rPr>
                <w:sz w:val="18"/>
                <w:szCs w:val="18"/>
              </w:rPr>
            </w:pPr>
          </w:p>
        </w:tc>
        <w:tc>
          <w:tcPr>
            <w:tcW w:w="1232" w:type="dxa"/>
            <w:shd w:val="clear" w:color="auto" w:fill="auto"/>
            <w:noWrap/>
            <w:vAlign w:val="bottom"/>
            <w:hideMark/>
          </w:tcPr>
          <w:p w14:paraId="0BF29851" w14:textId="77777777" w:rsidR="00023171" w:rsidRPr="00F0604C" w:rsidRDefault="00023171" w:rsidP="00B64AB2">
            <w:pPr>
              <w:rPr>
                <w:sz w:val="18"/>
                <w:szCs w:val="18"/>
              </w:rPr>
            </w:pPr>
          </w:p>
        </w:tc>
      </w:tr>
      <w:tr w:rsidR="00023171" w:rsidRPr="00F0604C" w14:paraId="0339F59A" w14:textId="77777777" w:rsidTr="00B64AB2">
        <w:trPr>
          <w:trHeight w:val="255"/>
        </w:trPr>
        <w:tc>
          <w:tcPr>
            <w:tcW w:w="4326" w:type="dxa"/>
            <w:shd w:val="clear" w:color="auto" w:fill="auto"/>
            <w:noWrap/>
            <w:vAlign w:val="bottom"/>
            <w:hideMark/>
          </w:tcPr>
          <w:p w14:paraId="09B2A2AD"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Interest</w:t>
            </w:r>
          </w:p>
        </w:tc>
        <w:tc>
          <w:tcPr>
            <w:tcW w:w="1030" w:type="dxa"/>
            <w:shd w:val="clear" w:color="auto" w:fill="auto"/>
            <w:noWrap/>
            <w:vAlign w:val="bottom"/>
            <w:hideMark/>
          </w:tcPr>
          <w:p w14:paraId="251779BA"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10A594DD"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3B4C8FEB" w14:textId="77777777" w:rsidR="00023171" w:rsidRPr="00F0604C" w:rsidRDefault="00023171" w:rsidP="00B64AB2">
            <w:pPr>
              <w:rPr>
                <w:sz w:val="18"/>
                <w:szCs w:val="18"/>
              </w:rPr>
            </w:pPr>
          </w:p>
        </w:tc>
      </w:tr>
      <w:tr w:rsidR="00023171" w:rsidRPr="00F0604C" w14:paraId="206988AD" w14:textId="77777777" w:rsidTr="00B64AB2">
        <w:trPr>
          <w:trHeight w:val="255"/>
        </w:trPr>
        <w:tc>
          <w:tcPr>
            <w:tcW w:w="4326" w:type="dxa"/>
            <w:shd w:val="clear" w:color="auto" w:fill="auto"/>
            <w:noWrap/>
            <w:vAlign w:val="bottom"/>
            <w:hideMark/>
          </w:tcPr>
          <w:p w14:paraId="618FD681"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Donations etc.</w:t>
            </w:r>
          </w:p>
        </w:tc>
        <w:tc>
          <w:tcPr>
            <w:tcW w:w="1030" w:type="dxa"/>
            <w:shd w:val="clear" w:color="auto" w:fill="auto"/>
            <w:noWrap/>
            <w:vAlign w:val="bottom"/>
            <w:hideMark/>
          </w:tcPr>
          <w:p w14:paraId="66251098"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36FA801F"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4311E420" w14:textId="77777777" w:rsidR="00023171" w:rsidRPr="00F0604C" w:rsidRDefault="00023171" w:rsidP="00B64AB2">
            <w:pPr>
              <w:rPr>
                <w:sz w:val="18"/>
                <w:szCs w:val="18"/>
              </w:rPr>
            </w:pPr>
          </w:p>
        </w:tc>
      </w:tr>
      <w:tr w:rsidR="00023171" w:rsidRPr="00F0604C" w14:paraId="032DDA2F" w14:textId="77777777" w:rsidTr="00B64AB2">
        <w:trPr>
          <w:trHeight w:val="255"/>
        </w:trPr>
        <w:tc>
          <w:tcPr>
            <w:tcW w:w="4326" w:type="dxa"/>
            <w:shd w:val="clear" w:color="auto" w:fill="auto"/>
            <w:noWrap/>
            <w:vAlign w:val="bottom"/>
            <w:hideMark/>
          </w:tcPr>
          <w:p w14:paraId="0BAD21A7"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Empty</w:t>
            </w:r>
          </w:p>
        </w:tc>
        <w:tc>
          <w:tcPr>
            <w:tcW w:w="1030" w:type="dxa"/>
            <w:shd w:val="clear" w:color="auto" w:fill="auto"/>
            <w:noWrap/>
            <w:vAlign w:val="bottom"/>
            <w:hideMark/>
          </w:tcPr>
          <w:p w14:paraId="0BF0BE1E"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2DBA2C16"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5A3A21C1" w14:textId="77777777" w:rsidR="00023171" w:rsidRPr="00F0604C" w:rsidRDefault="00023171" w:rsidP="00B64AB2">
            <w:pPr>
              <w:rPr>
                <w:sz w:val="18"/>
                <w:szCs w:val="18"/>
              </w:rPr>
            </w:pPr>
          </w:p>
        </w:tc>
      </w:tr>
      <w:tr w:rsidR="00023171" w:rsidRPr="00F0604C" w14:paraId="4A02A253" w14:textId="77777777" w:rsidTr="00B64AB2">
        <w:trPr>
          <w:trHeight w:val="255"/>
        </w:trPr>
        <w:tc>
          <w:tcPr>
            <w:tcW w:w="4326" w:type="dxa"/>
            <w:shd w:val="clear" w:color="auto" w:fill="auto"/>
            <w:noWrap/>
            <w:vAlign w:val="bottom"/>
            <w:hideMark/>
          </w:tcPr>
          <w:p w14:paraId="1117F43A"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Capital Receipts</w:t>
            </w:r>
          </w:p>
        </w:tc>
        <w:tc>
          <w:tcPr>
            <w:tcW w:w="1030" w:type="dxa"/>
            <w:shd w:val="clear" w:color="auto" w:fill="auto"/>
            <w:noWrap/>
            <w:vAlign w:val="bottom"/>
            <w:hideMark/>
          </w:tcPr>
          <w:p w14:paraId="5F00FC8F"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43E5E03A"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64D7E896" w14:textId="77777777" w:rsidR="00023171" w:rsidRPr="00F0604C" w:rsidRDefault="00023171" w:rsidP="00B64AB2">
            <w:pPr>
              <w:rPr>
                <w:sz w:val="18"/>
                <w:szCs w:val="18"/>
              </w:rPr>
            </w:pPr>
          </w:p>
        </w:tc>
      </w:tr>
      <w:tr w:rsidR="00023171" w:rsidRPr="00F0604C" w14:paraId="43500436" w14:textId="77777777" w:rsidTr="00B64AB2">
        <w:trPr>
          <w:trHeight w:val="255"/>
        </w:trPr>
        <w:tc>
          <w:tcPr>
            <w:tcW w:w="4326" w:type="dxa"/>
            <w:shd w:val="clear" w:color="auto" w:fill="auto"/>
            <w:noWrap/>
            <w:vAlign w:val="bottom"/>
            <w:hideMark/>
          </w:tcPr>
          <w:p w14:paraId="621A3034"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General</w:t>
            </w:r>
          </w:p>
        </w:tc>
        <w:tc>
          <w:tcPr>
            <w:tcW w:w="1030" w:type="dxa"/>
            <w:shd w:val="clear" w:color="auto" w:fill="auto"/>
            <w:noWrap/>
            <w:vAlign w:val="bottom"/>
            <w:hideMark/>
          </w:tcPr>
          <w:p w14:paraId="21B823DE"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3044C17C"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58BF709C" w14:textId="77777777" w:rsidR="00023171" w:rsidRPr="00F0604C" w:rsidRDefault="00023171" w:rsidP="00B64AB2">
            <w:pPr>
              <w:rPr>
                <w:sz w:val="18"/>
                <w:szCs w:val="18"/>
              </w:rPr>
            </w:pPr>
          </w:p>
        </w:tc>
      </w:tr>
      <w:tr w:rsidR="00023171" w:rsidRPr="00F0604C" w14:paraId="07A0C924" w14:textId="77777777" w:rsidTr="00B64AB2">
        <w:trPr>
          <w:trHeight w:val="270"/>
        </w:trPr>
        <w:tc>
          <w:tcPr>
            <w:tcW w:w="4326" w:type="dxa"/>
            <w:shd w:val="clear" w:color="auto" w:fill="auto"/>
            <w:noWrap/>
            <w:vAlign w:val="bottom"/>
            <w:hideMark/>
          </w:tcPr>
          <w:p w14:paraId="6FBE68E6"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VAT</w:t>
            </w:r>
          </w:p>
        </w:tc>
        <w:tc>
          <w:tcPr>
            <w:tcW w:w="1030" w:type="dxa"/>
            <w:shd w:val="clear" w:color="auto" w:fill="auto"/>
            <w:noWrap/>
            <w:vAlign w:val="bottom"/>
            <w:hideMark/>
          </w:tcPr>
          <w:p w14:paraId="76CB4539"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5.80 </w:t>
            </w:r>
          </w:p>
        </w:tc>
        <w:tc>
          <w:tcPr>
            <w:tcW w:w="1126" w:type="dxa"/>
            <w:shd w:val="clear" w:color="auto" w:fill="auto"/>
            <w:noWrap/>
            <w:vAlign w:val="bottom"/>
            <w:hideMark/>
          </w:tcPr>
          <w:p w14:paraId="6F2B9DB4"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774E0849" w14:textId="77777777" w:rsidR="00023171" w:rsidRPr="00F0604C" w:rsidRDefault="00023171" w:rsidP="00B64AB2">
            <w:pPr>
              <w:rPr>
                <w:sz w:val="18"/>
                <w:szCs w:val="18"/>
              </w:rPr>
            </w:pPr>
          </w:p>
        </w:tc>
      </w:tr>
      <w:tr w:rsidR="00023171" w:rsidRPr="00F0604C" w14:paraId="06B4EF1B" w14:textId="77777777" w:rsidTr="00B64AB2">
        <w:trPr>
          <w:trHeight w:val="270"/>
        </w:trPr>
        <w:tc>
          <w:tcPr>
            <w:tcW w:w="4326" w:type="dxa"/>
            <w:shd w:val="clear" w:color="auto" w:fill="auto"/>
            <w:noWrap/>
            <w:vAlign w:val="bottom"/>
            <w:hideMark/>
          </w:tcPr>
          <w:p w14:paraId="3E511DDB"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Other income</w:t>
            </w:r>
          </w:p>
        </w:tc>
        <w:tc>
          <w:tcPr>
            <w:tcW w:w="1030" w:type="dxa"/>
            <w:shd w:val="clear" w:color="auto" w:fill="auto"/>
            <w:noWrap/>
            <w:vAlign w:val="bottom"/>
            <w:hideMark/>
          </w:tcPr>
          <w:p w14:paraId="48F321BE"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32623EEE"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5.80 </w:t>
            </w:r>
          </w:p>
        </w:tc>
        <w:tc>
          <w:tcPr>
            <w:tcW w:w="1232" w:type="dxa"/>
            <w:shd w:val="clear" w:color="auto" w:fill="auto"/>
            <w:noWrap/>
            <w:vAlign w:val="bottom"/>
            <w:hideMark/>
          </w:tcPr>
          <w:p w14:paraId="7E15002E" w14:textId="77777777" w:rsidR="00023171" w:rsidRPr="00F0604C" w:rsidRDefault="00023171" w:rsidP="00B64AB2">
            <w:pPr>
              <w:jc w:val="right"/>
              <w:rPr>
                <w:rFonts w:ascii="Calibri" w:hAnsi="Calibri" w:cs="Calibri"/>
                <w:sz w:val="18"/>
                <w:szCs w:val="18"/>
              </w:rPr>
            </w:pPr>
          </w:p>
        </w:tc>
      </w:tr>
      <w:tr w:rsidR="00023171" w:rsidRPr="00F0604C" w14:paraId="68F01C48" w14:textId="77777777" w:rsidTr="00B64AB2">
        <w:trPr>
          <w:trHeight w:val="255"/>
        </w:trPr>
        <w:tc>
          <w:tcPr>
            <w:tcW w:w="4326" w:type="dxa"/>
            <w:shd w:val="clear" w:color="auto" w:fill="auto"/>
            <w:noWrap/>
            <w:vAlign w:val="bottom"/>
            <w:hideMark/>
          </w:tcPr>
          <w:p w14:paraId="6645A52A"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All Income</w:t>
            </w:r>
          </w:p>
        </w:tc>
        <w:tc>
          <w:tcPr>
            <w:tcW w:w="1030" w:type="dxa"/>
            <w:shd w:val="clear" w:color="auto" w:fill="auto"/>
            <w:noWrap/>
            <w:vAlign w:val="bottom"/>
            <w:hideMark/>
          </w:tcPr>
          <w:p w14:paraId="18DE2B9B"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1E3B89A4"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 xml:space="preserve">5782.37 </w:t>
            </w:r>
          </w:p>
        </w:tc>
        <w:tc>
          <w:tcPr>
            <w:tcW w:w="1232" w:type="dxa"/>
            <w:shd w:val="clear" w:color="auto" w:fill="auto"/>
            <w:noWrap/>
            <w:vAlign w:val="bottom"/>
            <w:hideMark/>
          </w:tcPr>
          <w:p w14:paraId="6D1C121F" w14:textId="77777777" w:rsidR="00023171" w:rsidRPr="00F0604C" w:rsidRDefault="00023171" w:rsidP="00B64AB2">
            <w:pPr>
              <w:jc w:val="right"/>
              <w:rPr>
                <w:rFonts w:ascii="Calibri" w:hAnsi="Calibri" w:cs="Calibri"/>
                <w:b/>
                <w:bCs/>
                <w:sz w:val="18"/>
                <w:szCs w:val="18"/>
              </w:rPr>
            </w:pPr>
          </w:p>
        </w:tc>
      </w:tr>
      <w:tr w:rsidR="00023171" w:rsidRPr="00F0604C" w14:paraId="00D3397F" w14:textId="77777777" w:rsidTr="00B64AB2">
        <w:trPr>
          <w:trHeight w:val="255"/>
        </w:trPr>
        <w:tc>
          <w:tcPr>
            <w:tcW w:w="4326" w:type="dxa"/>
            <w:shd w:val="clear" w:color="auto" w:fill="auto"/>
            <w:noWrap/>
            <w:vAlign w:val="bottom"/>
            <w:hideMark/>
          </w:tcPr>
          <w:p w14:paraId="5E79DB15"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Expenditure</w:t>
            </w:r>
          </w:p>
        </w:tc>
        <w:tc>
          <w:tcPr>
            <w:tcW w:w="1030" w:type="dxa"/>
            <w:shd w:val="clear" w:color="auto" w:fill="auto"/>
            <w:noWrap/>
            <w:vAlign w:val="bottom"/>
            <w:hideMark/>
          </w:tcPr>
          <w:p w14:paraId="03D6A82C"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5CFE56E8" w14:textId="77777777" w:rsidR="00023171" w:rsidRPr="00F0604C" w:rsidRDefault="00023171" w:rsidP="00B64AB2">
            <w:pPr>
              <w:rPr>
                <w:sz w:val="18"/>
                <w:szCs w:val="18"/>
              </w:rPr>
            </w:pPr>
          </w:p>
        </w:tc>
        <w:tc>
          <w:tcPr>
            <w:tcW w:w="1232" w:type="dxa"/>
            <w:shd w:val="clear" w:color="auto" w:fill="auto"/>
            <w:noWrap/>
            <w:vAlign w:val="bottom"/>
            <w:hideMark/>
          </w:tcPr>
          <w:p w14:paraId="2458E198" w14:textId="77777777" w:rsidR="00023171" w:rsidRPr="00F0604C" w:rsidRDefault="00023171" w:rsidP="00B64AB2">
            <w:pPr>
              <w:rPr>
                <w:sz w:val="18"/>
                <w:szCs w:val="18"/>
              </w:rPr>
            </w:pPr>
          </w:p>
        </w:tc>
      </w:tr>
      <w:tr w:rsidR="00023171" w:rsidRPr="00F0604C" w14:paraId="7C74CBD1" w14:textId="77777777" w:rsidTr="00B64AB2">
        <w:trPr>
          <w:trHeight w:val="255"/>
        </w:trPr>
        <w:tc>
          <w:tcPr>
            <w:tcW w:w="4326" w:type="dxa"/>
            <w:shd w:val="clear" w:color="auto" w:fill="auto"/>
            <w:noWrap/>
            <w:vAlign w:val="bottom"/>
            <w:hideMark/>
          </w:tcPr>
          <w:p w14:paraId="4251763B"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Admin Salary (NET)</w:t>
            </w:r>
          </w:p>
        </w:tc>
        <w:tc>
          <w:tcPr>
            <w:tcW w:w="1030" w:type="dxa"/>
            <w:shd w:val="clear" w:color="auto" w:fill="auto"/>
            <w:noWrap/>
            <w:vAlign w:val="bottom"/>
            <w:hideMark/>
          </w:tcPr>
          <w:p w14:paraId="4A319F02"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791.90 </w:t>
            </w:r>
          </w:p>
        </w:tc>
        <w:tc>
          <w:tcPr>
            <w:tcW w:w="1126" w:type="dxa"/>
            <w:shd w:val="clear" w:color="auto" w:fill="auto"/>
            <w:noWrap/>
            <w:vAlign w:val="bottom"/>
            <w:hideMark/>
          </w:tcPr>
          <w:p w14:paraId="6CADF268"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68396216" w14:textId="77777777" w:rsidR="00023171" w:rsidRPr="00F0604C" w:rsidRDefault="00023171" w:rsidP="00B64AB2">
            <w:pPr>
              <w:rPr>
                <w:sz w:val="18"/>
                <w:szCs w:val="18"/>
              </w:rPr>
            </w:pPr>
          </w:p>
        </w:tc>
      </w:tr>
      <w:tr w:rsidR="00023171" w:rsidRPr="00F0604C" w14:paraId="10A02A60" w14:textId="77777777" w:rsidTr="00B64AB2">
        <w:trPr>
          <w:trHeight w:val="255"/>
        </w:trPr>
        <w:tc>
          <w:tcPr>
            <w:tcW w:w="4326" w:type="dxa"/>
            <w:shd w:val="clear" w:color="auto" w:fill="auto"/>
            <w:noWrap/>
            <w:vAlign w:val="bottom"/>
            <w:hideMark/>
          </w:tcPr>
          <w:p w14:paraId="27BC0B5C"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PAYE</w:t>
            </w:r>
          </w:p>
        </w:tc>
        <w:tc>
          <w:tcPr>
            <w:tcW w:w="1030" w:type="dxa"/>
            <w:shd w:val="clear" w:color="auto" w:fill="auto"/>
            <w:noWrap/>
            <w:vAlign w:val="bottom"/>
            <w:hideMark/>
          </w:tcPr>
          <w:p w14:paraId="740C9AC4"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194.20 </w:t>
            </w:r>
          </w:p>
        </w:tc>
        <w:tc>
          <w:tcPr>
            <w:tcW w:w="1126" w:type="dxa"/>
            <w:shd w:val="clear" w:color="auto" w:fill="auto"/>
            <w:noWrap/>
            <w:vAlign w:val="bottom"/>
            <w:hideMark/>
          </w:tcPr>
          <w:p w14:paraId="229A42F2"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13070D91" w14:textId="77777777" w:rsidR="00023171" w:rsidRPr="00F0604C" w:rsidRDefault="00023171" w:rsidP="00B64AB2">
            <w:pPr>
              <w:rPr>
                <w:sz w:val="18"/>
                <w:szCs w:val="18"/>
              </w:rPr>
            </w:pPr>
          </w:p>
        </w:tc>
      </w:tr>
      <w:tr w:rsidR="00023171" w:rsidRPr="00F0604C" w14:paraId="0B10153E" w14:textId="77777777" w:rsidTr="00B64AB2">
        <w:trPr>
          <w:trHeight w:val="255"/>
        </w:trPr>
        <w:tc>
          <w:tcPr>
            <w:tcW w:w="4326" w:type="dxa"/>
            <w:shd w:val="clear" w:color="auto" w:fill="auto"/>
            <w:noWrap/>
            <w:vAlign w:val="bottom"/>
            <w:hideMark/>
          </w:tcPr>
          <w:p w14:paraId="6B866F47"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Admin expenses</w:t>
            </w:r>
          </w:p>
        </w:tc>
        <w:tc>
          <w:tcPr>
            <w:tcW w:w="1030" w:type="dxa"/>
            <w:shd w:val="clear" w:color="auto" w:fill="auto"/>
            <w:noWrap/>
            <w:vAlign w:val="bottom"/>
            <w:hideMark/>
          </w:tcPr>
          <w:p w14:paraId="1F67DECC"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31.06 </w:t>
            </w:r>
          </w:p>
        </w:tc>
        <w:tc>
          <w:tcPr>
            <w:tcW w:w="1126" w:type="dxa"/>
            <w:shd w:val="clear" w:color="auto" w:fill="auto"/>
            <w:noWrap/>
            <w:vAlign w:val="bottom"/>
            <w:hideMark/>
          </w:tcPr>
          <w:p w14:paraId="6EDAF014"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60392367" w14:textId="77777777" w:rsidR="00023171" w:rsidRPr="00F0604C" w:rsidRDefault="00023171" w:rsidP="00B64AB2">
            <w:pPr>
              <w:rPr>
                <w:sz w:val="18"/>
                <w:szCs w:val="18"/>
              </w:rPr>
            </w:pPr>
          </w:p>
        </w:tc>
      </w:tr>
      <w:tr w:rsidR="00023171" w:rsidRPr="00F0604C" w14:paraId="7D873026" w14:textId="77777777" w:rsidTr="00B64AB2">
        <w:trPr>
          <w:trHeight w:val="270"/>
        </w:trPr>
        <w:tc>
          <w:tcPr>
            <w:tcW w:w="4326" w:type="dxa"/>
            <w:shd w:val="clear" w:color="auto" w:fill="auto"/>
            <w:noWrap/>
            <w:vAlign w:val="bottom"/>
            <w:hideMark/>
          </w:tcPr>
          <w:p w14:paraId="030B9171"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Admin General</w:t>
            </w:r>
          </w:p>
        </w:tc>
        <w:tc>
          <w:tcPr>
            <w:tcW w:w="1030" w:type="dxa"/>
            <w:shd w:val="clear" w:color="auto" w:fill="auto"/>
            <w:noWrap/>
            <w:vAlign w:val="bottom"/>
            <w:hideMark/>
          </w:tcPr>
          <w:p w14:paraId="6DD74C14"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189.27 </w:t>
            </w:r>
          </w:p>
        </w:tc>
        <w:tc>
          <w:tcPr>
            <w:tcW w:w="1126" w:type="dxa"/>
            <w:shd w:val="clear" w:color="auto" w:fill="auto"/>
            <w:noWrap/>
            <w:vAlign w:val="bottom"/>
            <w:hideMark/>
          </w:tcPr>
          <w:p w14:paraId="778E85AA"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31AAB8FB" w14:textId="77777777" w:rsidR="00023171" w:rsidRPr="00F0604C" w:rsidRDefault="00023171" w:rsidP="00B64AB2">
            <w:pPr>
              <w:rPr>
                <w:sz w:val="18"/>
                <w:szCs w:val="18"/>
              </w:rPr>
            </w:pPr>
          </w:p>
        </w:tc>
      </w:tr>
      <w:tr w:rsidR="00023171" w:rsidRPr="00F0604C" w14:paraId="2FC17883" w14:textId="77777777" w:rsidTr="00B64AB2">
        <w:trPr>
          <w:trHeight w:val="255"/>
        </w:trPr>
        <w:tc>
          <w:tcPr>
            <w:tcW w:w="4326" w:type="dxa"/>
            <w:shd w:val="clear" w:color="auto" w:fill="auto"/>
            <w:noWrap/>
            <w:vAlign w:val="bottom"/>
            <w:hideMark/>
          </w:tcPr>
          <w:p w14:paraId="464F2022"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Administration Expenditure</w:t>
            </w:r>
          </w:p>
        </w:tc>
        <w:tc>
          <w:tcPr>
            <w:tcW w:w="1030" w:type="dxa"/>
            <w:shd w:val="clear" w:color="auto" w:fill="auto"/>
            <w:noWrap/>
            <w:vAlign w:val="bottom"/>
            <w:hideMark/>
          </w:tcPr>
          <w:p w14:paraId="64909BC8"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1AB522EC" w14:textId="77777777" w:rsidR="00023171" w:rsidRPr="00F0604C" w:rsidRDefault="00023171" w:rsidP="00B64AB2">
            <w:pPr>
              <w:jc w:val="right"/>
              <w:rPr>
                <w:rFonts w:ascii="Calibri" w:hAnsi="Calibri" w:cs="Calibri"/>
                <w:sz w:val="18"/>
                <w:szCs w:val="18"/>
              </w:rPr>
            </w:pPr>
            <w:r w:rsidRPr="00F0604C">
              <w:rPr>
                <w:rFonts w:ascii="Calibri" w:hAnsi="Calibri" w:cs="Calibri"/>
                <w:color w:val="FF0000"/>
                <w:sz w:val="18"/>
                <w:szCs w:val="18"/>
              </w:rPr>
              <w:t xml:space="preserve">-1206.43 </w:t>
            </w:r>
          </w:p>
        </w:tc>
        <w:tc>
          <w:tcPr>
            <w:tcW w:w="1232" w:type="dxa"/>
            <w:shd w:val="clear" w:color="auto" w:fill="auto"/>
            <w:noWrap/>
            <w:vAlign w:val="bottom"/>
            <w:hideMark/>
          </w:tcPr>
          <w:p w14:paraId="3209745A" w14:textId="77777777" w:rsidR="00023171" w:rsidRPr="00F0604C" w:rsidRDefault="00023171" w:rsidP="00B64AB2">
            <w:pPr>
              <w:jc w:val="right"/>
              <w:rPr>
                <w:rFonts w:ascii="Calibri" w:hAnsi="Calibri" w:cs="Calibri"/>
                <w:sz w:val="18"/>
                <w:szCs w:val="18"/>
              </w:rPr>
            </w:pPr>
          </w:p>
        </w:tc>
      </w:tr>
      <w:tr w:rsidR="00023171" w:rsidRPr="00F0604C" w14:paraId="18CBF35E" w14:textId="77777777" w:rsidTr="00B64AB2">
        <w:trPr>
          <w:trHeight w:val="255"/>
        </w:trPr>
        <w:tc>
          <w:tcPr>
            <w:tcW w:w="4326" w:type="dxa"/>
            <w:shd w:val="clear" w:color="auto" w:fill="auto"/>
            <w:noWrap/>
            <w:vAlign w:val="bottom"/>
            <w:hideMark/>
          </w:tcPr>
          <w:p w14:paraId="2C390EEF"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Village Amenities Expenditure</w:t>
            </w:r>
          </w:p>
        </w:tc>
        <w:tc>
          <w:tcPr>
            <w:tcW w:w="1030" w:type="dxa"/>
            <w:shd w:val="clear" w:color="auto" w:fill="auto"/>
            <w:noWrap/>
            <w:vAlign w:val="bottom"/>
            <w:hideMark/>
          </w:tcPr>
          <w:p w14:paraId="23FEBC65"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7E8E32CC" w14:textId="77777777" w:rsidR="00023171" w:rsidRPr="00F0604C" w:rsidRDefault="00023171" w:rsidP="00B64AB2">
            <w:pPr>
              <w:rPr>
                <w:sz w:val="18"/>
                <w:szCs w:val="18"/>
              </w:rPr>
            </w:pPr>
          </w:p>
        </w:tc>
        <w:tc>
          <w:tcPr>
            <w:tcW w:w="1232" w:type="dxa"/>
            <w:shd w:val="clear" w:color="auto" w:fill="auto"/>
            <w:noWrap/>
            <w:vAlign w:val="bottom"/>
            <w:hideMark/>
          </w:tcPr>
          <w:p w14:paraId="303FC095" w14:textId="77777777" w:rsidR="00023171" w:rsidRPr="00F0604C" w:rsidRDefault="00023171" w:rsidP="00B64AB2">
            <w:pPr>
              <w:rPr>
                <w:sz w:val="18"/>
                <w:szCs w:val="18"/>
              </w:rPr>
            </w:pPr>
          </w:p>
        </w:tc>
      </w:tr>
      <w:tr w:rsidR="00023171" w:rsidRPr="00F0604C" w14:paraId="283C34DD" w14:textId="77777777" w:rsidTr="00B64AB2">
        <w:trPr>
          <w:trHeight w:val="255"/>
        </w:trPr>
        <w:tc>
          <w:tcPr>
            <w:tcW w:w="4326" w:type="dxa"/>
            <w:shd w:val="clear" w:color="auto" w:fill="auto"/>
            <w:noWrap/>
            <w:vAlign w:val="bottom"/>
            <w:hideMark/>
          </w:tcPr>
          <w:p w14:paraId="63440B74"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Insurance</w:t>
            </w:r>
          </w:p>
        </w:tc>
        <w:tc>
          <w:tcPr>
            <w:tcW w:w="1030" w:type="dxa"/>
            <w:shd w:val="clear" w:color="auto" w:fill="auto"/>
            <w:noWrap/>
            <w:vAlign w:val="bottom"/>
            <w:hideMark/>
          </w:tcPr>
          <w:p w14:paraId="447844B8"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177.88 </w:t>
            </w:r>
          </w:p>
        </w:tc>
        <w:tc>
          <w:tcPr>
            <w:tcW w:w="1126" w:type="dxa"/>
            <w:shd w:val="clear" w:color="auto" w:fill="auto"/>
            <w:noWrap/>
            <w:vAlign w:val="bottom"/>
            <w:hideMark/>
          </w:tcPr>
          <w:p w14:paraId="54F1300B"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43CCF0BC" w14:textId="77777777" w:rsidR="00023171" w:rsidRPr="00F0604C" w:rsidRDefault="00023171" w:rsidP="00B64AB2">
            <w:pPr>
              <w:rPr>
                <w:sz w:val="18"/>
                <w:szCs w:val="18"/>
              </w:rPr>
            </w:pPr>
          </w:p>
        </w:tc>
      </w:tr>
      <w:tr w:rsidR="00023171" w:rsidRPr="00F0604C" w14:paraId="34DB5600" w14:textId="77777777" w:rsidTr="00B64AB2">
        <w:trPr>
          <w:trHeight w:val="255"/>
        </w:trPr>
        <w:tc>
          <w:tcPr>
            <w:tcW w:w="4326" w:type="dxa"/>
            <w:shd w:val="clear" w:color="auto" w:fill="auto"/>
            <w:noWrap/>
            <w:vAlign w:val="bottom"/>
            <w:hideMark/>
          </w:tcPr>
          <w:p w14:paraId="28C4D096" w14:textId="41710FBB" w:rsidR="00023171" w:rsidRPr="00F0604C" w:rsidRDefault="00023171" w:rsidP="00B64AB2">
            <w:pPr>
              <w:rPr>
                <w:rFonts w:ascii="Calibri" w:hAnsi="Calibri" w:cs="Calibri"/>
                <w:sz w:val="18"/>
                <w:szCs w:val="18"/>
              </w:rPr>
            </w:pPr>
            <w:r w:rsidRPr="00F0604C">
              <w:rPr>
                <w:rFonts w:ascii="Calibri" w:hAnsi="Calibri" w:cs="Calibri"/>
                <w:sz w:val="18"/>
                <w:szCs w:val="18"/>
              </w:rPr>
              <w:t>Maint</w:t>
            </w:r>
            <w:r w:rsidR="00C30EEE">
              <w:rPr>
                <w:rFonts w:ascii="Calibri" w:hAnsi="Calibri" w:cs="Calibri"/>
                <w:sz w:val="18"/>
                <w:szCs w:val="18"/>
              </w:rPr>
              <w:t>en</w:t>
            </w:r>
            <w:r w:rsidRPr="00F0604C">
              <w:rPr>
                <w:rFonts w:ascii="Calibri" w:hAnsi="Calibri" w:cs="Calibri"/>
                <w:sz w:val="18"/>
                <w:szCs w:val="18"/>
              </w:rPr>
              <w:t xml:space="preserve">ance </w:t>
            </w:r>
          </w:p>
        </w:tc>
        <w:tc>
          <w:tcPr>
            <w:tcW w:w="1030" w:type="dxa"/>
            <w:shd w:val="clear" w:color="auto" w:fill="auto"/>
            <w:noWrap/>
            <w:vAlign w:val="bottom"/>
            <w:hideMark/>
          </w:tcPr>
          <w:p w14:paraId="2182DD37"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92.00 </w:t>
            </w:r>
          </w:p>
        </w:tc>
        <w:tc>
          <w:tcPr>
            <w:tcW w:w="1126" w:type="dxa"/>
            <w:shd w:val="clear" w:color="auto" w:fill="auto"/>
            <w:noWrap/>
            <w:vAlign w:val="bottom"/>
            <w:hideMark/>
          </w:tcPr>
          <w:p w14:paraId="346D4ED6"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607648FF" w14:textId="77777777" w:rsidR="00023171" w:rsidRPr="00F0604C" w:rsidRDefault="00023171" w:rsidP="00B64AB2">
            <w:pPr>
              <w:rPr>
                <w:sz w:val="18"/>
                <w:szCs w:val="18"/>
              </w:rPr>
            </w:pPr>
          </w:p>
        </w:tc>
      </w:tr>
      <w:tr w:rsidR="00023171" w:rsidRPr="00F0604C" w14:paraId="141D8EE8" w14:textId="77777777" w:rsidTr="00B64AB2">
        <w:trPr>
          <w:trHeight w:val="255"/>
        </w:trPr>
        <w:tc>
          <w:tcPr>
            <w:tcW w:w="4326" w:type="dxa"/>
            <w:shd w:val="clear" w:color="auto" w:fill="auto"/>
            <w:noWrap/>
            <w:vAlign w:val="bottom"/>
            <w:hideMark/>
          </w:tcPr>
          <w:p w14:paraId="5D7EFF09"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Playground</w:t>
            </w:r>
          </w:p>
        </w:tc>
        <w:tc>
          <w:tcPr>
            <w:tcW w:w="1030" w:type="dxa"/>
            <w:shd w:val="clear" w:color="auto" w:fill="auto"/>
            <w:noWrap/>
            <w:vAlign w:val="bottom"/>
            <w:hideMark/>
          </w:tcPr>
          <w:p w14:paraId="6C0AEF95"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715.00 </w:t>
            </w:r>
          </w:p>
        </w:tc>
        <w:tc>
          <w:tcPr>
            <w:tcW w:w="1126" w:type="dxa"/>
            <w:shd w:val="clear" w:color="auto" w:fill="auto"/>
            <w:noWrap/>
            <w:vAlign w:val="bottom"/>
            <w:hideMark/>
          </w:tcPr>
          <w:p w14:paraId="7A9615DF"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6AD1F7D5" w14:textId="77777777" w:rsidR="00023171" w:rsidRPr="00F0604C" w:rsidRDefault="00023171" w:rsidP="00B64AB2">
            <w:pPr>
              <w:rPr>
                <w:sz w:val="18"/>
                <w:szCs w:val="18"/>
              </w:rPr>
            </w:pPr>
          </w:p>
        </w:tc>
      </w:tr>
      <w:tr w:rsidR="00023171" w:rsidRPr="00F0604C" w14:paraId="79D0D9E0" w14:textId="77777777" w:rsidTr="00B64AB2">
        <w:trPr>
          <w:trHeight w:val="255"/>
        </w:trPr>
        <w:tc>
          <w:tcPr>
            <w:tcW w:w="4326" w:type="dxa"/>
            <w:shd w:val="clear" w:color="auto" w:fill="auto"/>
            <w:noWrap/>
            <w:vAlign w:val="bottom"/>
            <w:hideMark/>
          </w:tcPr>
          <w:p w14:paraId="4D001CBE"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JBC</w:t>
            </w:r>
          </w:p>
        </w:tc>
        <w:tc>
          <w:tcPr>
            <w:tcW w:w="1030" w:type="dxa"/>
            <w:shd w:val="clear" w:color="auto" w:fill="auto"/>
            <w:noWrap/>
            <w:vAlign w:val="bottom"/>
            <w:hideMark/>
          </w:tcPr>
          <w:p w14:paraId="185B8349"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969.75 </w:t>
            </w:r>
          </w:p>
        </w:tc>
        <w:tc>
          <w:tcPr>
            <w:tcW w:w="1126" w:type="dxa"/>
            <w:shd w:val="clear" w:color="auto" w:fill="auto"/>
            <w:noWrap/>
            <w:vAlign w:val="bottom"/>
            <w:hideMark/>
          </w:tcPr>
          <w:p w14:paraId="09C84E55"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6471B8F1" w14:textId="77777777" w:rsidR="00023171" w:rsidRPr="00F0604C" w:rsidRDefault="00023171" w:rsidP="00B64AB2">
            <w:pPr>
              <w:rPr>
                <w:sz w:val="18"/>
                <w:szCs w:val="18"/>
              </w:rPr>
            </w:pPr>
          </w:p>
        </w:tc>
      </w:tr>
      <w:tr w:rsidR="00023171" w:rsidRPr="00F0604C" w14:paraId="74769BE3" w14:textId="77777777" w:rsidTr="00B64AB2">
        <w:trPr>
          <w:trHeight w:val="270"/>
        </w:trPr>
        <w:tc>
          <w:tcPr>
            <w:tcW w:w="4326" w:type="dxa"/>
            <w:shd w:val="clear" w:color="auto" w:fill="auto"/>
            <w:noWrap/>
            <w:vAlign w:val="bottom"/>
            <w:hideMark/>
          </w:tcPr>
          <w:p w14:paraId="5C436EE5"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Capital Spend</w:t>
            </w:r>
          </w:p>
        </w:tc>
        <w:tc>
          <w:tcPr>
            <w:tcW w:w="1030" w:type="dxa"/>
            <w:shd w:val="clear" w:color="auto" w:fill="auto"/>
            <w:noWrap/>
            <w:vAlign w:val="bottom"/>
            <w:hideMark/>
          </w:tcPr>
          <w:p w14:paraId="22021F3C"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467504AF"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124176C8" w14:textId="77777777" w:rsidR="00023171" w:rsidRPr="00F0604C" w:rsidRDefault="00023171" w:rsidP="00B64AB2">
            <w:pPr>
              <w:rPr>
                <w:sz w:val="18"/>
                <w:szCs w:val="18"/>
              </w:rPr>
            </w:pPr>
          </w:p>
        </w:tc>
      </w:tr>
      <w:tr w:rsidR="00023171" w:rsidRPr="00F0604C" w14:paraId="4B9F0F83" w14:textId="77777777" w:rsidTr="00B64AB2">
        <w:trPr>
          <w:trHeight w:val="255"/>
        </w:trPr>
        <w:tc>
          <w:tcPr>
            <w:tcW w:w="4326" w:type="dxa"/>
            <w:shd w:val="clear" w:color="auto" w:fill="auto"/>
            <w:noWrap/>
            <w:vAlign w:val="bottom"/>
            <w:hideMark/>
          </w:tcPr>
          <w:p w14:paraId="05474D61"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Village Amenities Expenditure</w:t>
            </w:r>
          </w:p>
        </w:tc>
        <w:tc>
          <w:tcPr>
            <w:tcW w:w="1030" w:type="dxa"/>
            <w:shd w:val="clear" w:color="auto" w:fill="auto"/>
            <w:noWrap/>
            <w:vAlign w:val="bottom"/>
            <w:hideMark/>
          </w:tcPr>
          <w:p w14:paraId="1B7023BC"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38179E31" w14:textId="77777777" w:rsidR="00023171" w:rsidRPr="00F0604C" w:rsidRDefault="00023171" w:rsidP="00B64AB2">
            <w:pPr>
              <w:jc w:val="right"/>
              <w:rPr>
                <w:rFonts w:ascii="Calibri" w:hAnsi="Calibri" w:cs="Calibri"/>
                <w:sz w:val="18"/>
                <w:szCs w:val="18"/>
              </w:rPr>
            </w:pPr>
            <w:r w:rsidRPr="00F0604C">
              <w:rPr>
                <w:rFonts w:ascii="Calibri" w:hAnsi="Calibri" w:cs="Calibri"/>
                <w:color w:val="FF0000"/>
                <w:sz w:val="18"/>
                <w:szCs w:val="18"/>
              </w:rPr>
              <w:t xml:space="preserve">-1954.63 </w:t>
            </w:r>
          </w:p>
        </w:tc>
        <w:tc>
          <w:tcPr>
            <w:tcW w:w="1232" w:type="dxa"/>
            <w:shd w:val="clear" w:color="auto" w:fill="auto"/>
            <w:noWrap/>
            <w:vAlign w:val="bottom"/>
            <w:hideMark/>
          </w:tcPr>
          <w:p w14:paraId="7D1C8ECB" w14:textId="77777777" w:rsidR="00023171" w:rsidRPr="00F0604C" w:rsidRDefault="00023171" w:rsidP="00B64AB2">
            <w:pPr>
              <w:jc w:val="right"/>
              <w:rPr>
                <w:rFonts w:ascii="Calibri" w:hAnsi="Calibri" w:cs="Calibri"/>
                <w:sz w:val="18"/>
                <w:szCs w:val="18"/>
              </w:rPr>
            </w:pPr>
          </w:p>
        </w:tc>
      </w:tr>
      <w:tr w:rsidR="00023171" w:rsidRPr="00F0604C" w14:paraId="5B768509" w14:textId="77777777" w:rsidTr="00B64AB2">
        <w:trPr>
          <w:trHeight w:val="255"/>
        </w:trPr>
        <w:tc>
          <w:tcPr>
            <w:tcW w:w="4326" w:type="dxa"/>
            <w:shd w:val="clear" w:color="auto" w:fill="auto"/>
            <w:noWrap/>
            <w:vAlign w:val="bottom"/>
            <w:hideMark/>
          </w:tcPr>
          <w:p w14:paraId="3022E18B"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Grant Expenditure</w:t>
            </w:r>
          </w:p>
        </w:tc>
        <w:tc>
          <w:tcPr>
            <w:tcW w:w="1030" w:type="dxa"/>
            <w:shd w:val="clear" w:color="auto" w:fill="auto"/>
            <w:noWrap/>
            <w:vAlign w:val="bottom"/>
            <w:hideMark/>
          </w:tcPr>
          <w:p w14:paraId="453359E0"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5E0BD20C" w14:textId="77777777" w:rsidR="00023171" w:rsidRPr="00F0604C" w:rsidRDefault="00023171" w:rsidP="00B64AB2">
            <w:pPr>
              <w:rPr>
                <w:sz w:val="18"/>
                <w:szCs w:val="18"/>
              </w:rPr>
            </w:pPr>
          </w:p>
        </w:tc>
        <w:tc>
          <w:tcPr>
            <w:tcW w:w="1232" w:type="dxa"/>
            <w:shd w:val="clear" w:color="auto" w:fill="auto"/>
            <w:noWrap/>
            <w:vAlign w:val="bottom"/>
            <w:hideMark/>
          </w:tcPr>
          <w:p w14:paraId="0685F0E0" w14:textId="77777777" w:rsidR="00023171" w:rsidRPr="00F0604C" w:rsidRDefault="00023171" w:rsidP="00B64AB2">
            <w:pPr>
              <w:rPr>
                <w:sz w:val="18"/>
                <w:szCs w:val="18"/>
              </w:rPr>
            </w:pPr>
          </w:p>
        </w:tc>
      </w:tr>
      <w:tr w:rsidR="00023171" w:rsidRPr="00F0604C" w14:paraId="52911882" w14:textId="77777777" w:rsidTr="00B64AB2">
        <w:trPr>
          <w:trHeight w:val="255"/>
        </w:trPr>
        <w:tc>
          <w:tcPr>
            <w:tcW w:w="4326" w:type="dxa"/>
            <w:shd w:val="clear" w:color="auto" w:fill="auto"/>
            <w:noWrap/>
            <w:vAlign w:val="bottom"/>
            <w:hideMark/>
          </w:tcPr>
          <w:p w14:paraId="6CDA84EE"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Grants given</w:t>
            </w:r>
          </w:p>
        </w:tc>
        <w:tc>
          <w:tcPr>
            <w:tcW w:w="1030" w:type="dxa"/>
            <w:shd w:val="clear" w:color="auto" w:fill="auto"/>
            <w:noWrap/>
            <w:vAlign w:val="bottom"/>
            <w:hideMark/>
          </w:tcPr>
          <w:p w14:paraId="162A966D"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7AD97FBA"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05060241" w14:textId="77777777" w:rsidR="00023171" w:rsidRPr="00F0604C" w:rsidRDefault="00023171" w:rsidP="00B64AB2">
            <w:pPr>
              <w:rPr>
                <w:sz w:val="18"/>
                <w:szCs w:val="18"/>
              </w:rPr>
            </w:pPr>
          </w:p>
        </w:tc>
      </w:tr>
      <w:tr w:rsidR="00023171" w:rsidRPr="00F0604C" w14:paraId="66F6EC80" w14:textId="77777777" w:rsidTr="00B64AB2">
        <w:trPr>
          <w:trHeight w:val="270"/>
        </w:trPr>
        <w:tc>
          <w:tcPr>
            <w:tcW w:w="4326" w:type="dxa"/>
            <w:shd w:val="clear" w:color="auto" w:fill="auto"/>
            <w:noWrap/>
            <w:vAlign w:val="bottom"/>
            <w:hideMark/>
          </w:tcPr>
          <w:p w14:paraId="2366031A"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S.137</w:t>
            </w:r>
          </w:p>
        </w:tc>
        <w:tc>
          <w:tcPr>
            <w:tcW w:w="1030" w:type="dxa"/>
            <w:shd w:val="clear" w:color="auto" w:fill="auto"/>
            <w:noWrap/>
            <w:vAlign w:val="bottom"/>
            <w:hideMark/>
          </w:tcPr>
          <w:p w14:paraId="1B91C80D"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126" w:type="dxa"/>
            <w:shd w:val="clear" w:color="auto" w:fill="auto"/>
            <w:noWrap/>
            <w:vAlign w:val="bottom"/>
            <w:hideMark/>
          </w:tcPr>
          <w:p w14:paraId="42B458C3" w14:textId="77777777" w:rsidR="00023171" w:rsidRPr="00F0604C" w:rsidRDefault="00023171" w:rsidP="00B64AB2">
            <w:pPr>
              <w:jc w:val="right"/>
              <w:rPr>
                <w:rFonts w:ascii="Calibri" w:hAnsi="Calibri" w:cs="Calibri"/>
                <w:sz w:val="18"/>
                <w:szCs w:val="18"/>
              </w:rPr>
            </w:pPr>
          </w:p>
        </w:tc>
        <w:tc>
          <w:tcPr>
            <w:tcW w:w="1232" w:type="dxa"/>
            <w:shd w:val="clear" w:color="auto" w:fill="auto"/>
            <w:noWrap/>
            <w:vAlign w:val="bottom"/>
            <w:hideMark/>
          </w:tcPr>
          <w:p w14:paraId="1BBE19F7" w14:textId="77777777" w:rsidR="00023171" w:rsidRPr="00F0604C" w:rsidRDefault="00023171" w:rsidP="00B64AB2">
            <w:pPr>
              <w:rPr>
                <w:sz w:val="18"/>
                <w:szCs w:val="18"/>
              </w:rPr>
            </w:pPr>
          </w:p>
        </w:tc>
      </w:tr>
      <w:tr w:rsidR="00023171" w:rsidRPr="00F0604C" w14:paraId="130172A0" w14:textId="77777777" w:rsidTr="00B64AB2">
        <w:trPr>
          <w:trHeight w:val="270"/>
        </w:trPr>
        <w:tc>
          <w:tcPr>
            <w:tcW w:w="4326" w:type="dxa"/>
            <w:shd w:val="clear" w:color="auto" w:fill="auto"/>
            <w:noWrap/>
            <w:vAlign w:val="bottom"/>
            <w:hideMark/>
          </w:tcPr>
          <w:p w14:paraId="29DBC730"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Grants Payable</w:t>
            </w:r>
          </w:p>
        </w:tc>
        <w:tc>
          <w:tcPr>
            <w:tcW w:w="1030" w:type="dxa"/>
            <w:shd w:val="clear" w:color="auto" w:fill="auto"/>
            <w:noWrap/>
            <w:vAlign w:val="bottom"/>
            <w:hideMark/>
          </w:tcPr>
          <w:p w14:paraId="6F754A5C"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01B2A808"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0.00 </w:t>
            </w:r>
          </w:p>
        </w:tc>
        <w:tc>
          <w:tcPr>
            <w:tcW w:w="1232" w:type="dxa"/>
            <w:shd w:val="clear" w:color="auto" w:fill="auto"/>
            <w:noWrap/>
            <w:vAlign w:val="bottom"/>
            <w:hideMark/>
          </w:tcPr>
          <w:p w14:paraId="3DE4F114" w14:textId="77777777" w:rsidR="00023171" w:rsidRPr="00F0604C" w:rsidRDefault="00023171" w:rsidP="00B64AB2">
            <w:pPr>
              <w:jc w:val="right"/>
              <w:rPr>
                <w:rFonts w:ascii="Calibri" w:hAnsi="Calibri" w:cs="Calibri"/>
                <w:sz w:val="18"/>
                <w:szCs w:val="18"/>
              </w:rPr>
            </w:pPr>
          </w:p>
        </w:tc>
      </w:tr>
      <w:tr w:rsidR="00023171" w:rsidRPr="00F0604C" w14:paraId="6B9AFB66" w14:textId="77777777" w:rsidTr="00B64AB2">
        <w:trPr>
          <w:trHeight w:val="270"/>
        </w:trPr>
        <w:tc>
          <w:tcPr>
            <w:tcW w:w="4326" w:type="dxa"/>
            <w:shd w:val="clear" w:color="auto" w:fill="auto"/>
            <w:noWrap/>
            <w:vAlign w:val="bottom"/>
            <w:hideMark/>
          </w:tcPr>
          <w:p w14:paraId="39970CE3"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Other Expenditure</w:t>
            </w:r>
          </w:p>
        </w:tc>
        <w:tc>
          <w:tcPr>
            <w:tcW w:w="1030" w:type="dxa"/>
            <w:shd w:val="clear" w:color="auto" w:fill="auto"/>
            <w:noWrap/>
            <w:vAlign w:val="bottom"/>
            <w:hideMark/>
          </w:tcPr>
          <w:p w14:paraId="72D6331C"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1E73A06D"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color w:val="FF0000"/>
                <w:sz w:val="18"/>
                <w:szCs w:val="18"/>
              </w:rPr>
              <w:t xml:space="preserve">-3161.06 </w:t>
            </w:r>
          </w:p>
        </w:tc>
        <w:tc>
          <w:tcPr>
            <w:tcW w:w="1232" w:type="dxa"/>
            <w:shd w:val="clear" w:color="auto" w:fill="auto"/>
            <w:noWrap/>
            <w:vAlign w:val="bottom"/>
            <w:hideMark/>
          </w:tcPr>
          <w:p w14:paraId="54DE34C3" w14:textId="77777777" w:rsidR="00023171" w:rsidRPr="00F0604C" w:rsidRDefault="00023171" w:rsidP="00B64AB2">
            <w:pPr>
              <w:jc w:val="right"/>
              <w:rPr>
                <w:rFonts w:ascii="Calibri" w:hAnsi="Calibri" w:cs="Calibri"/>
                <w:b/>
                <w:bCs/>
                <w:sz w:val="18"/>
                <w:szCs w:val="18"/>
              </w:rPr>
            </w:pPr>
          </w:p>
        </w:tc>
      </w:tr>
      <w:tr w:rsidR="00023171" w:rsidRPr="00F0604C" w14:paraId="75B4E365" w14:textId="77777777" w:rsidTr="00B64AB2">
        <w:trPr>
          <w:trHeight w:val="270"/>
        </w:trPr>
        <w:tc>
          <w:tcPr>
            <w:tcW w:w="4326" w:type="dxa"/>
            <w:shd w:val="clear" w:color="auto" w:fill="auto"/>
            <w:noWrap/>
            <w:vAlign w:val="bottom"/>
            <w:hideMark/>
          </w:tcPr>
          <w:p w14:paraId="33AB5ABD"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Net Other Income less Expenditure</w:t>
            </w:r>
          </w:p>
        </w:tc>
        <w:tc>
          <w:tcPr>
            <w:tcW w:w="1030" w:type="dxa"/>
            <w:shd w:val="clear" w:color="auto" w:fill="auto"/>
            <w:noWrap/>
            <w:vAlign w:val="bottom"/>
            <w:hideMark/>
          </w:tcPr>
          <w:p w14:paraId="4FC4C0AD"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4A2099A5" w14:textId="77777777" w:rsidR="00023171" w:rsidRPr="00F0604C" w:rsidRDefault="00023171" w:rsidP="00B64AB2">
            <w:pPr>
              <w:rPr>
                <w:sz w:val="18"/>
                <w:szCs w:val="18"/>
              </w:rPr>
            </w:pPr>
          </w:p>
        </w:tc>
        <w:tc>
          <w:tcPr>
            <w:tcW w:w="1232" w:type="dxa"/>
            <w:shd w:val="clear" w:color="auto" w:fill="auto"/>
            <w:noWrap/>
            <w:vAlign w:val="bottom"/>
            <w:hideMark/>
          </w:tcPr>
          <w:p w14:paraId="5FB31EE3"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 xml:space="preserve">2621.31 </w:t>
            </w:r>
          </w:p>
        </w:tc>
      </w:tr>
      <w:tr w:rsidR="00023171" w:rsidRPr="00F0604C" w14:paraId="31F5BF98" w14:textId="77777777" w:rsidTr="00B64AB2">
        <w:trPr>
          <w:trHeight w:val="255"/>
        </w:trPr>
        <w:tc>
          <w:tcPr>
            <w:tcW w:w="4326" w:type="dxa"/>
            <w:shd w:val="clear" w:color="auto" w:fill="auto"/>
            <w:noWrap/>
            <w:vAlign w:val="bottom"/>
            <w:hideMark/>
          </w:tcPr>
          <w:p w14:paraId="3784A057" w14:textId="77777777" w:rsidR="00023171" w:rsidRPr="00F0604C" w:rsidRDefault="00023171" w:rsidP="00B64AB2">
            <w:pPr>
              <w:jc w:val="right"/>
              <w:rPr>
                <w:rFonts w:ascii="Calibri" w:hAnsi="Calibri" w:cs="Calibri"/>
                <w:b/>
                <w:bCs/>
                <w:sz w:val="18"/>
                <w:szCs w:val="18"/>
              </w:rPr>
            </w:pPr>
          </w:p>
        </w:tc>
        <w:tc>
          <w:tcPr>
            <w:tcW w:w="1030" w:type="dxa"/>
            <w:shd w:val="clear" w:color="auto" w:fill="auto"/>
            <w:noWrap/>
            <w:vAlign w:val="bottom"/>
            <w:hideMark/>
          </w:tcPr>
          <w:p w14:paraId="7607ECD0" w14:textId="77777777" w:rsidR="00023171" w:rsidRPr="00F0604C" w:rsidRDefault="00023171" w:rsidP="00B64AB2">
            <w:pPr>
              <w:rPr>
                <w:sz w:val="18"/>
                <w:szCs w:val="18"/>
              </w:rPr>
            </w:pPr>
          </w:p>
        </w:tc>
        <w:tc>
          <w:tcPr>
            <w:tcW w:w="1126" w:type="dxa"/>
            <w:shd w:val="clear" w:color="auto" w:fill="auto"/>
            <w:noWrap/>
            <w:vAlign w:val="bottom"/>
            <w:hideMark/>
          </w:tcPr>
          <w:p w14:paraId="2914E525" w14:textId="77777777" w:rsidR="00023171" w:rsidRPr="00F0604C" w:rsidRDefault="00023171" w:rsidP="00B64AB2">
            <w:pPr>
              <w:rPr>
                <w:sz w:val="18"/>
                <w:szCs w:val="18"/>
              </w:rPr>
            </w:pPr>
          </w:p>
        </w:tc>
        <w:tc>
          <w:tcPr>
            <w:tcW w:w="1232" w:type="dxa"/>
            <w:shd w:val="clear" w:color="auto" w:fill="auto"/>
            <w:noWrap/>
            <w:vAlign w:val="bottom"/>
            <w:hideMark/>
          </w:tcPr>
          <w:p w14:paraId="21A78067"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 </w:t>
            </w:r>
          </w:p>
        </w:tc>
      </w:tr>
      <w:tr w:rsidR="00023171" w:rsidRPr="00F0604C" w14:paraId="2F08082D" w14:textId="77777777" w:rsidTr="00B64AB2">
        <w:trPr>
          <w:trHeight w:val="330"/>
        </w:trPr>
        <w:tc>
          <w:tcPr>
            <w:tcW w:w="4326" w:type="dxa"/>
            <w:shd w:val="clear" w:color="auto" w:fill="auto"/>
            <w:noWrap/>
            <w:vAlign w:val="bottom"/>
            <w:hideMark/>
          </w:tcPr>
          <w:p w14:paraId="3BC3EB55"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Total Council Income less Expenditure</w:t>
            </w:r>
          </w:p>
        </w:tc>
        <w:tc>
          <w:tcPr>
            <w:tcW w:w="1030" w:type="dxa"/>
            <w:shd w:val="clear" w:color="auto" w:fill="auto"/>
            <w:noWrap/>
            <w:vAlign w:val="bottom"/>
            <w:hideMark/>
          </w:tcPr>
          <w:p w14:paraId="6627EFCC" w14:textId="77777777" w:rsidR="00023171" w:rsidRPr="00F0604C" w:rsidRDefault="00023171" w:rsidP="00B64AB2">
            <w:pPr>
              <w:rPr>
                <w:rFonts w:ascii="Calibri" w:hAnsi="Calibri" w:cs="Calibri"/>
                <w:b/>
                <w:bCs/>
                <w:sz w:val="18"/>
                <w:szCs w:val="18"/>
              </w:rPr>
            </w:pPr>
          </w:p>
        </w:tc>
        <w:tc>
          <w:tcPr>
            <w:tcW w:w="1126" w:type="dxa"/>
            <w:shd w:val="clear" w:color="auto" w:fill="auto"/>
            <w:noWrap/>
            <w:vAlign w:val="bottom"/>
            <w:hideMark/>
          </w:tcPr>
          <w:p w14:paraId="25274FBC" w14:textId="77777777" w:rsidR="00023171" w:rsidRPr="00F0604C" w:rsidRDefault="00023171" w:rsidP="00B64AB2">
            <w:pPr>
              <w:rPr>
                <w:sz w:val="18"/>
                <w:szCs w:val="18"/>
              </w:rPr>
            </w:pPr>
          </w:p>
        </w:tc>
        <w:tc>
          <w:tcPr>
            <w:tcW w:w="1232" w:type="dxa"/>
            <w:shd w:val="clear" w:color="auto" w:fill="auto"/>
            <w:noWrap/>
            <w:vAlign w:val="bottom"/>
            <w:hideMark/>
          </w:tcPr>
          <w:p w14:paraId="702AA4FA"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 xml:space="preserve">2621.31 </w:t>
            </w:r>
          </w:p>
        </w:tc>
      </w:tr>
      <w:tr w:rsidR="00023171" w:rsidRPr="00F0604C" w14:paraId="1B6D7A7C" w14:textId="77777777" w:rsidTr="00B64AB2">
        <w:trPr>
          <w:trHeight w:val="285"/>
        </w:trPr>
        <w:tc>
          <w:tcPr>
            <w:tcW w:w="4326" w:type="dxa"/>
            <w:shd w:val="clear" w:color="auto" w:fill="auto"/>
            <w:noWrap/>
            <w:vAlign w:val="bottom"/>
            <w:hideMark/>
          </w:tcPr>
          <w:p w14:paraId="622E7BD7" w14:textId="77777777" w:rsidR="00023171" w:rsidRPr="00F0604C" w:rsidRDefault="00023171" w:rsidP="00B64AB2">
            <w:pPr>
              <w:jc w:val="right"/>
              <w:rPr>
                <w:rFonts w:ascii="Calibri" w:hAnsi="Calibri" w:cs="Calibri"/>
                <w:b/>
                <w:bCs/>
                <w:sz w:val="18"/>
                <w:szCs w:val="18"/>
              </w:rPr>
            </w:pPr>
          </w:p>
        </w:tc>
        <w:tc>
          <w:tcPr>
            <w:tcW w:w="1030" w:type="dxa"/>
            <w:shd w:val="clear" w:color="auto" w:fill="auto"/>
            <w:noWrap/>
            <w:vAlign w:val="bottom"/>
            <w:hideMark/>
          </w:tcPr>
          <w:p w14:paraId="2C51CA9D" w14:textId="77777777" w:rsidR="00023171" w:rsidRPr="00F0604C" w:rsidRDefault="00023171" w:rsidP="00B64AB2">
            <w:pPr>
              <w:rPr>
                <w:sz w:val="18"/>
                <w:szCs w:val="18"/>
              </w:rPr>
            </w:pPr>
          </w:p>
        </w:tc>
        <w:tc>
          <w:tcPr>
            <w:tcW w:w="1126" w:type="dxa"/>
            <w:shd w:val="clear" w:color="auto" w:fill="auto"/>
            <w:noWrap/>
            <w:vAlign w:val="bottom"/>
            <w:hideMark/>
          </w:tcPr>
          <w:p w14:paraId="58D6A4E7" w14:textId="77777777" w:rsidR="00023171" w:rsidRPr="00F0604C" w:rsidRDefault="00023171" w:rsidP="00B64AB2">
            <w:pPr>
              <w:rPr>
                <w:sz w:val="18"/>
                <w:szCs w:val="18"/>
              </w:rPr>
            </w:pPr>
          </w:p>
        </w:tc>
        <w:tc>
          <w:tcPr>
            <w:tcW w:w="1232" w:type="dxa"/>
            <w:shd w:val="clear" w:color="auto" w:fill="auto"/>
            <w:noWrap/>
            <w:vAlign w:val="bottom"/>
            <w:hideMark/>
          </w:tcPr>
          <w:p w14:paraId="3D8110C7" w14:textId="77777777" w:rsidR="00023171" w:rsidRPr="00F0604C" w:rsidRDefault="00023171" w:rsidP="00B64AB2">
            <w:pPr>
              <w:rPr>
                <w:sz w:val="18"/>
                <w:szCs w:val="18"/>
              </w:rPr>
            </w:pPr>
          </w:p>
        </w:tc>
      </w:tr>
      <w:tr w:rsidR="00023171" w:rsidRPr="00F0604C" w14:paraId="7133240A" w14:textId="77777777" w:rsidTr="00B64AB2">
        <w:trPr>
          <w:trHeight w:val="255"/>
        </w:trPr>
        <w:tc>
          <w:tcPr>
            <w:tcW w:w="4326" w:type="dxa"/>
            <w:shd w:val="clear" w:color="auto" w:fill="auto"/>
            <w:noWrap/>
            <w:vAlign w:val="bottom"/>
            <w:hideMark/>
          </w:tcPr>
          <w:p w14:paraId="5200B8DE"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Total Income</w:t>
            </w:r>
          </w:p>
        </w:tc>
        <w:tc>
          <w:tcPr>
            <w:tcW w:w="1030" w:type="dxa"/>
            <w:shd w:val="clear" w:color="auto" w:fill="auto"/>
            <w:noWrap/>
            <w:vAlign w:val="bottom"/>
            <w:hideMark/>
          </w:tcPr>
          <w:p w14:paraId="00C103FB"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 </w:t>
            </w:r>
          </w:p>
        </w:tc>
        <w:tc>
          <w:tcPr>
            <w:tcW w:w="1126" w:type="dxa"/>
            <w:shd w:val="clear" w:color="auto" w:fill="auto"/>
            <w:noWrap/>
            <w:vAlign w:val="bottom"/>
            <w:hideMark/>
          </w:tcPr>
          <w:p w14:paraId="07C253CF"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 xml:space="preserve">5782.37 </w:t>
            </w:r>
          </w:p>
        </w:tc>
        <w:tc>
          <w:tcPr>
            <w:tcW w:w="1232" w:type="dxa"/>
            <w:shd w:val="clear" w:color="auto" w:fill="auto"/>
            <w:noWrap/>
            <w:vAlign w:val="bottom"/>
            <w:hideMark/>
          </w:tcPr>
          <w:p w14:paraId="4515D257"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 </w:t>
            </w:r>
          </w:p>
        </w:tc>
      </w:tr>
      <w:tr w:rsidR="00023171" w:rsidRPr="00F0604C" w14:paraId="19BF2782" w14:textId="77777777" w:rsidTr="00B64AB2">
        <w:trPr>
          <w:trHeight w:val="270"/>
        </w:trPr>
        <w:tc>
          <w:tcPr>
            <w:tcW w:w="4326" w:type="dxa"/>
            <w:shd w:val="clear" w:color="auto" w:fill="auto"/>
            <w:noWrap/>
            <w:vAlign w:val="bottom"/>
            <w:hideMark/>
          </w:tcPr>
          <w:p w14:paraId="51FA8047"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Total Expenditure</w:t>
            </w:r>
          </w:p>
        </w:tc>
        <w:tc>
          <w:tcPr>
            <w:tcW w:w="1030" w:type="dxa"/>
            <w:shd w:val="clear" w:color="auto" w:fill="auto"/>
            <w:noWrap/>
            <w:vAlign w:val="bottom"/>
            <w:hideMark/>
          </w:tcPr>
          <w:p w14:paraId="12180C52" w14:textId="77777777" w:rsidR="00023171" w:rsidRPr="00F0604C" w:rsidRDefault="00023171" w:rsidP="00B64AB2">
            <w:pPr>
              <w:rPr>
                <w:rFonts w:ascii="Calibri" w:hAnsi="Calibri" w:cs="Calibri"/>
                <w:sz w:val="18"/>
                <w:szCs w:val="18"/>
              </w:rPr>
            </w:pPr>
          </w:p>
        </w:tc>
        <w:tc>
          <w:tcPr>
            <w:tcW w:w="1126" w:type="dxa"/>
            <w:shd w:val="clear" w:color="auto" w:fill="auto"/>
            <w:noWrap/>
            <w:vAlign w:val="bottom"/>
            <w:hideMark/>
          </w:tcPr>
          <w:p w14:paraId="3F9D682D" w14:textId="77777777" w:rsidR="00023171" w:rsidRPr="00F0604C" w:rsidRDefault="00023171" w:rsidP="00B64AB2">
            <w:pPr>
              <w:jc w:val="right"/>
              <w:rPr>
                <w:rFonts w:ascii="Calibri" w:hAnsi="Calibri" w:cs="Calibri"/>
                <w:sz w:val="18"/>
                <w:szCs w:val="18"/>
              </w:rPr>
            </w:pPr>
            <w:r w:rsidRPr="00F0604C">
              <w:rPr>
                <w:rFonts w:ascii="Calibri" w:hAnsi="Calibri" w:cs="Calibri"/>
                <w:color w:val="FF0000"/>
                <w:sz w:val="18"/>
                <w:szCs w:val="18"/>
              </w:rPr>
              <w:t xml:space="preserve">-3161.06 </w:t>
            </w:r>
          </w:p>
        </w:tc>
        <w:tc>
          <w:tcPr>
            <w:tcW w:w="1232" w:type="dxa"/>
            <w:shd w:val="clear" w:color="auto" w:fill="auto"/>
            <w:noWrap/>
            <w:vAlign w:val="bottom"/>
            <w:hideMark/>
          </w:tcPr>
          <w:p w14:paraId="14B25DA4"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 </w:t>
            </w:r>
          </w:p>
        </w:tc>
      </w:tr>
      <w:tr w:rsidR="00023171" w:rsidRPr="00F0604C" w14:paraId="7F93E7AE" w14:textId="77777777" w:rsidTr="00B64AB2">
        <w:trPr>
          <w:trHeight w:val="270"/>
        </w:trPr>
        <w:tc>
          <w:tcPr>
            <w:tcW w:w="4326" w:type="dxa"/>
            <w:shd w:val="clear" w:color="auto" w:fill="auto"/>
            <w:noWrap/>
            <w:vAlign w:val="bottom"/>
            <w:hideMark/>
          </w:tcPr>
          <w:p w14:paraId="555B7247"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 </w:t>
            </w:r>
          </w:p>
        </w:tc>
        <w:tc>
          <w:tcPr>
            <w:tcW w:w="1030" w:type="dxa"/>
            <w:shd w:val="clear" w:color="auto" w:fill="auto"/>
            <w:noWrap/>
            <w:vAlign w:val="bottom"/>
            <w:hideMark/>
          </w:tcPr>
          <w:p w14:paraId="303BF5A5"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 </w:t>
            </w:r>
          </w:p>
        </w:tc>
        <w:tc>
          <w:tcPr>
            <w:tcW w:w="1126" w:type="dxa"/>
            <w:shd w:val="clear" w:color="auto" w:fill="auto"/>
            <w:noWrap/>
            <w:vAlign w:val="bottom"/>
            <w:hideMark/>
          </w:tcPr>
          <w:p w14:paraId="074B8B58"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 </w:t>
            </w:r>
          </w:p>
        </w:tc>
        <w:tc>
          <w:tcPr>
            <w:tcW w:w="1232" w:type="dxa"/>
            <w:shd w:val="clear" w:color="auto" w:fill="auto"/>
            <w:noWrap/>
            <w:vAlign w:val="bottom"/>
            <w:hideMark/>
          </w:tcPr>
          <w:p w14:paraId="782D5E9F" w14:textId="77777777" w:rsidR="00023171" w:rsidRPr="00F0604C" w:rsidRDefault="00023171" w:rsidP="00B64AB2">
            <w:pPr>
              <w:jc w:val="right"/>
              <w:rPr>
                <w:rFonts w:ascii="Calibri" w:hAnsi="Calibri" w:cs="Calibri"/>
                <w:b/>
                <w:bCs/>
                <w:sz w:val="18"/>
                <w:szCs w:val="18"/>
              </w:rPr>
            </w:pPr>
            <w:r w:rsidRPr="00F0604C">
              <w:rPr>
                <w:rFonts w:ascii="Calibri" w:hAnsi="Calibri" w:cs="Calibri"/>
                <w:b/>
                <w:bCs/>
                <w:sz w:val="18"/>
                <w:szCs w:val="18"/>
              </w:rPr>
              <w:t xml:space="preserve">2621.31 </w:t>
            </w:r>
          </w:p>
        </w:tc>
      </w:tr>
    </w:tbl>
    <w:p w14:paraId="682BEA08" w14:textId="77777777" w:rsidR="00023171" w:rsidRPr="00F0604C" w:rsidRDefault="00023171" w:rsidP="00023171">
      <w:pPr>
        <w:rPr>
          <w:rFonts w:asciiTheme="minorHAnsi" w:hAnsiTheme="minorHAnsi" w:cstheme="minorHAnsi"/>
          <w:bCs/>
          <w:sz w:val="18"/>
          <w:szCs w:val="18"/>
          <w:highlight w:val="yellow"/>
        </w:rPr>
      </w:pPr>
    </w:p>
    <w:p w14:paraId="77BE1D6E" w14:textId="27ADFE0C" w:rsidR="00023171" w:rsidRPr="00F0604C" w:rsidRDefault="00023171" w:rsidP="00023171">
      <w:pPr>
        <w:pStyle w:val="ListParagraph"/>
        <w:numPr>
          <w:ilvl w:val="1"/>
          <w:numId w:val="28"/>
        </w:numPr>
        <w:ind w:left="993" w:hanging="283"/>
        <w:rPr>
          <w:rFonts w:asciiTheme="minorHAnsi" w:hAnsiTheme="minorHAnsi" w:cstheme="minorHAnsi"/>
          <w:bCs/>
          <w:sz w:val="18"/>
          <w:szCs w:val="18"/>
        </w:rPr>
      </w:pPr>
      <w:r w:rsidRPr="00F0604C">
        <w:rPr>
          <w:rFonts w:asciiTheme="minorHAnsi" w:hAnsiTheme="minorHAnsi" w:cstheme="minorHAnsi"/>
          <w:bCs/>
          <w:sz w:val="18"/>
          <w:szCs w:val="18"/>
        </w:rPr>
        <w:t>Bank Reconciliation on 14</w:t>
      </w:r>
      <w:r w:rsidRPr="00F0604C">
        <w:rPr>
          <w:rFonts w:asciiTheme="minorHAnsi" w:hAnsiTheme="minorHAnsi" w:cstheme="minorHAnsi"/>
          <w:bCs/>
          <w:sz w:val="18"/>
          <w:szCs w:val="18"/>
          <w:vertAlign w:val="superscript"/>
        </w:rPr>
        <w:t>th</w:t>
      </w:r>
      <w:r w:rsidRPr="00F0604C">
        <w:rPr>
          <w:rFonts w:asciiTheme="minorHAnsi" w:hAnsiTheme="minorHAnsi" w:cstheme="minorHAnsi"/>
          <w:bCs/>
          <w:sz w:val="18"/>
          <w:szCs w:val="18"/>
        </w:rPr>
        <w:t xml:space="preserve"> January 2020</w:t>
      </w:r>
      <w:r w:rsidR="006337C8">
        <w:rPr>
          <w:rFonts w:asciiTheme="minorHAnsi" w:hAnsiTheme="minorHAnsi" w:cstheme="minorHAnsi"/>
          <w:bCs/>
          <w:sz w:val="18"/>
          <w:szCs w:val="18"/>
        </w:rPr>
        <w:t xml:space="preserve"> was approved.</w:t>
      </w:r>
    </w:p>
    <w:tbl>
      <w:tblPr>
        <w:tblW w:w="7640" w:type="dxa"/>
        <w:tblInd w:w="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40"/>
        <w:gridCol w:w="1650"/>
        <w:gridCol w:w="1344"/>
        <w:gridCol w:w="974"/>
        <w:gridCol w:w="1032"/>
      </w:tblGrid>
      <w:tr w:rsidR="00023171" w:rsidRPr="00F0604C" w14:paraId="545B368F" w14:textId="77777777" w:rsidTr="00B64AB2">
        <w:trPr>
          <w:trHeight w:val="240"/>
        </w:trPr>
        <w:tc>
          <w:tcPr>
            <w:tcW w:w="7640" w:type="dxa"/>
            <w:gridSpan w:val="5"/>
            <w:shd w:val="clear" w:color="auto" w:fill="auto"/>
            <w:noWrap/>
            <w:vAlign w:val="bottom"/>
            <w:hideMark/>
          </w:tcPr>
          <w:p w14:paraId="537BEDB6" w14:textId="77777777" w:rsidR="00023171" w:rsidRPr="00F0604C" w:rsidRDefault="00023171" w:rsidP="00B64AB2">
            <w:pPr>
              <w:rPr>
                <w:rFonts w:ascii="Calibri" w:hAnsi="Calibri" w:cs="Calibri"/>
                <w:b/>
                <w:bCs/>
                <w:sz w:val="18"/>
                <w:szCs w:val="18"/>
              </w:rPr>
            </w:pPr>
            <w:r w:rsidRPr="00F0604C">
              <w:rPr>
                <w:rFonts w:ascii="Calibri" w:hAnsi="Calibri" w:cs="Calibri"/>
                <w:b/>
                <w:bCs/>
                <w:sz w:val="18"/>
                <w:szCs w:val="18"/>
              </w:rPr>
              <w:tab/>
              <w:t xml:space="preserve">          </w:t>
            </w:r>
            <w:r w:rsidRPr="00F0604C">
              <w:rPr>
                <w:rFonts w:ascii="Calibri" w:hAnsi="Calibri" w:cs="Calibri"/>
                <w:b/>
                <w:bCs/>
                <w:sz w:val="18"/>
                <w:szCs w:val="18"/>
              </w:rPr>
              <w:tab/>
            </w:r>
            <w:r w:rsidRPr="00F0604C">
              <w:rPr>
                <w:rFonts w:ascii="Calibri" w:hAnsi="Calibri" w:cs="Calibri"/>
                <w:b/>
                <w:bCs/>
                <w:sz w:val="18"/>
                <w:szCs w:val="18"/>
              </w:rPr>
              <w:tab/>
            </w:r>
            <w:r w:rsidRPr="00F0604C">
              <w:rPr>
                <w:rFonts w:ascii="Calibri" w:hAnsi="Calibri" w:cs="Calibri"/>
                <w:b/>
                <w:bCs/>
                <w:sz w:val="18"/>
                <w:szCs w:val="18"/>
              </w:rPr>
              <w:tab/>
            </w:r>
            <w:r w:rsidRPr="00F0604C">
              <w:rPr>
                <w:rFonts w:ascii="Calibri" w:hAnsi="Calibri" w:cs="Calibri"/>
                <w:b/>
                <w:bCs/>
                <w:sz w:val="18"/>
                <w:szCs w:val="18"/>
              </w:rPr>
              <w:tab/>
            </w:r>
            <w:r w:rsidRPr="00F0604C">
              <w:rPr>
                <w:rFonts w:ascii="Calibri" w:hAnsi="Calibri" w:cs="Calibri"/>
                <w:b/>
                <w:bCs/>
                <w:sz w:val="18"/>
                <w:szCs w:val="18"/>
              </w:rPr>
              <w:tab/>
            </w:r>
            <w:r w:rsidRPr="00F0604C">
              <w:rPr>
                <w:rFonts w:ascii="Calibri" w:hAnsi="Calibri" w:cs="Calibri"/>
                <w:b/>
                <w:bCs/>
                <w:sz w:val="18"/>
                <w:szCs w:val="18"/>
              </w:rPr>
              <w:tab/>
            </w:r>
            <w:r w:rsidRPr="00F0604C">
              <w:rPr>
                <w:rFonts w:ascii="Calibri" w:hAnsi="Calibri" w:cs="Calibri"/>
                <w:b/>
                <w:bCs/>
                <w:sz w:val="18"/>
                <w:szCs w:val="18"/>
              </w:rPr>
              <w:tab/>
            </w:r>
            <w:r w:rsidRPr="00F0604C">
              <w:rPr>
                <w:rFonts w:ascii="Calibri" w:hAnsi="Calibri" w:cs="Calibri"/>
                <w:b/>
                <w:bCs/>
                <w:sz w:val="18"/>
                <w:szCs w:val="18"/>
              </w:rPr>
              <w:tab/>
              <w:t xml:space="preserve">          £</w:t>
            </w:r>
          </w:p>
        </w:tc>
      </w:tr>
      <w:tr w:rsidR="00023171" w:rsidRPr="00F0604C" w14:paraId="77B3A360" w14:textId="77777777" w:rsidTr="00B64AB2">
        <w:trPr>
          <w:trHeight w:val="240"/>
        </w:trPr>
        <w:tc>
          <w:tcPr>
            <w:tcW w:w="2640" w:type="dxa"/>
            <w:shd w:val="clear" w:color="auto" w:fill="auto"/>
            <w:noWrap/>
            <w:vAlign w:val="bottom"/>
            <w:hideMark/>
          </w:tcPr>
          <w:p w14:paraId="4A48E4D0"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Balance per bank statements</w:t>
            </w:r>
          </w:p>
        </w:tc>
        <w:tc>
          <w:tcPr>
            <w:tcW w:w="1650" w:type="dxa"/>
            <w:shd w:val="clear" w:color="auto" w:fill="auto"/>
            <w:noWrap/>
            <w:vAlign w:val="bottom"/>
            <w:hideMark/>
          </w:tcPr>
          <w:p w14:paraId="697EE9BC" w14:textId="77777777" w:rsidR="00023171" w:rsidRPr="00F0604C" w:rsidRDefault="00023171" w:rsidP="00B64AB2">
            <w:pPr>
              <w:rPr>
                <w:rFonts w:ascii="Calibri" w:hAnsi="Calibri" w:cs="Calibri"/>
                <w:sz w:val="18"/>
                <w:szCs w:val="18"/>
              </w:rPr>
            </w:pPr>
          </w:p>
        </w:tc>
        <w:tc>
          <w:tcPr>
            <w:tcW w:w="1344" w:type="dxa"/>
            <w:shd w:val="clear" w:color="auto" w:fill="auto"/>
            <w:noWrap/>
            <w:vAlign w:val="bottom"/>
            <w:hideMark/>
          </w:tcPr>
          <w:p w14:paraId="44D9B9E6" w14:textId="77777777" w:rsidR="00023171" w:rsidRPr="00F0604C" w:rsidRDefault="00023171" w:rsidP="00B64AB2">
            <w:pPr>
              <w:rPr>
                <w:sz w:val="18"/>
                <w:szCs w:val="18"/>
              </w:rPr>
            </w:pPr>
          </w:p>
        </w:tc>
        <w:tc>
          <w:tcPr>
            <w:tcW w:w="974" w:type="dxa"/>
            <w:shd w:val="clear" w:color="auto" w:fill="auto"/>
            <w:noWrap/>
            <w:vAlign w:val="bottom"/>
            <w:hideMark/>
          </w:tcPr>
          <w:p w14:paraId="6FBD75E8" w14:textId="77777777" w:rsidR="00023171" w:rsidRPr="00F0604C" w:rsidRDefault="00023171" w:rsidP="00B64AB2">
            <w:pPr>
              <w:rPr>
                <w:sz w:val="18"/>
                <w:szCs w:val="18"/>
              </w:rPr>
            </w:pPr>
          </w:p>
        </w:tc>
        <w:tc>
          <w:tcPr>
            <w:tcW w:w="1032" w:type="dxa"/>
            <w:shd w:val="clear" w:color="auto" w:fill="auto"/>
            <w:noWrap/>
            <w:vAlign w:val="bottom"/>
            <w:hideMark/>
          </w:tcPr>
          <w:p w14:paraId="52613ED0" w14:textId="77777777" w:rsidR="00023171" w:rsidRPr="00F0604C" w:rsidRDefault="00023171" w:rsidP="00B64AB2">
            <w:pPr>
              <w:jc w:val="right"/>
              <w:rPr>
                <w:sz w:val="18"/>
                <w:szCs w:val="18"/>
              </w:rPr>
            </w:pPr>
            <w:r w:rsidRPr="00F0604C">
              <w:rPr>
                <w:rFonts w:ascii="Calibri" w:hAnsi="Calibri" w:cs="Calibri"/>
                <w:sz w:val="18"/>
                <w:szCs w:val="18"/>
              </w:rPr>
              <w:t>2761.31</w:t>
            </w:r>
          </w:p>
        </w:tc>
      </w:tr>
      <w:tr w:rsidR="00023171" w:rsidRPr="00F0604C" w14:paraId="25543578" w14:textId="77777777" w:rsidTr="00B64AB2">
        <w:trPr>
          <w:trHeight w:val="255"/>
        </w:trPr>
        <w:tc>
          <w:tcPr>
            <w:tcW w:w="2640" w:type="dxa"/>
            <w:shd w:val="clear" w:color="auto" w:fill="auto"/>
            <w:noWrap/>
            <w:vAlign w:val="bottom"/>
            <w:hideMark/>
          </w:tcPr>
          <w:p w14:paraId="418F96B5" w14:textId="77777777" w:rsidR="00023171" w:rsidRPr="00F0604C" w:rsidRDefault="00023171" w:rsidP="00B64AB2">
            <w:pPr>
              <w:rPr>
                <w:sz w:val="18"/>
                <w:szCs w:val="18"/>
              </w:rPr>
            </w:pPr>
            <w:r w:rsidRPr="00F0604C">
              <w:rPr>
                <w:rFonts w:ascii="Calibri" w:hAnsi="Calibri" w:cs="Calibri"/>
                <w:sz w:val="18"/>
                <w:szCs w:val="18"/>
              </w:rPr>
              <w:t>Less unpresented cheques</w:t>
            </w:r>
          </w:p>
        </w:tc>
        <w:tc>
          <w:tcPr>
            <w:tcW w:w="1650" w:type="dxa"/>
            <w:shd w:val="clear" w:color="auto" w:fill="auto"/>
            <w:noWrap/>
            <w:vAlign w:val="bottom"/>
            <w:hideMark/>
          </w:tcPr>
          <w:p w14:paraId="3C9568E8"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02/12/2019</w:t>
            </w:r>
          </w:p>
        </w:tc>
        <w:tc>
          <w:tcPr>
            <w:tcW w:w="1344" w:type="dxa"/>
            <w:shd w:val="clear" w:color="auto" w:fill="auto"/>
            <w:noWrap/>
            <w:vAlign w:val="bottom"/>
            <w:hideMark/>
          </w:tcPr>
          <w:p w14:paraId="4AE66D3D"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Julie Ayre</w:t>
            </w:r>
          </w:p>
        </w:tc>
        <w:tc>
          <w:tcPr>
            <w:tcW w:w="974" w:type="dxa"/>
            <w:shd w:val="clear" w:color="auto" w:fill="auto"/>
            <w:noWrap/>
            <w:vAlign w:val="bottom"/>
            <w:hideMark/>
          </w:tcPr>
          <w:p w14:paraId="04F998A7" w14:textId="77777777" w:rsidR="00023171" w:rsidRPr="00F0604C" w:rsidRDefault="00023171" w:rsidP="00B64AB2">
            <w:pPr>
              <w:jc w:val="right"/>
              <w:rPr>
                <w:rFonts w:ascii="Calibri" w:hAnsi="Calibri" w:cs="Calibri"/>
                <w:sz w:val="18"/>
                <w:szCs w:val="18"/>
              </w:rPr>
            </w:pPr>
          </w:p>
        </w:tc>
        <w:tc>
          <w:tcPr>
            <w:tcW w:w="1032" w:type="dxa"/>
            <w:shd w:val="clear" w:color="auto" w:fill="auto"/>
            <w:noWrap/>
            <w:vAlign w:val="bottom"/>
            <w:hideMark/>
          </w:tcPr>
          <w:p w14:paraId="7661E9D3"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-140.00</w:t>
            </w:r>
          </w:p>
        </w:tc>
      </w:tr>
      <w:tr w:rsidR="00023171" w:rsidRPr="00F0604C" w14:paraId="05CCBDF6" w14:textId="77777777" w:rsidTr="00B64AB2">
        <w:trPr>
          <w:trHeight w:val="255"/>
        </w:trPr>
        <w:tc>
          <w:tcPr>
            <w:tcW w:w="2640" w:type="dxa"/>
            <w:shd w:val="clear" w:color="auto" w:fill="auto"/>
            <w:noWrap/>
            <w:vAlign w:val="bottom"/>
            <w:hideMark/>
          </w:tcPr>
          <w:p w14:paraId="2A941323" w14:textId="77777777" w:rsidR="00023171" w:rsidRPr="00F0604C" w:rsidRDefault="00023171" w:rsidP="00B64AB2">
            <w:pPr>
              <w:rPr>
                <w:sz w:val="18"/>
                <w:szCs w:val="18"/>
              </w:rPr>
            </w:pPr>
            <w:r w:rsidRPr="00F0604C">
              <w:rPr>
                <w:rFonts w:ascii="Calibri" w:hAnsi="Calibri" w:cs="Calibri"/>
                <w:sz w:val="18"/>
                <w:szCs w:val="18"/>
              </w:rPr>
              <w:t>Uncredited Deposits</w:t>
            </w:r>
          </w:p>
        </w:tc>
        <w:tc>
          <w:tcPr>
            <w:tcW w:w="1650" w:type="dxa"/>
            <w:shd w:val="clear" w:color="auto" w:fill="auto"/>
            <w:noWrap/>
            <w:vAlign w:val="bottom"/>
            <w:hideMark/>
          </w:tcPr>
          <w:p w14:paraId="0DAEF7B1" w14:textId="77777777" w:rsidR="00023171" w:rsidRPr="00F0604C" w:rsidRDefault="00023171" w:rsidP="00B64AB2">
            <w:pPr>
              <w:rPr>
                <w:sz w:val="18"/>
                <w:szCs w:val="18"/>
              </w:rPr>
            </w:pPr>
          </w:p>
        </w:tc>
        <w:tc>
          <w:tcPr>
            <w:tcW w:w="1344" w:type="dxa"/>
            <w:shd w:val="clear" w:color="auto" w:fill="auto"/>
            <w:noWrap/>
            <w:vAlign w:val="bottom"/>
            <w:hideMark/>
          </w:tcPr>
          <w:p w14:paraId="0C60E9D7" w14:textId="77777777" w:rsidR="00023171" w:rsidRPr="00F0604C" w:rsidRDefault="00023171" w:rsidP="00B64AB2">
            <w:pPr>
              <w:jc w:val="center"/>
              <w:rPr>
                <w:sz w:val="18"/>
                <w:szCs w:val="18"/>
              </w:rPr>
            </w:pPr>
          </w:p>
        </w:tc>
        <w:tc>
          <w:tcPr>
            <w:tcW w:w="974" w:type="dxa"/>
            <w:shd w:val="clear" w:color="auto" w:fill="auto"/>
            <w:noWrap/>
            <w:vAlign w:val="bottom"/>
            <w:hideMark/>
          </w:tcPr>
          <w:p w14:paraId="7CF79AD8" w14:textId="77777777" w:rsidR="00023171" w:rsidRPr="00F0604C" w:rsidRDefault="00023171" w:rsidP="00B64AB2">
            <w:pPr>
              <w:rPr>
                <w:rFonts w:ascii="Calibri" w:hAnsi="Calibri" w:cs="Calibri"/>
                <w:sz w:val="18"/>
                <w:szCs w:val="18"/>
              </w:rPr>
            </w:pPr>
          </w:p>
        </w:tc>
        <w:tc>
          <w:tcPr>
            <w:tcW w:w="1032" w:type="dxa"/>
            <w:shd w:val="clear" w:color="auto" w:fill="auto"/>
            <w:noWrap/>
            <w:vAlign w:val="bottom"/>
            <w:hideMark/>
          </w:tcPr>
          <w:p w14:paraId="41FC4415"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0.00</w:t>
            </w:r>
          </w:p>
        </w:tc>
      </w:tr>
      <w:tr w:rsidR="00023171" w:rsidRPr="00F0604C" w14:paraId="3B532497" w14:textId="77777777" w:rsidTr="00B64AB2">
        <w:trPr>
          <w:trHeight w:val="240"/>
        </w:trPr>
        <w:tc>
          <w:tcPr>
            <w:tcW w:w="2640" w:type="dxa"/>
            <w:shd w:val="clear" w:color="auto" w:fill="auto"/>
            <w:noWrap/>
            <w:vAlign w:val="bottom"/>
            <w:hideMark/>
          </w:tcPr>
          <w:p w14:paraId="1AA0422A"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Total</w:t>
            </w:r>
          </w:p>
        </w:tc>
        <w:tc>
          <w:tcPr>
            <w:tcW w:w="1650" w:type="dxa"/>
            <w:shd w:val="clear" w:color="auto" w:fill="auto"/>
            <w:noWrap/>
            <w:vAlign w:val="bottom"/>
            <w:hideMark/>
          </w:tcPr>
          <w:p w14:paraId="1116F6CA" w14:textId="77777777" w:rsidR="00023171" w:rsidRPr="00F0604C" w:rsidRDefault="00023171" w:rsidP="00B64AB2">
            <w:pPr>
              <w:rPr>
                <w:rFonts w:ascii="Calibri" w:hAnsi="Calibri" w:cs="Calibri"/>
                <w:sz w:val="18"/>
                <w:szCs w:val="18"/>
              </w:rPr>
            </w:pPr>
          </w:p>
        </w:tc>
        <w:tc>
          <w:tcPr>
            <w:tcW w:w="1344" w:type="dxa"/>
            <w:shd w:val="clear" w:color="auto" w:fill="auto"/>
            <w:noWrap/>
            <w:vAlign w:val="bottom"/>
            <w:hideMark/>
          </w:tcPr>
          <w:p w14:paraId="39065955" w14:textId="77777777" w:rsidR="00023171" w:rsidRPr="00F0604C" w:rsidRDefault="00023171" w:rsidP="00B64AB2">
            <w:pPr>
              <w:rPr>
                <w:sz w:val="18"/>
                <w:szCs w:val="18"/>
              </w:rPr>
            </w:pPr>
          </w:p>
        </w:tc>
        <w:tc>
          <w:tcPr>
            <w:tcW w:w="974" w:type="dxa"/>
            <w:shd w:val="clear" w:color="auto" w:fill="auto"/>
            <w:noWrap/>
            <w:vAlign w:val="bottom"/>
            <w:hideMark/>
          </w:tcPr>
          <w:p w14:paraId="439DE353" w14:textId="77777777" w:rsidR="00023171" w:rsidRPr="00F0604C" w:rsidRDefault="00023171" w:rsidP="00B64AB2">
            <w:pPr>
              <w:rPr>
                <w:sz w:val="18"/>
                <w:szCs w:val="18"/>
              </w:rPr>
            </w:pPr>
          </w:p>
        </w:tc>
        <w:tc>
          <w:tcPr>
            <w:tcW w:w="1032" w:type="dxa"/>
            <w:shd w:val="clear" w:color="000000" w:fill="FFE699"/>
            <w:noWrap/>
            <w:vAlign w:val="bottom"/>
            <w:hideMark/>
          </w:tcPr>
          <w:p w14:paraId="1B26D201"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2621.31</w:t>
            </w:r>
          </w:p>
        </w:tc>
      </w:tr>
      <w:tr w:rsidR="00023171" w:rsidRPr="00F0604C" w14:paraId="48DF09FD" w14:textId="77777777" w:rsidTr="00B64AB2">
        <w:trPr>
          <w:trHeight w:val="240"/>
        </w:trPr>
        <w:tc>
          <w:tcPr>
            <w:tcW w:w="2640" w:type="dxa"/>
            <w:shd w:val="clear" w:color="auto" w:fill="auto"/>
            <w:noWrap/>
            <w:vAlign w:val="bottom"/>
            <w:hideMark/>
          </w:tcPr>
          <w:p w14:paraId="7FAF7F7B" w14:textId="77777777" w:rsidR="00023171" w:rsidRPr="00F0604C" w:rsidRDefault="00023171" w:rsidP="00B64AB2">
            <w:pPr>
              <w:rPr>
                <w:rFonts w:ascii="Calibri" w:hAnsi="Calibri" w:cs="Calibri"/>
                <w:sz w:val="18"/>
                <w:szCs w:val="18"/>
              </w:rPr>
            </w:pPr>
            <w:r w:rsidRPr="00F0604C">
              <w:rPr>
                <w:rFonts w:ascii="Calibri" w:hAnsi="Calibri" w:cs="Calibri"/>
                <w:sz w:val="18"/>
                <w:szCs w:val="18"/>
              </w:rPr>
              <w:t>Balance per cash book</w:t>
            </w:r>
          </w:p>
        </w:tc>
        <w:tc>
          <w:tcPr>
            <w:tcW w:w="1650" w:type="dxa"/>
            <w:shd w:val="clear" w:color="auto" w:fill="auto"/>
            <w:noWrap/>
            <w:vAlign w:val="bottom"/>
            <w:hideMark/>
          </w:tcPr>
          <w:p w14:paraId="0ABA8E98" w14:textId="77777777" w:rsidR="00023171" w:rsidRPr="00F0604C" w:rsidRDefault="00023171" w:rsidP="00B64AB2">
            <w:pPr>
              <w:rPr>
                <w:rFonts w:ascii="Calibri" w:hAnsi="Calibri" w:cs="Calibri"/>
                <w:sz w:val="18"/>
                <w:szCs w:val="18"/>
              </w:rPr>
            </w:pPr>
          </w:p>
        </w:tc>
        <w:tc>
          <w:tcPr>
            <w:tcW w:w="1344" w:type="dxa"/>
            <w:shd w:val="clear" w:color="auto" w:fill="auto"/>
            <w:noWrap/>
            <w:vAlign w:val="bottom"/>
            <w:hideMark/>
          </w:tcPr>
          <w:p w14:paraId="31FD08E7" w14:textId="77777777" w:rsidR="00023171" w:rsidRPr="00F0604C" w:rsidRDefault="00023171" w:rsidP="00B64AB2">
            <w:pPr>
              <w:rPr>
                <w:sz w:val="18"/>
                <w:szCs w:val="18"/>
              </w:rPr>
            </w:pPr>
          </w:p>
        </w:tc>
        <w:tc>
          <w:tcPr>
            <w:tcW w:w="974" w:type="dxa"/>
            <w:shd w:val="clear" w:color="auto" w:fill="auto"/>
            <w:noWrap/>
            <w:vAlign w:val="bottom"/>
            <w:hideMark/>
          </w:tcPr>
          <w:p w14:paraId="534B5BC9" w14:textId="77777777" w:rsidR="00023171" w:rsidRPr="00F0604C" w:rsidRDefault="00023171" w:rsidP="00B64AB2">
            <w:pPr>
              <w:rPr>
                <w:sz w:val="18"/>
                <w:szCs w:val="18"/>
              </w:rPr>
            </w:pPr>
          </w:p>
        </w:tc>
        <w:tc>
          <w:tcPr>
            <w:tcW w:w="1032" w:type="dxa"/>
            <w:shd w:val="clear" w:color="000000" w:fill="FFE699"/>
            <w:noWrap/>
            <w:vAlign w:val="bottom"/>
            <w:hideMark/>
          </w:tcPr>
          <w:p w14:paraId="0D0D0E02" w14:textId="77777777" w:rsidR="00023171" w:rsidRPr="00F0604C" w:rsidRDefault="00023171" w:rsidP="00B64AB2">
            <w:pPr>
              <w:jc w:val="right"/>
              <w:rPr>
                <w:rFonts w:ascii="Calibri" w:hAnsi="Calibri" w:cs="Calibri"/>
                <w:sz w:val="18"/>
                <w:szCs w:val="18"/>
              </w:rPr>
            </w:pPr>
            <w:r w:rsidRPr="00F0604C">
              <w:rPr>
                <w:rFonts w:ascii="Calibri" w:hAnsi="Calibri" w:cs="Calibri"/>
                <w:sz w:val="18"/>
                <w:szCs w:val="18"/>
              </w:rPr>
              <w:t>2621.31</w:t>
            </w:r>
          </w:p>
        </w:tc>
      </w:tr>
    </w:tbl>
    <w:p w14:paraId="2F8F0FA5" w14:textId="77777777" w:rsidR="00023171" w:rsidRPr="00F0604C" w:rsidRDefault="00023171" w:rsidP="00023171">
      <w:pPr>
        <w:rPr>
          <w:rFonts w:asciiTheme="minorHAnsi" w:hAnsiTheme="minorHAnsi" w:cstheme="minorHAnsi"/>
          <w:bCs/>
          <w:sz w:val="18"/>
          <w:szCs w:val="18"/>
        </w:rPr>
      </w:pPr>
    </w:p>
    <w:p w14:paraId="1E57F387" w14:textId="454FA7F7" w:rsidR="00023171" w:rsidRPr="006337C8" w:rsidRDefault="00023171" w:rsidP="00023171">
      <w:pPr>
        <w:pStyle w:val="ListParagraph"/>
        <w:numPr>
          <w:ilvl w:val="1"/>
          <w:numId w:val="28"/>
        </w:numPr>
        <w:ind w:left="993" w:hanging="283"/>
        <w:rPr>
          <w:rFonts w:asciiTheme="minorHAnsi" w:hAnsiTheme="minorHAnsi" w:cstheme="minorHAnsi"/>
          <w:bCs/>
          <w:sz w:val="18"/>
          <w:szCs w:val="18"/>
        </w:rPr>
      </w:pPr>
      <w:r w:rsidRPr="006337C8">
        <w:rPr>
          <w:rFonts w:asciiTheme="minorHAnsi" w:hAnsiTheme="minorHAnsi" w:cstheme="minorHAnsi"/>
          <w:bCs/>
          <w:sz w:val="18"/>
          <w:szCs w:val="18"/>
        </w:rPr>
        <w:t>Requests for Funding</w:t>
      </w:r>
      <w:r w:rsidR="006337C8" w:rsidRPr="006337C8">
        <w:rPr>
          <w:rFonts w:asciiTheme="minorHAnsi" w:hAnsiTheme="minorHAnsi" w:cstheme="minorHAnsi"/>
          <w:bCs/>
          <w:sz w:val="18"/>
          <w:szCs w:val="18"/>
        </w:rPr>
        <w:t xml:space="preserve"> were noted </w:t>
      </w:r>
      <w:r w:rsidR="00444173">
        <w:rPr>
          <w:rFonts w:asciiTheme="minorHAnsi" w:hAnsiTheme="minorHAnsi" w:cstheme="minorHAnsi"/>
          <w:bCs/>
          <w:sz w:val="18"/>
          <w:szCs w:val="18"/>
        </w:rPr>
        <w:t>to be</w:t>
      </w:r>
      <w:r w:rsidR="006337C8" w:rsidRPr="006337C8">
        <w:rPr>
          <w:rFonts w:asciiTheme="minorHAnsi" w:hAnsiTheme="minorHAnsi" w:cstheme="minorHAnsi"/>
          <w:bCs/>
          <w:sz w:val="18"/>
          <w:szCs w:val="18"/>
        </w:rPr>
        <w:t xml:space="preserve"> consider</w:t>
      </w:r>
      <w:r w:rsidR="00444173">
        <w:rPr>
          <w:rFonts w:asciiTheme="minorHAnsi" w:hAnsiTheme="minorHAnsi" w:cstheme="minorHAnsi"/>
          <w:bCs/>
          <w:sz w:val="18"/>
          <w:szCs w:val="18"/>
        </w:rPr>
        <w:t>ed</w:t>
      </w:r>
      <w:r w:rsidR="006337C8" w:rsidRPr="006337C8">
        <w:rPr>
          <w:rFonts w:asciiTheme="minorHAnsi" w:hAnsiTheme="minorHAnsi" w:cstheme="minorHAnsi"/>
          <w:bCs/>
          <w:sz w:val="18"/>
          <w:szCs w:val="18"/>
        </w:rPr>
        <w:t xml:space="preserve"> at the March meeting</w:t>
      </w:r>
    </w:p>
    <w:p w14:paraId="2F263991" w14:textId="77777777" w:rsidR="00023171" w:rsidRPr="006337C8" w:rsidRDefault="00023171" w:rsidP="00023171">
      <w:pPr>
        <w:pStyle w:val="ListParagraph"/>
        <w:numPr>
          <w:ilvl w:val="2"/>
          <w:numId w:val="28"/>
        </w:numPr>
        <w:rPr>
          <w:rFonts w:asciiTheme="minorHAnsi" w:hAnsiTheme="minorHAnsi" w:cstheme="minorHAnsi"/>
          <w:bCs/>
          <w:sz w:val="18"/>
          <w:szCs w:val="18"/>
        </w:rPr>
      </w:pPr>
      <w:r w:rsidRPr="006337C8">
        <w:rPr>
          <w:rFonts w:asciiTheme="minorHAnsi" w:hAnsiTheme="minorHAnsi" w:cstheme="minorHAnsi"/>
          <w:bCs/>
          <w:sz w:val="18"/>
          <w:szCs w:val="18"/>
        </w:rPr>
        <w:t>Northumberland Theatre Company (NTC)</w:t>
      </w:r>
    </w:p>
    <w:p w14:paraId="687B3A01" w14:textId="77777777" w:rsidR="00023171" w:rsidRPr="006337C8" w:rsidRDefault="00023171" w:rsidP="00023171">
      <w:pPr>
        <w:pStyle w:val="ListParagraph"/>
        <w:numPr>
          <w:ilvl w:val="2"/>
          <w:numId w:val="28"/>
        </w:numPr>
        <w:rPr>
          <w:rFonts w:asciiTheme="minorHAnsi" w:hAnsiTheme="minorHAnsi" w:cstheme="minorHAnsi"/>
          <w:bCs/>
          <w:sz w:val="18"/>
          <w:szCs w:val="18"/>
        </w:rPr>
      </w:pPr>
      <w:r w:rsidRPr="006337C8">
        <w:rPr>
          <w:rFonts w:asciiTheme="minorHAnsi" w:hAnsiTheme="minorHAnsi" w:cstheme="minorHAnsi"/>
          <w:bCs/>
          <w:sz w:val="18"/>
          <w:szCs w:val="18"/>
        </w:rPr>
        <w:t>Community Action Northumberland (CAN)</w:t>
      </w:r>
    </w:p>
    <w:p w14:paraId="5A6D1965" w14:textId="77777777" w:rsidR="00023171" w:rsidRPr="006337C8" w:rsidRDefault="00023171" w:rsidP="00023171">
      <w:pPr>
        <w:pStyle w:val="ListParagraph"/>
        <w:numPr>
          <w:ilvl w:val="2"/>
          <w:numId w:val="28"/>
        </w:numPr>
        <w:rPr>
          <w:rFonts w:asciiTheme="minorHAnsi" w:hAnsiTheme="minorHAnsi" w:cstheme="minorHAnsi"/>
          <w:bCs/>
          <w:sz w:val="18"/>
          <w:szCs w:val="18"/>
        </w:rPr>
      </w:pPr>
      <w:r w:rsidRPr="006337C8">
        <w:rPr>
          <w:rFonts w:asciiTheme="minorHAnsi" w:hAnsiTheme="minorHAnsi" w:cstheme="minorHAnsi"/>
          <w:bCs/>
          <w:sz w:val="18"/>
          <w:szCs w:val="18"/>
        </w:rPr>
        <w:t>Great North Air Ambulance Service (GNASS)</w:t>
      </w:r>
    </w:p>
    <w:p w14:paraId="26741A26" w14:textId="77777777" w:rsidR="00023171" w:rsidRPr="006337C8" w:rsidRDefault="00023171" w:rsidP="00023171">
      <w:pPr>
        <w:pStyle w:val="ListParagraph"/>
        <w:numPr>
          <w:ilvl w:val="2"/>
          <w:numId w:val="28"/>
        </w:numPr>
        <w:rPr>
          <w:rFonts w:asciiTheme="minorHAnsi" w:hAnsiTheme="minorHAnsi" w:cstheme="minorHAnsi"/>
          <w:bCs/>
          <w:sz w:val="18"/>
          <w:szCs w:val="18"/>
        </w:rPr>
      </w:pPr>
      <w:r w:rsidRPr="006337C8">
        <w:rPr>
          <w:rFonts w:asciiTheme="minorHAnsi" w:hAnsiTheme="minorHAnsi" w:cstheme="minorHAnsi"/>
          <w:bCs/>
          <w:sz w:val="18"/>
          <w:szCs w:val="18"/>
        </w:rPr>
        <w:t>Hospice Care North Northumberland</w:t>
      </w:r>
    </w:p>
    <w:p w14:paraId="4F1BF134" w14:textId="77777777" w:rsidR="00023171" w:rsidRPr="006337C8" w:rsidRDefault="00023171" w:rsidP="00023171">
      <w:pPr>
        <w:pStyle w:val="ListParagraph"/>
        <w:numPr>
          <w:ilvl w:val="2"/>
          <w:numId w:val="28"/>
        </w:numPr>
        <w:rPr>
          <w:rFonts w:asciiTheme="minorHAnsi" w:hAnsiTheme="minorHAnsi" w:cstheme="minorHAnsi"/>
          <w:bCs/>
          <w:sz w:val="18"/>
          <w:szCs w:val="18"/>
        </w:rPr>
      </w:pPr>
      <w:r w:rsidRPr="006337C8">
        <w:rPr>
          <w:rFonts w:asciiTheme="minorHAnsi" w:hAnsiTheme="minorHAnsi" w:cstheme="minorHAnsi"/>
          <w:bCs/>
          <w:sz w:val="18"/>
          <w:szCs w:val="18"/>
        </w:rPr>
        <w:t>Northumberland Age UK</w:t>
      </w:r>
    </w:p>
    <w:p w14:paraId="1283DA94" w14:textId="77777777" w:rsidR="00023171" w:rsidRPr="00C13938" w:rsidRDefault="00023171" w:rsidP="00023171">
      <w:pPr>
        <w:pStyle w:val="ListParagraph"/>
        <w:numPr>
          <w:ilvl w:val="1"/>
          <w:numId w:val="28"/>
        </w:numPr>
        <w:ind w:left="993" w:hanging="283"/>
        <w:rPr>
          <w:rFonts w:asciiTheme="minorHAnsi" w:hAnsiTheme="minorHAnsi" w:cstheme="minorHAnsi"/>
          <w:bCs/>
          <w:sz w:val="18"/>
          <w:szCs w:val="18"/>
        </w:rPr>
      </w:pPr>
      <w:r w:rsidRPr="00C13938">
        <w:rPr>
          <w:rFonts w:asciiTheme="minorHAnsi" w:hAnsiTheme="minorHAnsi" w:cstheme="minorHAnsi"/>
          <w:bCs/>
          <w:sz w:val="18"/>
          <w:szCs w:val="18"/>
        </w:rPr>
        <w:t>To agree budget requests for:</w:t>
      </w:r>
    </w:p>
    <w:p w14:paraId="6765163D" w14:textId="6343AF78" w:rsidR="00023171" w:rsidRPr="00C13938" w:rsidRDefault="00023171" w:rsidP="00023171">
      <w:pPr>
        <w:pStyle w:val="ListParagraph"/>
        <w:numPr>
          <w:ilvl w:val="2"/>
          <w:numId w:val="28"/>
        </w:numPr>
        <w:ind w:left="1276" w:hanging="142"/>
        <w:rPr>
          <w:rFonts w:asciiTheme="minorHAnsi" w:hAnsiTheme="minorHAnsi" w:cstheme="minorHAnsi"/>
          <w:bCs/>
          <w:sz w:val="18"/>
          <w:szCs w:val="18"/>
        </w:rPr>
      </w:pPr>
      <w:r w:rsidRPr="00C13938">
        <w:rPr>
          <w:rFonts w:asciiTheme="minorHAnsi" w:hAnsiTheme="minorHAnsi" w:cstheme="minorHAnsi"/>
          <w:bCs/>
          <w:sz w:val="18"/>
          <w:szCs w:val="18"/>
        </w:rPr>
        <w:t>Hesleyhurst element of the Rothbury JBC budget</w:t>
      </w:r>
      <w:r w:rsidRPr="00C13938">
        <w:rPr>
          <w:rFonts w:asciiTheme="minorHAnsi" w:hAnsiTheme="minorHAnsi" w:cstheme="minorHAnsi"/>
          <w:bCs/>
          <w:i/>
          <w:iCs/>
          <w:sz w:val="18"/>
          <w:szCs w:val="18"/>
        </w:rPr>
        <w:t xml:space="preserve">. </w:t>
      </w:r>
      <w:r w:rsidRPr="00C13938">
        <w:rPr>
          <w:rFonts w:asciiTheme="minorHAnsi" w:hAnsiTheme="minorHAnsi" w:cstheme="minorHAnsi"/>
          <w:bCs/>
          <w:sz w:val="18"/>
          <w:szCs w:val="18"/>
        </w:rPr>
        <w:t>The Rothbury JBC ha</w:t>
      </w:r>
      <w:r w:rsidR="00C13938" w:rsidRPr="00C13938">
        <w:rPr>
          <w:rFonts w:asciiTheme="minorHAnsi" w:hAnsiTheme="minorHAnsi" w:cstheme="minorHAnsi"/>
          <w:bCs/>
          <w:sz w:val="18"/>
          <w:szCs w:val="18"/>
        </w:rPr>
        <w:t>d</w:t>
      </w:r>
      <w:r w:rsidRPr="00C13938">
        <w:rPr>
          <w:rFonts w:asciiTheme="minorHAnsi" w:hAnsiTheme="minorHAnsi" w:cstheme="minorHAnsi"/>
          <w:bCs/>
          <w:sz w:val="18"/>
          <w:szCs w:val="18"/>
        </w:rPr>
        <w:t xml:space="preserve"> produced new Terms of Reference (see 12b). They </w:t>
      </w:r>
      <w:r w:rsidR="00C13938" w:rsidRPr="00C13938">
        <w:rPr>
          <w:rFonts w:asciiTheme="minorHAnsi" w:hAnsiTheme="minorHAnsi" w:cstheme="minorHAnsi"/>
          <w:bCs/>
          <w:sz w:val="18"/>
          <w:szCs w:val="18"/>
        </w:rPr>
        <w:t>we</w:t>
      </w:r>
      <w:r w:rsidRPr="00C13938">
        <w:rPr>
          <w:rFonts w:asciiTheme="minorHAnsi" w:hAnsiTheme="minorHAnsi" w:cstheme="minorHAnsi"/>
          <w:bCs/>
          <w:sz w:val="18"/>
          <w:szCs w:val="18"/>
        </w:rPr>
        <w:t xml:space="preserve">re proposing a new way to calculate the proportionality for the Parish Councils. Each </w:t>
      </w:r>
      <w:r w:rsidR="00C13938" w:rsidRPr="00C13938">
        <w:rPr>
          <w:rFonts w:asciiTheme="minorHAnsi" w:hAnsiTheme="minorHAnsi" w:cstheme="minorHAnsi"/>
          <w:bCs/>
          <w:sz w:val="18"/>
          <w:szCs w:val="18"/>
        </w:rPr>
        <w:t>PC was</w:t>
      </w:r>
      <w:r w:rsidRPr="00C13938">
        <w:rPr>
          <w:rFonts w:asciiTheme="minorHAnsi" w:hAnsiTheme="minorHAnsi" w:cstheme="minorHAnsi"/>
          <w:bCs/>
          <w:sz w:val="18"/>
          <w:szCs w:val="18"/>
        </w:rPr>
        <w:t xml:space="preserve"> asked to contribute to the budget of the Committee based on Band D Council Tax in direct proportion to the numbers of electors on the electoral register of each parish on the 1st September in each year, figures for financial year 2020-2021 as follows.  For Brinkburn &amp; Hesleyhurst they ha</w:t>
      </w:r>
      <w:r w:rsidR="00C13938" w:rsidRPr="00C13938">
        <w:rPr>
          <w:rFonts w:asciiTheme="minorHAnsi" w:hAnsiTheme="minorHAnsi" w:cstheme="minorHAnsi"/>
          <w:bCs/>
          <w:sz w:val="18"/>
          <w:szCs w:val="18"/>
        </w:rPr>
        <w:t>d</w:t>
      </w:r>
      <w:r w:rsidRPr="00C13938">
        <w:rPr>
          <w:rFonts w:asciiTheme="minorHAnsi" w:hAnsiTheme="minorHAnsi" w:cstheme="minorHAnsi"/>
          <w:bCs/>
          <w:sz w:val="18"/>
          <w:szCs w:val="18"/>
        </w:rPr>
        <w:t xml:space="preserve"> based their calculation only on the Hesleyhurst electors (11.89%). This is calculated to equate to 0.92% of the total JBC budget. The amount requested from </w:t>
      </w:r>
      <w:r w:rsidR="0009424B">
        <w:rPr>
          <w:rFonts w:asciiTheme="minorHAnsi" w:hAnsiTheme="minorHAnsi" w:cstheme="minorHAnsi"/>
          <w:bCs/>
          <w:sz w:val="18"/>
          <w:szCs w:val="18"/>
        </w:rPr>
        <w:t xml:space="preserve">the Rothbury JBC for </w:t>
      </w:r>
      <w:r w:rsidRPr="00C13938">
        <w:rPr>
          <w:rFonts w:asciiTheme="minorHAnsi" w:hAnsiTheme="minorHAnsi" w:cstheme="minorHAnsi"/>
          <w:bCs/>
          <w:sz w:val="18"/>
          <w:szCs w:val="18"/>
        </w:rPr>
        <w:t xml:space="preserve">B&amp;H for 2020/21 </w:t>
      </w:r>
      <w:r w:rsidR="00C13938" w:rsidRPr="00C13938">
        <w:rPr>
          <w:rFonts w:asciiTheme="minorHAnsi" w:hAnsiTheme="minorHAnsi" w:cstheme="minorHAnsi"/>
          <w:bCs/>
          <w:sz w:val="18"/>
          <w:szCs w:val="18"/>
        </w:rPr>
        <w:t>wa</w:t>
      </w:r>
      <w:r w:rsidRPr="00C13938">
        <w:rPr>
          <w:rFonts w:asciiTheme="minorHAnsi" w:hAnsiTheme="minorHAnsi" w:cstheme="minorHAnsi"/>
          <w:bCs/>
          <w:sz w:val="18"/>
          <w:szCs w:val="18"/>
        </w:rPr>
        <w:t xml:space="preserve">s £463.52 </w:t>
      </w:r>
      <w:r w:rsidR="00C13938" w:rsidRPr="00C13938">
        <w:rPr>
          <w:rFonts w:asciiTheme="minorHAnsi" w:hAnsiTheme="minorHAnsi" w:cstheme="minorHAnsi"/>
          <w:bCs/>
          <w:sz w:val="18"/>
          <w:szCs w:val="18"/>
        </w:rPr>
        <w:t>T</w:t>
      </w:r>
      <w:r w:rsidRPr="00C13938">
        <w:rPr>
          <w:rFonts w:asciiTheme="minorHAnsi" w:hAnsiTheme="minorHAnsi" w:cstheme="minorHAnsi"/>
          <w:bCs/>
          <w:sz w:val="18"/>
          <w:szCs w:val="18"/>
        </w:rPr>
        <w:t>he PC agree</w:t>
      </w:r>
      <w:r w:rsidR="00C13938" w:rsidRPr="00C13938">
        <w:rPr>
          <w:rFonts w:asciiTheme="minorHAnsi" w:hAnsiTheme="minorHAnsi" w:cstheme="minorHAnsi"/>
          <w:bCs/>
          <w:sz w:val="18"/>
          <w:szCs w:val="18"/>
        </w:rPr>
        <w:t>d</w:t>
      </w:r>
      <w:r w:rsidRPr="00C13938">
        <w:rPr>
          <w:rFonts w:asciiTheme="minorHAnsi" w:hAnsiTheme="minorHAnsi" w:cstheme="minorHAnsi"/>
          <w:bCs/>
          <w:sz w:val="18"/>
          <w:szCs w:val="18"/>
        </w:rPr>
        <w:t xml:space="preserve"> to the budget request of £464 (rounded for NCC requirements) </w:t>
      </w:r>
      <w:r w:rsidR="00C13938" w:rsidRPr="00C13938">
        <w:rPr>
          <w:rFonts w:asciiTheme="minorHAnsi" w:hAnsiTheme="minorHAnsi" w:cstheme="minorHAnsi"/>
          <w:bCs/>
          <w:sz w:val="18"/>
          <w:szCs w:val="18"/>
        </w:rPr>
        <w:t>to be</w:t>
      </w:r>
      <w:r w:rsidRPr="00C13938">
        <w:rPr>
          <w:rFonts w:asciiTheme="minorHAnsi" w:hAnsiTheme="minorHAnsi" w:cstheme="minorHAnsi"/>
          <w:bCs/>
          <w:sz w:val="18"/>
          <w:szCs w:val="18"/>
        </w:rPr>
        <w:t xml:space="preserve"> included in the annual Precept Request</w:t>
      </w:r>
      <w:r w:rsidR="00C13938" w:rsidRPr="00C13938">
        <w:rPr>
          <w:rFonts w:asciiTheme="minorHAnsi" w:hAnsiTheme="minorHAnsi" w:cstheme="minorHAnsi"/>
          <w:bCs/>
          <w:sz w:val="18"/>
          <w:szCs w:val="18"/>
        </w:rPr>
        <w:t>.</w:t>
      </w:r>
    </w:p>
    <w:p w14:paraId="2C12FE06" w14:textId="74AF5779" w:rsidR="00023171" w:rsidRDefault="00023171" w:rsidP="00023171">
      <w:pPr>
        <w:pStyle w:val="ListParagraph"/>
        <w:numPr>
          <w:ilvl w:val="2"/>
          <w:numId w:val="28"/>
        </w:numPr>
        <w:ind w:left="1276" w:hanging="142"/>
        <w:rPr>
          <w:rFonts w:asciiTheme="minorHAnsi" w:hAnsiTheme="minorHAnsi" w:cstheme="minorHAnsi"/>
          <w:bCs/>
          <w:sz w:val="18"/>
          <w:szCs w:val="18"/>
        </w:rPr>
      </w:pPr>
      <w:r w:rsidRPr="00C13938">
        <w:rPr>
          <w:rFonts w:asciiTheme="minorHAnsi" w:hAnsiTheme="minorHAnsi" w:cstheme="minorHAnsi"/>
          <w:bCs/>
          <w:sz w:val="18"/>
          <w:szCs w:val="18"/>
        </w:rPr>
        <w:t>Brinkburn element of the Longframlington &amp; Brinkburn (Longfram)JBC budget</w:t>
      </w:r>
      <w:r w:rsidRPr="00C13938">
        <w:rPr>
          <w:sz w:val="18"/>
          <w:szCs w:val="18"/>
        </w:rPr>
        <w:t>.</w:t>
      </w:r>
      <w:r w:rsidRPr="00C13938">
        <w:rPr>
          <w:rFonts w:asciiTheme="minorHAnsi" w:hAnsiTheme="minorHAnsi" w:cstheme="minorHAnsi"/>
          <w:bCs/>
          <w:sz w:val="18"/>
          <w:szCs w:val="18"/>
        </w:rPr>
        <w:t xml:space="preserve"> A budget of £3000 for 2020/21 was agreed by the Longfram JBC at its last meeting of 4th November, for approval by both parish councils. As no further guidance on proportionality had been received at the time, Graham Fremlin as Chair of Longframlington Parish Council and David Owen, Chair for Brinkburn &amp; Hesleyhurst PC, both indicated that the proportional split for the budget for the two parish councils for 2020/21 should remain as: Brinkburn: 15.87% - £476; Longframlington: 84.13% - £2524. David Francis has confirmed that the method by which apportionment is agreed is the responsibility of the member PCs of a Joint Committee. The proposed budget for 2020/21 h</w:t>
      </w:r>
      <w:r w:rsidR="00C13938" w:rsidRPr="00C13938">
        <w:rPr>
          <w:rFonts w:asciiTheme="minorHAnsi" w:hAnsiTheme="minorHAnsi" w:cstheme="minorHAnsi"/>
          <w:bCs/>
          <w:sz w:val="18"/>
          <w:szCs w:val="18"/>
        </w:rPr>
        <w:t>ad</w:t>
      </w:r>
      <w:r w:rsidRPr="00C13938">
        <w:rPr>
          <w:rFonts w:asciiTheme="minorHAnsi" w:hAnsiTheme="minorHAnsi" w:cstheme="minorHAnsi"/>
          <w:bCs/>
          <w:sz w:val="18"/>
          <w:szCs w:val="18"/>
        </w:rPr>
        <w:t xml:space="preserve"> now to be agreed by each PC prior to the submission of their precept request at the end of January. Longframlington PC </w:t>
      </w:r>
      <w:r w:rsidR="00C13938" w:rsidRPr="00C13938">
        <w:rPr>
          <w:rFonts w:asciiTheme="minorHAnsi" w:hAnsiTheme="minorHAnsi" w:cstheme="minorHAnsi"/>
          <w:bCs/>
          <w:sz w:val="18"/>
          <w:szCs w:val="18"/>
        </w:rPr>
        <w:t xml:space="preserve">had </w:t>
      </w:r>
      <w:r w:rsidRPr="00C13938">
        <w:rPr>
          <w:rFonts w:asciiTheme="minorHAnsi" w:hAnsiTheme="minorHAnsi" w:cstheme="minorHAnsi"/>
          <w:bCs/>
          <w:sz w:val="18"/>
          <w:szCs w:val="18"/>
        </w:rPr>
        <w:t>agreed this at its meeting of 8</w:t>
      </w:r>
      <w:r w:rsidRPr="00C13938">
        <w:rPr>
          <w:rFonts w:asciiTheme="minorHAnsi" w:hAnsiTheme="minorHAnsi" w:cstheme="minorHAnsi"/>
          <w:bCs/>
          <w:sz w:val="18"/>
          <w:szCs w:val="18"/>
          <w:vertAlign w:val="superscript"/>
        </w:rPr>
        <w:t>th</w:t>
      </w:r>
      <w:r w:rsidRPr="00C13938">
        <w:rPr>
          <w:rFonts w:asciiTheme="minorHAnsi" w:hAnsiTheme="minorHAnsi" w:cstheme="minorHAnsi"/>
          <w:bCs/>
          <w:sz w:val="18"/>
          <w:szCs w:val="18"/>
        </w:rPr>
        <w:t xml:space="preserve"> January 2020. The PC agree</w:t>
      </w:r>
      <w:r w:rsidR="00C13938" w:rsidRPr="00C13938">
        <w:rPr>
          <w:rFonts w:asciiTheme="minorHAnsi" w:hAnsiTheme="minorHAnsi" w:cstheme="minorHAnsi"/>
          <w:bCs/>
          <w:sz w:val="18"/>
          <w:szCs w:val="18"/>
        </w:rPr>
        <w:t>d</w:t>
      </w:r>
      <w:r w:rsidRPr="00C13938">
        <w:rPr>
          <w:rFonts w:asciiTheme="minorHAnsi" w:hAnsiTheme="minorHAnsi" w:cstheme="minorHAnsi"/>
          <w:bCs/>
          <w:sz w:val="18"/>
          <w:szCs w:val="18"/>
        </w:rPr>
        <w:t xml:space="preserve"> the B&amp;H </w:t>
      </w:r>
      <w:r w:rsidR="00C13938" w:rsidRPr="00C13938">
        <w:rPr>
          <w:rFonts w:asciiTheme="minorHAnsi" w:hAnsiTheme="minorHAnsi" w:cstheme="minorHAnsi"/>
          <w:bCs/>
          <w:sz w:val="18"/>
          <w:szCs w:val="18"/>
        </w:rPr>
        <w:t xml:space="preserve">element of the </w:t>
      </w:r>
      <w:r w:rsidRPr="00C13938">
        <w:rPr>
          <w:rFonts w:asciiTheme="minorHAnsi" w:hAnsiTheme="minorHAnsi" w:cstheme="minorHAnsi"/>
          <w:bCs/>
          <w:sz w:val="18"/>
          <w:szCs w:val="18"/>
        </w:rPr>
        <w:t>Longfram JBC budget for 2020/21</w:t>
      </w:r>
      <w:r w:rsidR="00C13938" w:rsidRPr="00C13938">
        <w:rPr>
          <w:rFonts w:asciiTheme="minorHAnsi" w:hAnsiTheme="minorHAnsi" w:cstheme="minorHAnsi"/>
          <w:bCs/>
          <w:sz w:val="18"/>
          <w:szCs w:val="18"/>
        </w:rPr>
        <w:t>of</w:t>
      </w:r>
      <w:r w:rsidRPr="00C13938">
        <w:rPr>
          <w:rFonts w:asciiTheme="minorHAnsi" w:hAnsiTheme="minorHAnsi" w:cstheme="minorHAnsi"/>
          <w:bCs/>
          <w:sz w:val="18"/>
          <w:szCs w:val="18"/>
        </w:rPr>
        <w:t xml:space="preserve"> £476</w:t>
      </w:r>
      <w:r w:rsidR="00C13938" w:rsidRPr="00C13938">
        <w:rPr>
          <w:rFonts w:asciiTheme="minorHAnsi" w:hAnsiTheme="minorHAnsi" w:cstheme="minorHAnsi"/>
          <w:bCs/>
          <w:sz w:val="18"/>
          <w:szCs w:val="18"/>
        </w:rPr>
        <w:t xml:space="preserve"> </w:t>
      </w:r>
      <w:r w:rsidRPr="00C13938">
        <w:rPr>
          <w:rFonts w:asciiTheme="minorHAnsi" w:hAnsiTheme="minorHAnsi" w:cstheme="minorHAnsi"/>
          <w:bCs/>
          <w:sz w:val="18"/>
          <w:szCs w:val="18"/>
        </w:rPr>
        <w:t>to be included in the Precept request.</w:t>
      </w:r>
    </w:p>
    <w:p w14:paraId="05BBA077" w14:textId="4397F28B" w:rsidR="00DD6901" w:rsidRPr="00DD6901" w:rsidRDefault="00DD6901" w:rsidP="00DD6901">
      <w:pPr>
        <w:ind w:left="1134"/>
        <w:rPr>
          <w:rFonts w:asciiTheme="minorHAnsi" w:hAnsiTheme="minorHAnsi" w:cstheme="minorHAnsi"/>
          <w:bCs/>
          <w:sz w:val="18"/>
          <w:szCs w:val="18"/>
        </w:rPr>
      </w:pPr>
      <w:r>
        <w:rPr>
          <w:rFonts w:asciiTheme="minorHAnsi" w:hAnsiTheme="minorHAnsi" w:cstheme="minorHAnsi"/>
          <w:bCs/>
          <w:sz w:val="18"/>
          <w:szCs w:val="18"/>
        </w:rPr>
        <w:t xml:space="preserve">It was agreed that B&amp;H would request that each Rothbury PC and Longframlington PC provide a set of their respective JBC accounts at the end of each financial year to be used to inform the Annual Governance and Accountability Return. </w:t>
      </w:r>
    </w:p>
    <w:p w14:paraId="6FA7FA2D" w14:textId="641FB905" w:rsidR="00023171" w:rsidRPr="00C13938" w:rsidRDefault="00023171" w:rsidP="00023171">
      <w:pPr>
        <w:pStyle w:val="ListParagraph"/>
        <w:numPr>
          <w:ilvl w:val="1"/>
          <w:numId w:val="28"/>
        </w:numPr>
        <w:ind w:left="993" w:hanging="283"/>
        <w:rPr>
          <w:rFonts w:asciiTheme="minorHAnsi" w:hAnsiTheme="minorHAnsi" w:cstheme="minorHAnsi"/>
          <w:bCs/>
          <w:sz w:val="18"/>
          <w:szCs w:val="18"/>
        </w:rPr>
      </w:pPr>
      <w:r w:rsidRPr="00C13938">
        <w:rPr>
          <w:rFonts w:asciiTheme="minorHAnsi" w:hAnsiTheme="minorHAnsi" w:cstheme="minorHAnsi"/>
          <w:bCs/>
          <w:sz w:val="18"/>
          <w:szCs w:val="18"/>
        </w:rPr>
        <w:t>T</w:t>
      </w:r>
      <w:r w:rsidR="004564C5" w:rsidRPr="00C13938">
        <w:rPr>
          <w:rFonts w:asciiTheme="minorHAnsi" w:hAnsiTheme="minorHAnsi" w:cstheme="minorHAnsi"/>
          <w:bCs/>
          <w:sz w:val="18"/>
          <w:szCs w:val="18"/>
        </w:rPr>
        <w:t>he</w:t>
      </w:r>
      <w:r w:rsidRPr="00C13938">
        <w:rPr>
          <w:rFonts w:asciiTheme="minorHAnsi" w:hAnsiTheme="minorHAnsi" w:cstheme="minorHAnsi"/>
          <w:bCs/>
          <w:sz w:val="18"/>
          <w:szCs w:val="18"/>
        </w:rPr>
        <w:t xml:space="preserve"> budget and precept for 2020/21</w:t>
      </w:r>
      <w:r w:rsidR="004564C5" w:rsidRPr="00C13938">
        <w:rPr>
          <w:rFonts w:asciiTheme="minorHAnsi" w:hAnsiTheme="minorHAnsi" w:cstheme="minorHAnsi"/>
          <w:bCs/>
          <w:sz w:val="18"/>
          <w:szCs w:val="18"/>
        </w:rPr>
        <w:t xml:space="preserve"> </w:t>
      </w:r>
      <w:r w:rsidR="006337C8" w:rsidRPr="00C13938">
        <w:rPr>
          <w:rFonts w:asciiTheme="minorHAnsi" w:hAnsiTheme="minorHAnsi" w:cstheme="minorHAnsi"/>
          <w:bCs/>
          <w:sz w:val="18"/>
          <w:szCs w:val="18"/>
        </w:rPr>
        <w:t xml:space="preserve">of £3940.00 </w:t>
      </w:r>
      <w:r w:rsidR="004564C5" w:rsidRPr="00C13938">
        <w:rPr>
          <w:rFonts w:asciiTheme="minorHAnsi" w:hAnsiTheme="minorHAnsi" w:cstheme="minorHAnsi"/>
          <w:bCs/>
          <w:sz w:val="18"/>
          <w:szCs w:val="18"/>
        </w:rPr>
        <w:t>was approved:</w:t>
      </w:r>
    </w:p>
    <w:p w14:paraId="679350C7" w14:textId="1A6ACC1A" w:rsidR="00023171" w:rsidRDefault="00023171" w:rsidP="00023171">
      <w:pPr>
        <w:rPr>
          <w:rFonts w:asciiTheme="minorHAnsi" w:hAnsiTheme="minorHAnsi" w:cstheme="minorHAnsi"/>
          <w:bCs/>
          <w:sz w:val="18"/>
          <w:szCs w:val="18"/>
        </w:rPr>
      </w:pPr>
    </w:p>
    <w:tbl>
      <w:tblPr>
        <w:tblW w:w="9639" w:type="dxa"/>
        <w:tblInd w:w="704" w:type="dxa"/>
        <w:tblLook w:val="04A0" w:firstRow="1" w:lastRow="0" w:firstColumn="1" w:lastColumn="0" w:noHBand="0" w:noVBand="1"/>
      </w:tblPr>
      <w:tblGrid>
        <w:gridCol w:w="2552"/>
        <w:gridCol w:w="992"/>
        <w:gridCol w:w="992"/>
        <w:gridCol w:w="992"/>
        <w:gridCol w:w="851"/>
        <w:gridCol w:w="2268"/>
        <w:gridCol w:w="992"/>
      </w:tblGrid>
      <w:tr w:rsidR="00023171" w:rsidRPr="00023171" w14:paraId="42A00C2C" w14:textId="77777777" w:rsidTr="00023171">
        <w:trPr>
          <w:trHeight w:val="300"/>
        </w:trPr>
        <w:tc>
          <w:tcPr>
            <w:tcW w:w="963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4B928" w14:textId="3B3ADDFE" w:rsidR="00023171" w:rsidRPr="00023171" w:rsidRDefault="007E1C48">
            <w:pPr>
              <w:jc w:val="center"/>
              <w:rPr>
                <w:rFonts w:ascii="Calibri" w:hAnsi="Calibri" w:cs="Calibri"/>
                <w:b/>
                <w:bCs/>
                <w:sz w:val="18"/>
                <w:szCs w:val="18"/>
              </w:rPr>
            </w:pPr>
            <w:proofErr w:type="gramStart"/>
            <w:r>
              <w:rPr>
                <w:rFonts w:ascii="Calibri" w:hAnsi="Calibri" w:cs="Calibri"/>
                <w:b/>
                <w:bCs/>
                <w:sz w:val="18"/>
                <w:szCs w:val="18"/>
              </w:rPr>
              <w:t xml:space="preserve">Budget </w:t>
            </w:r>
            <w:r w:rsidR="00023171" w:rsidRPr="00023171">
              <w:rPr>
                <w:rFonts w:ascii="Calibri" w:hAnsi="Calibri" w:cs="Calibri"/>
                <w:b/>
                <w:bCs/>
                <w:sz w:val="18"/>
                <w:szCs w:val="18"/>
              </w:rPr>
              <w:t xml:space="preserve"> 2020</w:t>
            </w:r>
            <w:proofErr w:type="gramEnd"/>
            <w:r w:rsidR="00023171" w:rsidRPr="00023171">
              <w:rPr>
                <w:rFonts w:ascii="Calibri" w:hAnsi="Calibri" w:cs="Calibri"/>
                <w:b/>
                <w:bCs/>
                <w:sz w:val="18"/>
                <w:szCs w:val="18"/>
              </w:rPr>
              <w:t xml:space="preserve"> to 2021 (CONFIRMED)</w:t>
            </w:r>
          </w:p>
        </w:tc>
      </w:tr>
      <w:tr w:rsidR="00023171" w:rsidRPr="00023171" w14:paraId="24B598FE" w14:textId="77777777" w:rsidTr="006F63DC">
        <w:trPr>
          <w:trHeight w:val="627"/>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08D2437" w14:textId="229E5C53" w:rsidR="00023171" w:rsidRPr="00023171" w:rsidRDefault="00023171">
            <w:pPr>
              <w:jc w:val="center"/>
              <w:rPr>
                <w:rFonts w:ascii="Calibri" w:hAnsi="Calibri" w:cs="Calibri"/>
                <w:b/>
                <w:bCs/>
                <w:sz w:val="18"/>
                <w:szCs w:val="18"/>
              </w:rPr>
            </w:pPr>
          </w:p>
        </w:tc>
        <w:tc>
          <w:tcPr>
            <w:tcW w:w="992" w:type="dxa"/>
            <w:tcBorders>
              <w:top w:val="nil"/>
              <w:left w:val="nil"/>
              <w:bottom w:val="single" w:sz="4" w:space="0" w:color="auto"/>
              <w:right w:val="single" w:sz="4" w:space="0" w:color="auto"/>
            </w:tcBorders>
            <w:shd w:val="clear" w:color="auto" w:fill="auto"/>
            <w:hideMark/>
          </w:tcPr>
          <w:p w14:paraId="71B349DD" w14:textId="77777777" w:rsidR="00023171" w:rsidRPr="00023171" w:rsidRDefault="00023171" w:rsidP="00023171">
            <w:pPr>
              <w:jc w:val="center"/>
              <w:rPr>
                <w:rFonts w:ascii="Calibri" w:hAnsi="Calibri" w:cs="Calibri"/>
                <w:b/>
                <w:bCs/>
                <w:sz w:val="18"/>
                <w:szCs w:val="18"/>
              </w:rPr>
            </w:pPr>
            <w:r w:rsidRPr="00023171">
              <w:rPr>
                <w:rFonts w:ascii="Calibri" w:hAnsi="Calibri" w:cs="Calibri"/>
                <w:b/>
                <w:bCs/>
                <w:sz w:val="18"/>
                <w:szCs w:val="18"/>
              </w:rPr>
              <w:t>Actuals to Dec 2019</w:t>
            </w:r>
          </w:p>
        </w:tc>
        <w:tc>
          <w:tcPr>
            <w:tcW w:w="992" w:type="dxa"/>
            <w:tcBorders>
              <w:top w:val="nil"/>
              <w:left w:val="nil"/>
              <w:bottom w:val="single" w:sz="4" w:space="0" w:color="auto"/>
              <w:right w:val="single" w:sz="4" w:space="0" w:color="auto"/>
            </w:tcBorders>
            <w:shd w:val="clear" w:color="auto" w:fill="auto"/>
            <w:hideMark/>
          </w:tcPr>
          <w:p w14:paraId="0625951B" w14:textId="29EA752F" w:rsidR="00023171" w:rsidRPr="00023171" w:rsidRDefault="00023171" w:rsidP="00023171">
            <w:pPr>
              <w:jc w:val="center"/>
              <w:rPr>
                <w:rFonts w:ascii="Calibri" w:hAnsi="Calibri" w:cs="Calibri"/>
                <w:b/>
                <w:bCs/>
                <w:sz w:val="18"/>
                <w:szCs w:val="18"/>
              </w:rPr>
            </w:pPr>
            <w:r w:rsidRPr="00023171">
              <w:rPr>
                <w:rFonts w:ascii="Calibri" w:hAnsi="Calibri" w:cs="Calibri"/>
                <w:b/>
                <w:bCs/>
                <w:sz w:val="18"/>
                <w:szCs w:val="18"/>
              </w:rPr>
              <w:t>Est total @ March 2020</w:t>
            </w:r>
          </w:p>
        </w:tc>
        <w:tc>
          <w:tcPr>
            <w:tcW w:w="992" w:type="dxa"/>
            <w:tcBorders>
              <w:top w:val="nil"/>
              <w:left w:val="nil"/>
              <w:bottom w:val="single" w:sz="4" w:space="0" w:color="auto"/>
              <w:right w:val="single" w:sz="4" w:space="0" w:color="auto"/>
            </w:tcBorders>
            <w:shd w:val="clear" w:color="auto" w:fill="auto"/>
            <w:hideMark/>
          </w:tcPr>
          <w:p w14:paraId="6AD5DCFC" w14:textId="77777777" w:rsidR="00023171" w:rsidRPr="00023171" w:rsidRDefault="00023171" w:rsidP="00023171">
            <w:pPr>
              <w:jc w:val="center"/>
              <w:rPr>
                <w:rFonts w:ascii="Calibri" w:hAnsi="Calibri" w:cs="Calibri"/>
                <w:b/>
                <w:bCs/>
                <w:sz w:val="18"/>
                <w:szCs w:val="18"/>
              </w:rPr>
            </w:pPr>
            <w:r w:rsidRPr="00023171">
              <w:rPr>
                <w:rFonts w:ascii="Calibri" w:hAnsi="Calibri" w:cs="Calibri"/>
                <w:b/>
                <w:bCs/>
                <w:sz w:val="18"/>
                <w:szCs w:val="18"/>
              </w:rPr>
              <w:t>Diff</w:t>
            </w:r>
          </w:p>
        </w:tc>
        <w:tc>
          <w:tcPr>
            <w:tcW w:w="851" w:type="dxa"/>
            <w:tcBorders>
              <w:top w:val="nil"/>
              <w:left w:val="nil"/>
              <w:bottom w:val="single" w:sz="4" w:space="0" w:color="auto"/>
              <w:right w:val="single" w:sz="4" w:space="0" w:color="auto"/>
            </w:tcBorders>
            <w:shd w:val="clear" w:color="000000" w:fill="D9D9D9"/>
            <w:hideMark/>
          </w:tcPr>
          <w:p w14:paraId="298BA7E2" w14:textId="3D3D4542" w:rsidR="00023171" w:rsidRPr="00023171" w:rsidRDefault="00023171" w:rsidP="00023171">
            <w:pPr>
              <w:jc w:val="center"/>
              <w:rPr>
                <w:rFonts w:ascii="Calibri" w:hAnsi="Calibri" w:cs="Calibri"/>
                <w:b/>
                <w:bCs/>
                <w:sz w:val="18"/>
                <w:szCs w:val="18"/>
              </w:rPr>
            </w:pPr>
            <w:r w:rsidRPr="00023171">
              <w:rPr>
                <w:rFonts w:ascii="Calibri" w:hAnsi="Calibri" w:cs="Calibri"/>
                <w:b/>
                <w:bCs/>
                <w:sz w:val="18"/>
                <w:szCs w:val="18"/>
              </w:rPr>
              <w:t>2020/21 DRAFT Budget</w:t>
            </w:r>
          </w:p>
        </w:tc>
        <w:tc>
          <w:tcPr>
            <w:tcW w:w="2268" w:type="dxa"/>
            <w:tcBorders>
              <w:top w:val="nil"/>
              <w:left w:val="nil"/>
              <w:bottom w:val="single" w:sz="4" w:space="0" w:color="auto"/>
              <w:right w:val="single" w:sz="4" w:space="0" w:color="auto"/>
            </w:tcBorders>
            <w:shd w:val="clear" w:color="auto" w:fill="auto"/>
            <w:hideMark/>
          </w:tcPr>
          <w:p w14:paraId="6DB45826" w14:textId="36722480" w:rsidR="00023171" w:rsidRPr="00023171" w:rsidRDefault="00023171" w:rsidP="00023171">
            <w:pPr>
              <w:jc w:val="center"/>
              <w:rPr>
                <w:rFonts w:ascii="Calibri" w:hAnsi="Calibri" w:cs="Calibri"/>
                <w:b/>
                <w:bCs/>
                <w:sz w:val="18"/>
                <w:szCs w:val="18"/>
              </w:rPr>
            </w:pPr>
            <w:r w:rsidRPr="00023171">
              <w:rPr>
                <w:rFonts w:ascii="Calibri" w:hAnsi="Calibri" w:cs="Calibri"/>
                <w:b/>
                <w:bCs/>
                <w:sz w:val="18"/>
                <w:szCs w:val="18"/>
              </w:rPr>
              <w:t>Notes</w:t>
            </w:r>
            <w:r w:rsidR="006F63DC" w:rsidRPr="006F63DC">
              <w:rPr>
                <w:rFonts w:ascii="Calibri" w:hAnsi="Calibri" w:cs="Calibri"/>
                <w:sz w:val="16"/>
                <w:szCs w:val="16"/>
              </w:rPr>
              <w:t>*1.9% inflation rate used December 2019 Fo</w:t>
            </w:r>
            <w:r w:rsidR="006F63DC">
              <w:rPr>
                <w:rFonts w:ascii="Calibri" w:hAnsi="Calibri" w:cs="Calibri"/>
                <w:sz w:val="16"/>
                <w:szCs w:val="16"/>
              </w:rPr>
              <w:t>r</w:t>
            </w:r>
            <w:r w:rsidR="006F63DC" w:rsidRPr="006F63DC">
              <w:rPr>
                <w:rFonts w:ascii="Calibri" w:hAnsi="Calibri" w:cs="Calibri"/>
                <w:sz w:val="16"/>
                <w:szCs w:val="16"/>
              </w:rPr>
              <w:t>ecast- source HM Treasury rounded</w:t>
            </w:r>
          </w:p>
        </w:tc>
        <w:tc>
          <w:tcPr>
            <w:tcW w:w="992" w:type="dxa"/>
            <w:tcBorders>
              <w:top w:val="nil"/>
              <w:left w:val="nil"/>
              <w:bottom w:val="single" w:sz="4" w:space="0" w:color="auto"/>
              <w:right w:val="single" w:sz="4" w:space="0" w:color="auto"/>
            </w:tcBorders>
            <w:shd w:val="clear" w:color="000000" w:fill="D9D9D9"/>
            <w:hideMark/>
          </w:tcPr>
          <w:p w14:paraId="3AA69BD9" w14:textId="4DB41739" w:rsidR="00023171" w:rsidRPr="00023171" w:rsidRDefault="00023171" w:rsidP="00023171">
            <w:pPr>
              <w:jc w:val="center"/>
              <w:rPr>
                <w:rFonts w:ascii="Calibri" w:hAnsi="Calibri" w:cs="Calibri"/>
                <w:b/>
                <w:bCs/>
                <w:sz w:val="18"/>
                <w:szCs w:val="18"/>
              </w:rPr>
            </w:pPr>
            <w:r w:rsidRPr="00023171">
              <w:rPr>
                <w:rFonts w:ascii="Calibri" w:hAnsi="Calibri" w:cs="Calibri"/>
                <w:b/>
                <w:bCs/>
                <w:sz w:val="18"/>
                <w:szCs w:val="18"/>
              </w:rPr>
              <w:t>2020/21 AGREED Budget</w:t>
            </w:r>
          </w:p>
        </w:tc>
      </w:tr>
      <w:tr w:rsidR="00023171" w:rsidRPr="00023171" w14:paraId="62186DAF"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2A71835"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 xml:space="preserve">Opening Bank/Cash </w:t>
            </w:r>
            <w:proofErr w:type="gramStart"/>
            <w:r w:rsidRPr="00023171">
              <w:rPr>
                <w:rFonts w:ascii="Calibri" w:hAnsi="Calibri" w:cs="Calibri"/>
                <w:b/>
                <w:bCs/>
                <w:sz w:val="18"/>
                <w:szCs w:val="18"/>
              </w:rPr>
              <w:t>On</w:t>
            </w:r>
            <w:proofErr w:type="gramEnd"/>
            <w:r w:rsidRPr="00023171">
              <w:rPr>
                <w:rFonts w:ascii="Calibri" w:hAnsi="Calibri" w:cs="Calibri"/>
                <w:b/>
                <w:bCs/>
                <w:sz w:val="18"/>
                <w:szCs w:val="18"/>
              </w:rPr>
              <w:t xml:space="preserve"> Hand</w:t>
            </w:r>
          </w:p>
        </w:tc>
        <w:tc>
          <w:tcPr>
            <w:tcW w:w="992" w:type="dxa"/>
            <w:tcBorders>
              <w:top w:val="nil"/>
              <w:left w:val="nil"/>
              <w:bottom w:val="single" w:sz="4" w:space="0" w:color="auto"/>
              <w:right w:val="single" w:sz="4" w:space="0" w:color="auto"/>
            </w:tcBorders>
            <w:shd w:val="clear" w:color="auto" w:fill="auto"/>
            <w:noWrap/>
            <w:vAlign w:val="bottom"/>
            <w:hideMark/>
          </w:tcPr>
          <w:p w14:paraId="1F588EC9"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1803.57 </w:t>
            </w:r>
          </w:p>
        </w:tc>
        <w:tc>
          <w:tcPr>
            <w:tcW w:w="992" w:type="dxa"/>
            <w:tcBorders>
              <w:top w:val="nil"/>
              <w:left w:val="nil"/>
              <w:bottom w:val="single" w:sz="4" w:space="0" w:color="auto"/>
              <w:right w:val="single" w:sz="4" w:space="0" w:color="auto"/>
            </w:tcBorders>
            <w:shd w:val="clear" w:color="auto" w:fill="auto"/>
            <w:noWrap/>
            <w:vAlign w:val="bottom"/>
            <w:hideMark/>
          </w:tcPr>
          <w:p w14:paraId="236A6D3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1803.57 </w:t>
            </w:r>
          </w:p>
        </w:tc>
        <w:tc>
          <w:tcPr>
            <w:tcW w:w="992" w:type="dxa"/>
            <w:tcBorders>
              <w:top w:val="nil"/>
              <w:left w:val="nil"/>
              <w:bottom w:val="single" w:sz="4" w:space="0" w:color="auto"/>
              <w:right w:val="single" w:sz="4" w:space="0" w:color="auto"/>
            </w:tcBorders>
            <w:shd w:val="clear" w:color="auto" w:fill="auto"/>
            <w:noWrap/>
            <w:vAlign w:val="bottom"/>
            <w:hideMark/>
          </w:tcPr>
          <w:p w14:paraId="44ECB9A9"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489B6AB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1659.94 </w:t>
            </w:r>
          </w:p>
        </w:tc>
        <w:tc>
          <w:tcPr>
            <w:tcW w:w="2268" w:type="dxa"/>
            <w:tcBorders>
              <w:top w:val="nil"/>
              <w:left w:val="nil"/>
              <w:bottom w:val="single" w:sz="4" w:space="0" w:color="auto"/>
              <w:right w:val="single" w:sz="4" w:space="0" w:color="auto"/>
            </w:tcBorders>
            <w:shd w:val="clear" w:color="auto" w:fill="auto"/>
            <w:vAlign w:val="bottom"/>
            <w:hideMark/>
          </w:tcPr>
          <w:p w14:paraId="0D593ADC"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3333B7A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1659.94 </w:t>
            </w:r>
          </w:p>
        </w:tc>
      </w:tr>
      <w:tr w:rsidR="00023171" w:rsidRPr="00023171" w14:paraId="039BDF07"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5E34B661" w14:textId="77777777" w:rsidR="00023171" w:rsidRPr="00023171" w:rsidRDefault="00023171">
            <w:pPr>
              <w:rPr>
                <w:rFonts w:ascii="Calibri" w:hAnsi="Calibri" w:cs="Calibri"/>
                <w:sz w:val="18"/>
                <w:szCs w:val="18"/>
              </w:rPr>
            </w:pPr>
            <w:r w:rsidRPr="00023171">
              <w:rPr>
                <w:rFonts w:ascii="Calibri" w:hAnsi="Calibri" w:cs="Calibri"/>
                <w:sz w:val="18"/>
                <w:szCs w:val="18"/>
              </w:rPr>
              <w:t>Precept</w:t>
            </w:r>
          </w:p>
        </w:tc>
        <w:tc>
          <w:tcPr>
            <w:tcW w:w="992" w:type="dxa"/>
            <w:tcBorders>
              <w:top w:val="nil"/>
              <w:left w:val="nil"/>
              <w:bottom w:val="single" w:sz="4" w:space="0" w:color="auto"/>
              <w:right w:val="single" w:sz="4" w:space="0" w:color="auto"/>
            </w:tcBorders>
            <w:shd w:val="clear" w:color="auto" w:fill="auto"/>
            <w:noWrap/>
            <w:vAlign w:val="bottom"/>
            <w:hideMark/>
          </w:tcPr>
          <w:p w14:paraId="27457EF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3973.00 </w:t>
            </w:r>
          </w:p>
        </w:tc>
        <w:tc>
          <w:tcPr>
            <w:tcW w:w="992" w:type="dxa"/>
            <w:tcBorders>
              <w:top w:val="nil"/>
              <w:left w:val="nil"/>
              <w:bottom w:val="single" w:sz="4" w:space="0" w:color="auto"/>
              <w:right w:val="single" w:sz="4" w:space="0" w:color="auto"/>
            </w:tcBorders>
            <w:shd w:val="clear" w:color="auto" w:fill="auto"/>
            <w:noWrap/>
            <w:vAlign w:val="bottom"/>
            <w:hideMark/>
          </w:tcPr>
          <w:p w14:paraId="3025318F"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3973.00 </w:t>
            </w:r>
          </w:p>
        </w:tc>
        <w:tc>
          <w:tcPr>
            <w:tcW w:w="992" w:type="dxa"/>
            <w:tcBorders>
              <w:top w:val="nil"/>
              <w:left w:val="nil"/>
              <w:bottom w:val="single" w:sz="4" w:space="0" w:color="auto"/>
              <w:right w:val="single" w:sz="4" w:space="0" w:color="auto"/>
            </w:tcBorders>
            <w:shd w:val="clear" w:color="auto" w:fill="auto"/>
            <w:noWrap/>
            <w:vAlign w:val="bottom"/>
            <w:hideMark/>
          </w:tcPr>
          <w:p w14:paraId="1DEB14A4"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FF0000"/>
            <w:noWrap/>
            <w:vAlign w:val="bottom"/>
            <w:hideMark/>
          </w:tcPr>
          <w:p w14:paraId="5E839B50"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3940.00 </w:t>
            </w:r>
          </w:p>
        </w:tc>
        <w:tc>
          <w:tcPr>
            <w:tcW w:w="2268" w:type="dxa"/>
            <w:tcBorders>
              <w:top w:val="nil"/>
              <w:left w:val="nil"/>
              <w:bottom w:val="single" w:sz="4" w:space="0" w:color="auto"/>
              <w:right w:val="single" w:sz="4" w:space="0" w:color="auto"/>
            </w:tcBorders>
            <w:shd w:val="clear" w:color="auto" w:fill="auto"/>
            <w:vAlign w:val="bottom"/>
            <w:hideMark/>
          </w:tcPr>
          <w:p w14:paraId="79EA2DB1" w14:textId="2A586A1A" w:rsidR="00023171" w:rsidRPr="00023171" w:rsidRDefault="00023171">
            <w:pPr>
              <w:rPr>
                <w:rFonts w:ascii="Calibri" w:hAnsi="Calibri" w:cs="Calibri"/>
                <w:sz w:val="18"/>
                <w:szCs w:val="18"/>
              </w:rPr>
            </w:pPr>
            <w:r w:rsidRPr="00023171">
              <w:rPr>
                <w:rFonts w:ascii="Calibri" w:hAnsi="Calibri" w:cs="Calibri"/>
                <w:sz w:val="18"/>
                <w:szCs w:val="18"/>
              </w:rPr>
              <w:t>3000 BH, 94</w:t>
            </w:r>
            <w:r w:rsidR="0008218F">
              <w:rPr>
                <w:rFonts w:ascii="Calibri" w:hAnsi="Calibri" w:cs="Calibri"/>
                <w:sz w:val="18"/>
                <w:szCs w:val="18"/>
              </w:rPr>
              <w:t>0</w:t>
            </w:r>
            <w:r w:rsidRPr="00023171">
              <w:rPr>
                <w:rFonts w:ascii="Calibri" w:hAnsi="Calibri" w:cs="Calibri"/>
                <w:sz w:val="18"/>
                <w:szCs w:val="18"/>
              </w:rPr>
              <w:t xml:space="preserve"> JBCs</w:t>
            </w:r>
          </w:p>
        </w:tc>
        <w:tc>
          <w:tcPr>
            <w:tcW w:w="992" w:type="dxa"/>
            <w:tcBorders>
              <w:top w:val="nil"/>
              <w:left w:val="nil"/>
              <w:bottom w:val="single" w:sz="4" w:space="0" w:color="auto"/>
              <w:right w:val="single" w:sz="4" w:space="0" w:color="auto"/>
            </w:tcBorders>
            <w:shd w:val="clear" w:color="000000" w:fill="FF0000"/>
            <w:noWrap/>
            <w:vAlign w:val="bottom"/>
            <w:hideMark/>
          </w:tcPr>
          <w:p w14:paraId="27E7D324"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3940.00 </w:t>
            </w:r>
          </w:p>
        </w:tc>
      </w:tr>
      <w:tr w:rsidR="00023171" w:rsidRPr="00023171" w14:paraId="5F650FD1"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DC7C5F2"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Total Precepted Income</w:t>
            </w:r>
          </w:p>
        </w:tc>
        <w:tc>
          <w:tcPr>
            <w:tcW w:w="992" w:type="dxa"/>
            <w:tcBorders>
              <w:top w:val="nil"/>
              <w:left w:val="nil"/>
              <w:bottom w:val="single" w:sz="4" w:space="0" w:color="auto"/>
              <w:right w:val="single" w:sz="4" w:space="0" w:color="auto"/>
            </w:tcBorders>
            <w:shd w:val="clear" w:color="auto" w:fill="auto"/>
            <w:noWrap/>
            <w:vAlign w:val="bottom"/>
            <w:hideMark/>
          </w:tcPr>
          <w:p w14:paraId="44018372"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5776.57 </w:t>
            </w:r>
          </w:p>
        </w:tc>
        <w:tc>
          <w:tcPr>
            <w:tcW w:w="992" w:type="dxa"/>
            <w:tcBorders>
              <w:top w:val="nil"/>
              <w:left w:val="nil"/>
              <w:bottom w:val="single" w:sz="4" w:space="0" w:color="auto"/>
              <w:right w:val="single" w:sz="4" w:space="0" w:color="auto"/>
            </w:tcBorders>
            <w:shd w:val="clear" w:color="auto" w:fill="auto"/>
            <w:noWrap/>
            <w:vAlign w:val="bottom"/>
            <w:hideMark/>
          </w:tcPr>
          <w:p w14:paraId="091C7E8A"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5776.57 </w:t>
            </w:r>
          </w:p>
        </w:tc>
        <w:tc>
          <w:tcPr>
            <w:tcW w:w="992" w:type="dxa"/>
            <w:tcBorders>
              <w:top w:val="nil"/>
              <w:left w:val="nil"/>
              <w:bottom w:val="single" w:sz="4" w:space="0" w:color="auto"/>
              <w:right w:val="single" w:sz="4" w:space="0" w:color="auto"/>
            </w:tcBorders>
            <w:shd w:val="clear" w:color="auto" w:fill="auto"/>
            <w:noWrap/>
            <w:vAlign w:val="bottom"/>
            <w:hideMark/>
          </w:tcPr>
          <w:p w14:paraId="252F2A9C"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1D82582C"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5599.94 </w:t>
            </w:r>
          </w:p>
        </w:tc>
        <w:tc>
          <w:tcPr>
            <w:tcW w:w="2268" w:type="dxa"/>
            <w:tcBorders>
              <w:top w:val="nil"/>
              <w:left w:val="nil"/>
              <w:bottom w:val="single" w:sz="4" w:space="0" w:color="auto"/>
              <w:right w:val="single" w:sz="4" w:space="0" w:color="auto"/>
            </w:tcBorders>
            <w:shd w:val="clear" w:color="auto" w:fill="auto"/>
            <w:vAlign w:val="bottom"/>
            <w:hideMark/>
          </w:tcPr>
          <w:p w14:paraId="2C7D5DFC"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608B69C2"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5599.94 </w:t>
            </w:r>
          </w:p>
        </w:tc>
      </w:tr>
      <w:tr w:rsidR="00023171" w:rsidRPr="00023171" w14:paraId="236A5C9D"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31CA4AF"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Other income</w:t>
            </w:r>
          </w:p>
        </w:tc>
        <w:tc>
          <w:tcPr>
            <w:tcW w:w="992" w:type="dxa"/>
            <w:tcBorders>
              <w:top w:val="nil"/>
              <w:left w:val="nil"/>
              <w:bottom w:val="single" w:sz="4" w:space="0" w:color="auto"/>
              <w:right w:val="single" w:sz="4" w:space="0" w:color="auto"/>
            </w:tcBorders>
            <w:shd w:val="clear" w:color="auto" w:fill="auto"/>
            <w:noWrap/>
            <w:vAlign w:val="bottom"/>
            <w:hideMark/>
          </w:tcPr>
          <w:p w14:paraId="3CE6ACA9"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87A9620"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DE3573"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14B53EF1"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2268" w:type="dxa"/>
            <w:tcBorders>
              <w:top w:val="nil"/>
              <w:left w:val="nil"/>
              <w:bottom w:val="single" w:sz="4" w:space="0" w:color="auto"/>
              <w:right w:val="single" w:sz="4" w:space="0" w:color="auto"/>
            </w:tcBorders>
            <w:shd w:val="clear" w:color="auto" w:fill="auto"/>
            <w:vAlign w:val="bottom"/>
            <w:hideMark/>
          </w:tcPr>
          <w:p w14:paraId="083C65F1"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101F7F7B"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r>
      <w:tr w:rsidR="00023171" w:rsidRPr="00023171" w14:paraId="6881CE5C"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26FBF16" w14:textId="77777777" w:rsidR="00023171" w:rsidRPr="00023171" w:rsidRDefault="00023171">
            <w:pPr>
              <w:rPr>
                <w:rFonts w:ascii="Calibri" w:hAnsi="Calibri" w:cs="Calibri"/>
                <w:sz w:val="18"/>
                <w:szCs w:val="18"/>
              </w:rPr>
            </w:pPr>
            <w:r w:rsidRPr="00023171">
              <w:rPr>
                <w:rFonts w:ascii="Calibri" w:hAnsi="Calibri" w:cs="Calibri"/>
                <w:sz w:val="18"/>
                <w:szCs w:val="18"/>
              </w:rPr>
              <w:t>Interest</w:t>
            </w:r>
          </w:p>
        </w:tc>
        <w:tc>
          <w:tcPr>
            <w:tcW w:w="992" w:type="dxa"/>
            <w:tcBorders>
              <w:top w:val="nil"/>
              <w:left w:val="nil"/>
              <w:bottom w:val="single" w:sz="4" w:space="0" w:color="auto"/>
              <w:right w:val="single" w:sz="4" w:space="0" w:color="auto"/>
            </w:tcBorders>
            <w:shd w:val="clear" w:color="auto" w:fill="auto"/>
            <w:noWrap/>
            <w:vAlign w:val="bottom"/>
            <w:hideMark/>
          </w:tcPr>
          <w:p w14:paraId="540296D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0261ACDF"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783196AA"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216DE5AF"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2268" w:type="dxa"/>
            <w:tcBorders>
              <w:top w:val="nil"/>
              <w:left w:val="nil"/>
              <w:bottom w:val="single" w:sz="4" w:space="0" w:color="auto"/>
              <w:right w:val="single" w:sz="4" w:space="0" w:color="auto"/>
            </w:tcBorders>
            <w:shd w:val="clear" w:color="auto" w:fill="auto"/>
            <w:vAlign w:val="bottom"/>
            <w:hideMark/>
          </w:tcPr>
          <w:p w14:paraId="1011209A"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7C1C65F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r>
      <w:tr w:rsidR="00023171" w:rsidRPr="00023171" w14:paraId="26D97655"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56D6A0D2" w14:textId="77777777" w:rsidR="00023171" w:rsidRPr="00023171" w:rsidRDefault="00023171">
            <w:pPr>
              <w:rPr>
                <w:rFonts w:ascii="Calibri" w:hAnsi="Calibri" w:cs="Calibri"/>
                <w:sz w:val="18"/>
                <w:szCs w:val="18"/>
              </w:rPr>
            </w:pPr>
            <w:r w:rsidRPr="00023171">
              <w:rPr>
                <w:rFonts w:ascii="Calibri" w:hAnsi="Calibri" w:cs="Calibri"/>
                <w:sz w:val="18"/>
                <w:szCs w:val="18"/>
              </w:rPr>
              <w:t>Donations etc.</w:t>
            </w:r>
          </w:p>
        </w:tc>
        <w:tc>
          <w:tcPr>
            <w:tcW w:w="992" w:type="dxa"/>
            <w:tcBorders>
              <w:top w:val="nil"/>
              <w:left w:val="nil"/>
              <w:bottom w:val="single" w:sz="4" w:space="0" w:color="auto"/>
              <w:right w:val="single" w:sz="4" w:space="0" w:color="auto"/>
            </w:tcBorders>
            <w:shd w:val="clear" w:color="auto" w:fill="auto"/>
            <w:noWrap/>
            <w:vAlign w:val="bottom"/>
            <w:hideMark/>
          </w:tcPr>
          <w:p w14:paraId="02E48CB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14F79FC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7AB85CF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0DD38D3C"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2268" w:type="dxa"/>
            <w:tcBorders>
              <w:top w:val="nil"/>
              <w:left w:val="nil"/>
              <w:bottom w:val="single" w:sz="4" w:space="0" w:color="auto"/>
              <w:right w:val="single" w:sz="4" w:space="0" w:color="auto"/>
            </w:tcBorders>
            <w:shd w:val="clear" w:color="auto" w:fill="auto"/>
            <w:vAlign w:val="bottom"/>
            <w:hideMark/>
          </w:tcPr>
          <w:p w14:paraId="07DDE315" w14:textId="77777777" w:rsidR="00023171" w:rsidRPr="00023171" w:rsidRDefault="00023171">
            <w:pPr>
              <w:rPr>
                <w:rFonts w:ascii="Calibri" w:hAnsi="Calibri" w:cs="Calibri"/>
                <w:sz w:val="18"/>
                <w:szCs w:val="18"/>
              </w:rPr>
            </w:pPr>
            <w:r w:rsidRPr="00023171">
              <w:rPr>
                <w:rFonts w:ascii="Calibri" w:hAnsi="Calibri" w:cs="Calibri"/>
                <w:sz w:val="18"/>
                <w:szCs w:val="18"/>
              </w:rPr>
              <w:t>No amount inc. from WWFCF for defib.</w:t>
            </w:r>
          </w:p>
        </w:tc>
        <w:tc>
          <w:tcPr>
            <w:tcW w:w="992" w:type="dxa"/>
            <w:tcBorders>
              <w:top w:val="nil"/>
              <w:left w:val="nil"/>
              <w:bottom w:val="single" w:sz="4" w:space="0" w:color="auto"/>
              <w:right w:val="single" w:sz="4" w:space="0" w:color="auto"/>
            </w:tcBorders>
            <w:shd w:val="clear" w:color="000000" w:fill="D9D9D9"/>
            <w:noWrap/>
            <w:vAlign w:val="bottom"/>
            <w:hideMark/>
          </w:tcPr>
          <w:p w14:paraId="665D5D84"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r>
      <w:tr w:rsidR="00023171" w:rsidRPr="00023171" w14:paraId="7B565657"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F9D6B80" w14:textId="77777777" w:rsidR="00023171" w:rsidRPr="00023171" w:rsidRDefault="00023171">
            <w:pPr>
              <w:rPr>
                <w:rFonts w:ascii="Calibri" w:hAnsi="Calibri" w:cs="Calibri"/>
                <w:sz w:val="18"/>
                <w:szCs w:val="18"/>
              </w:rPr>
            </w:pPr>
            <w:r w:rsidRPr="00023171">
              <w:rPr>
                <w:rFonts w:ascii="Calibri" w:hAnsi="Calibri" w:cs="Calibri"/>
                <w:sz w:val="18"/>
                <w:szCs w:val="18"/>
              </w:rPr>
              <w:t>Empty</w:t>
            </w:r>
          </w:p>
        </w:tc>
        <w:tc>
          <w:tcPr>
            <w:tcW w:w="992" w:type="dxa"/>
            <w:tcBorders>
              <w:top w:val="nil"/>
              <w:left w:val="nil"/>
              <w:bottom w:val="single" w:sz="4" w:space="0" w:color="auto"/>
              <w:right w:val="single" w:sz="4" w:space="0" w:color="auto"/>
            </w:tcBorders>
            <w:shd w:val="clear" w:color="auto" w:fill="auto"/>
            <w:noWrap/>
            <w:vAlign w:val="bottom"/>
            <w:hideMark/>
          </w:tcPr>
          <w:p w14:paraId="5531F86C"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791428DD"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15709A2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1BD5909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2268" w:type="dxa"/>
            <w:tcBorders>
              <w:top w:val="nil"/>
              <w:left w:val="nil"/>
              <w:bottom w:val="single" w:sz="4" w:space="0" w:color="auto"/>
              <w:right w:val="single" w:sz="4" w:space="0" w:color="auto"/>
            </w:tcBorders>
            <w:shd w:val="clear" w:color="auto" w:fill="auto"/>
            <w:vAlign w:val="bottom"/>
            <w:hideMark/>
          </w:tcPr>
          <w:p w14:paraId="6B180DCC"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14D6465F"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r>
      <w:tr w:rsidR="00023171" w:rsidRPr="00023171" w14:paraId="799AC928"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A3B51C6" w14:textId="77777777" w:rsidR="00023171" w:rsidRPr="00023171" w:rsidRDefault="00023171">
            <w:pPr>
              <w:rPr>
                <w:rFonts w:ascii="Calibri" w:hAnsi="Calibri" w:cs="Calibri"/>
                <w:sz w:val="18"/>
                <w:szCs w:val="18"/>
              </w:rPr>
            </w:pPr>
            <w:r w:rsidRPr="00023171">
              <w:rPr>
                <w:rFonts w:ascii="Calibri" w:hAnsi="Calibri" w:cs="Calibri"/>
                <w:sz w:val="18"/>
                <w:szCs w:val="18"/>
              </w:rPr>
              <w:t>Capital Receipts</w:t>
            </w:r>
          </w:p>
        </w:tc>
        <w:tc>
          <w:tcPr>
            <w:tcW w:w="992" w:type="dxa"/>
            <w:tcBorders>
              <w:top w:val="nil"/>
              <w:left w:val="nil"/>
              <w:bottom w:val="single" w:sz="4" w:space="0" w:color="auto"/>
              <w:right w:val="single" w:sz="4" w:space="0" w:color="auto"/>
            </w:tcBorders>
            <w:shd w:val="clear" w:color="auto" w:fill="auto"/>
            <w:noWrap/>
            <w:hideMark/>
          </w:tcPr>
          <w:p w14:paraId="10BCF0AD"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hideMark/>
          </w:tcPr>
          <w:p w14:paraId="3B69C4DC"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hideMark/>
          </w:tcPr>
          <w:p w14:paraId="63B2059C"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3F8E1BC5"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2268" w:type="dxa"/>
            <w:tcBorders>
              <w:top w:val="nil"/>
              <w:left w:val="nil"/>
              <w:bottom w:val="single" w:sz="4" w:space="0" w:color="auto"/>
              <w:right w:val="single" w:sz="4" w:space="0" w:color="auto"/>
            </w:tcBorders>
            <w:shd w:val="clear" w:color="auto" w:fill="auto"/>
            <w:vAlign w:val="bottom"/>
            <w:hideMark/>
          </w:tcPr>
          <w:p w14:paraId="49CC3633"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3A48100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r>
      <w:tr w:rsidR="00023171" w:rsidRPr="00023171" w14:paraId="54993312"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223F8B8" w14:textId="77777777" w:rsidR="00023171" w:rsidRPr="00023171" w:rsidRDefault="00023171">
            <w:pPr>
              <w:rPr>
                <w:rFonts w:ascii="Calibri" w:hAnsi="Calibri" w:cs="Calibri"/>
                <w:sz w:val="18"/>
                <w:szCs w:val="18"/>
              </w:rPr>
            </w:pPr>
            <w:r w:rsidRPr="00023171">
              <w:rPr>
                <w:rFonts w:ascii="Calibri" w:hAnsi="Calibri" w:cs="Calibri"/>
                <w:sz w:val="18"/>
                <w:szCs w:val="18"/>
              </w:rPr>
              <w:t>General</w:t>
            </w:r>
          </w:p>
        </w:tc>
        <w:tc>
          <w:tcPr>
            <w:tcW w:w="992" w:type="dxa"/>
            <w:tcBorders>
              <w:top w:val="nil"/>
              <w:left w:val="nil"/>
              <w:bottom w:val="single" w:sz="4" w:space="0" w:color="auto"/>
              <w:right w:val="single" w:sz="4" w:space="0" w:color="auto"/>
            </w:tcBorders>
            <w:shd w:val="clear" w:color="auto" w:fill="auto"/>
            <w:noWrap/>
            <w:vAlign w:val="bottom"/>
            <w:hideMark/>
          </w:tcPr>
          <w:p w14:paraId="790987FA"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7DB2798D"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42EE209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446613C2"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2268" w:type="dxa"/>
            <w:tcBorders>
              <w:top w:val="nil"/>
              <w:left w:val="nil"/>
              <w:bottom w:val="single" w:sz="4" w:space="0" w:color="auto"/>
              <w:right w:val="single" w:sz="4" w:space="0" w:color="auto"/>
            </w:tcBorders>
            <w:shd w:val="clear" w:color="auto" w:fill="auto"/>
            <w:vAlign w:val="bottom"/>
            <w:hideMark/>
          </w:tcPr>
          <w:p w14:paraId="1B10C276"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6D00D932"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r>
      <w:tr w:rsidR="00023171" w:rsidRPr="00023171" w14:paraId="5A1C5F6B"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4492690" w14:textId="77777777" w:rsidR="00023171" w:rsidRPr="00023171" w:rsidRDefault="00023171">
            <w:pPr>
              <w:rPr>
                <w:rFonts w:ascii="Calibri" w:hAnsi="Calibri" w:cs="Calibri"/>
                <w:sz w:val="18"/>
                <w:szCs w:val="18"/>
              </w:rPr>
            </w:pPr>
            <w:r w:rsidRPr="00023171">
              <w:rPr>
                <w:rFonts w:ascii="Calibri" w:hAnsi="Calibri" w:cs="Calibri"/>
                <w:sz w:val="18"/>
                <w:szCs w:val="18"/>
              </w:rPr>
              <w:t>VAT</w:t>
            </w:r>
          </w:p>
        </w:tc>
        <w:tc>
          <w:tcPr>
            <w:tcW w:w="992" w:type="dxa"/>
            <w:tcBorders>
              <w:top w:val="nil"/>
              <w:left w:val="nil"/>
              <w:bottom w:val="single" w:sz="4" w:space="0" w:color="auto"/>
              <w:right w:val="single" w:sz="4" w:space="0" w:color="auto"/>
            </w:tcBorders>
            <w:shd w:val="clear" w:color="auto" w:fill="auto"/>
            <w:noWrap/>
            <w:vAlign w:val="bottom"/>
            <w:hideMark/>
          </w:tcPr>
          <w:p w14:paraId="555920CD"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5.80 </w:t>
            </w:r>
          </w:p>
        </w:tc>
        <w:tc>
          <w:tcPr>
            <w:tcW w:w="992" w:type="dxa"/>
            <w:tcBorders>
              <w:top w:val="nil"/>
              <w:left w:val="nil"/>
              <w:bottom w:val="single" w:sz="4" w:space="0" w:color="auto"/>
              <w:right w:val="single" w:sz="4" w:space="0" w:color="auto"/>
            </w:tcBorders>
            <w:shd w:val="clear" w:color="auto" w:fill="auto"/>
            <w:noWrap/>
            <w:vAlign w:val="bottom"/>
            <w:hideMark/>
          </w:tcPr>
          <w:p w14:paraId="574C450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5.80 </w:t>
            </w:r>
          </w:p>
        </w:tc>
        <w:tc>
          <w:tcPr>
            <w:tcW w:w="992" w:type="dxa"/>
            <w:tcBorders>
              <w:top w:val="nil"/>
              <w:left w:val="nil"/>
              <w:bottom w:val="single" w:sz="4" w:space="0" w:color="auto"/>
              <w:right w:val="single" w:sz="4" w:space="0" w:color="auto"/>
            </w:tcBorders>
            <w:shd w:val="clear" w:color="auto" w:fill="auto"/>
            <w:noWrap/>
            <w:vAlign w:val="bottom"/>
            <w:hideMark/>
          </w:tcPr>
          <w:p w14:paraId="2401986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 </w:t>
            </w:r>
          </w:p>
        </w:tc>
        <w:tc>
          <w:tcPr>
            <w:tcW w:w="851" w:type="dxa"/>
            <w:tcBorders>
              <w:top w:val="nil"/>
              <w:left w:val="nil"/>
              <w:bottom w:val="single" w:sz="4" w:space="0" w:color="auto"/>
              <w:right w:val="single" w:sz="4" w:space="0" w:color="auto"/>
            </w:tcBorders>
            <w:shd w:val="clear" w:color="000000" w:fill="D9D9D9"/>
            <w:noWrap/>
            <w:vAlign w:val="bottom"/>
            <w:hideMark/>
          </w:tcPr>
          <w:p w14:paraId="6C40865A"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 </w:t>
            </w:r>
          </w:p>
        </w:tc>
        <w:tc>
          <w:tcPr>
            <w:tcW w:w="2268" w:type="dxa"/>
            <w:tcBorders>
              <w:top w:val="nil"/>
              <w:left w:val="nil"/>
              <w:bottom w:val="single" w:sz="4" w:space="0" w:color="auto"/>
              <w:right w:val="single" w:sz="4" w:space="0" w:color="auto"/>
            </w:tcBorders>
            <w:shd w:val="clear" w:color="auto" w:fill="auto"/>
            <w:vAlign w:val="bottom"/>
            <w:hideMark/>
          </w:tcPr>
          <w:p w14:paraId="026F09DC" w14:textId="77777777" w:rsidR="00023171" w:rsidRPr="00023171" w:rsidRDefault="00023171">
            <w:pPr>
              <w:rPr>
                <w:rFonts w:ascii="Calibri" w:hAnsi="Calibri" w:cs="Calibri"/>
                <w:sz w:val="18"/>
                <w:szCs w:val="18"/>
              </w:rPr>
            </w:pPr>
            <w:r w:rsidRPr="00023171">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000000" w:fill="D9D9D9"/>
            <w:noWrap/>
            <w:vAlign w:val="bottom"/>
            <w:hideMark/>
          </w:tcPr>
          <w:p w14:paraId="78D9E46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 </w:t>
            </w:r>
          </w:p>
        </w:tc>
      </w:tr>
      <w:tr w:rsidR="00023171" w:rsidRPr="00023171" w14:paraId="53A386BB"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D858389"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Total Other income</w:t>
            </w:r>
          </w:p>
        </w:tc>
        <w:tc>
          <w:tcPr>
            <w:tcW w:w="992" w:type="dxa"/>
            <w:tcBorders>
              <w:top w:val="nil"/>
              <w:left w:val="nil"/>
              <w:bottom w:val="single" w:sz="4" w:space="0" w:color="auto"/>
              <w:right w:val="single" w:sz="4" w:space="0" w:color="auto"/>
            </w:tcBorders>
            <w:shd w:val="clear" w:color="auto" w:fill="auto"/>
            <w:noWrap/>
            <w:vAlign w:val="bottom"/>
            <w:hideMark/>
          </w:tcPr>
          <w:p w14:paraId="5613D55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5.80 </w:t>
            </w:r>
          </w:p>
        </w:tc>
        <w:tc>
          <w:tcPr>
            <w:tcW w:w="992" w:type="dxa"/>
            <w:tcBorders>
              <w:top w:val="nil"/>
              <w:left w:val="nil"/>
              <w:bottom w:val="single" w:sz="4" w:space="0" w:color="auto"/>
              <w:right w:val="single" w:sz="4" w:space="0" w:color="auto"/>
            </w:tcBorders>
            <w:shd w:val="clear" w:color="auto" w:fill="auto"/>
            <w:noWrap/>
            <w:vAlign w:val="bottom"/>
            <w:hideMark/>
          </w:tcPr>
          <w:p w14:paraId="51EB674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5.80 </w:t>
            </w:r>
          </w:p>
        </w:tc>
        <w:tc>
          <w:tcPr>
            <w:tcW w:w="992" w:type="dxa"/>
            <w:tcBorders>
              <w:top w:val="nil"/>
              <w:left w:val="nil"/>
              <w:bottom w:val="single" w:sz="4" w:space="0" w:color="auto"/>
              <w:right w:val="single" w:sz="4" w:space="0" w:color="auto"/>
            </w:tcBorders>
            <w:shd w:val="clear" w:color="auto" w:fill="auto"/>
            <w:noWrap/>
            <w:vAlign w:val="bottom"/>
            <w:hideMark/>
          </w:tcPr>
          <w:p w14:paraId="4EE518D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 </w:t>
            </w:r>
          </w:p>
        </w:tc>
        <w:tc>
          <w:tcPr>
            <w:tcW w:w="851" w:type="dxa"/>
            <w:tcBorders>
              <w:top w:val="nil"/>
              <w:left w:val="nil"/>
              <w:bottom w:val="single" w:sz="4" w:space="0" w:color="auto"/>
              <w:right w:val="single" w:sz="4" w:space="0" w:color="auto"/>
            </w:tcBorders>
            <w:shd w:val="clear" w:color="000000" w:fill="D9D9D9"/>
            <w:noWrap/>
            <w:vAlign w:val="bottom"/>
            <w:hideMark/>
          </w:tcPr>
          <w:p w14:paraId="45F76725"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 </w:t>
            </w:r>
          </w:p>
        </w:tc>
        <w:tc>
          <w:tcPr>
            <w:tcW w:w="2268" w:type="dxa"/>
            <w:tcBorders>
              <w:top w:val="nil"/>
              <w:left w:val="nil"/>
              <w:bottom w:val="single" w:sz="4" w:space="0" w:color="auto"/>
              <w:right w:val="single" w:sz="4" w:space="0" w:color="auto"/>
            </w:tcBorders>
            <w:shd w:val="clear" w:color="auto" w:fill="auto"/>
            <w:vAlign w:val="bottom"/>
            <w:hideMark/>
          </w:tcPr>
          <w:p w14:paraId="3F3CCB43"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1A4E947F"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 </w:t>
            </w:r>
          </w:p>
        </w:tc>
      </w:tr>
      <w:tr w:rsidR="00023171" w:rsidRPr="00023171" w14:paraId="6D31655C"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3748F6C"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Total All Income</w:t>
            </w:r>
          </w:p>
        </w:tc>
        <w:tc>
          <w:tcPr>
            <w:tcW w:w="992" w:type="dxa"/>
            <w:tcBorders>
              <w:top w:val="nil"/>
              <w:left w:val="nil"/>
              <w:bottom w:val="single" w:sz="4" w:space="0" w:color="auto"/>
              <w:right w:val="single" w:sz="4" w:space="0" w:color="auto"/>
            </w:tcBorders>
            <w:shd w:val="clear" w:color="auto" w:fill="auto"/>
            <w:noWrap/>
            <w:vAlign w:val="bottom"/>
            <w:hideMark/>
          </w:tcPr>
          <w:p w14:paraId="69AEF3C1"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5782.37 </w:t>
            </w:r>
          </w:p>
        </w:tc>
        <w:tc>
          <w:tcPr>
            <w:tcW w:w="992" w:type="dxa"/>
            <w:tcBorders>
              <w:top w:val="nil"/>
              <w:left w:val="nil"/>
              <w:bottom w:val="single" w:sz="4" w:space="0" w:color="auto"/>
              <w:right w:val="single" w:sz="4" w:space="0" w:color="auto"/>
            </w:tcBorders>
            <w:shd w:val="clear" w:color="auto" w:fill="auto"/>
            <w:noWrap/>
            <w:vAlign w:val="bottom"/>
            <w:hideMark/>
          </w:tcPr>
          <w:p w14:paraId="77CA24ED"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5782.37 </w:t>
            </w:r>
          </w:p>
        </w:tc>
        <w:tc>
          <w:tcPr>
            <w:tcW w:w="992" w:type="dxa"/>
            <w:tcBorders>
              <w:top w:val="nil"/>
              <w:left w:val="nil"/>
              <w:bottom w:val="single" w:sz="4" w:space="0" w:color="auto"/>
              <w:right w:val="single" w:sz="4" w:space="0" w:color="auto"/>
            </w:tcBorders>
            <w:shd w:val="clear" w:color="auto" w:fill="auto"/>
            <w:noWrap/>
            <w:vAlign w:val="bottom"/>
            <w:hideMark/>
          </w:tcPr>
          <w:p w14:paraId="20F794E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 </w:t>
            </w:r>
          </w:p>
        </w:tc>
        <w:tc>
          <w:tcPr>
            <w:tcW w:w="851" w:type="dxa"/>
            <w:tcBorders>
              <w:top w:val="nil"/>
              <w:left w:val="nil"/>
              <w:bottom w:val="single" w:sz="4" w:space="0" w:color="auto"/>
              <w:right w:val="single" w:sz="4" w:space="0" w:color="auto"/>
            </w:tcBorders>
            <w:shd w:val="clear" w:color="000000" w:fill="D9D9D9"/>
            <w:noWrap/>
            <w:vAlign w:val="bottom"/>
            <w:hideMark/>
          </w:tcPr>
          <w:p w14:paraId="5519399D"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5609.94 </w:t>
            </w:r>
          </w:p>
        </w:tc>
        <w:tc>
          <w:tcPr>
            <w:tcW w:w="2268" w:type="dxa"/>
            <w:tcBorders>
              <w:top w:val="nil"/>
              <w:left w:val="nil"/>
              <w:bottom w:val="single" w:sz="4" w:space="0" w:color="auto"/>
              <w:right w:val="single" w:sz="4" w:space="0" w:color="auto"/>
            </w:tcBorders>
            <w:shd w:val="clear" w:color="auto" w:fill="auto"/>
            <w:vAlign w:val="bottom"/>
            <w:hideMark/>
          </w:tcPr>
          <w:p w14:paraId="43C41CFE"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559917C3"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5609.94 </w:t>
            </w:r>
          </w:p>
        </w:tc>
      </w:tr>
      <w:tr w:rsidR="00023171" w:rsidRPr="00023171" w14:paraId="7A385A2F"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B0A6C3E"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Expenditure</w:t>
            </w:r>
          </w:p>
        </w:tc>
        <w:tc>
          <w:tcPr>
            <w:tcW w:w="992" w:type="dxa"/>
            <w:tcBorders>
              <w:top w:val="nil"/>
              <w:left w:val="nil"/>
              <w:bottom w:val="single" w:sz="4" w:space="0" w:color="auto"/>
              <w:right w:val="single" w:sz="4" w:space="0" w:color="auto"/>
            </w:tcBorders>
            <w:shd w:val="clear" w:color="auto" w:fill="auto"/>
            <w:noWrap/>
            <w:vAlign w:val="bottom"/>
            <w:hideMark/>
          </w:tcPr>
          <w:p w14:paraId="79E736B3"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62A695D"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418E3D6"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19E9546C"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2268" w:type="dxa"/>
            <w:tcBorders>
              <w:top w:val="nil"/>
              <w:left w:val="nil"/>
              <w:bottom w:val="single" w:sz="4" w:space="0" w:color="auto"/>
              <w:right w:val="single" w:sz="4" w:space="0" w:color="auto"/>
            </w:tcBorders>
            <w:shd w:val="clear" w:color="auto" w:fill="auto"/>
            <w:vAlign w:val="bottom"/>
            <w:hideMark/>
          </w:tcPr>
          <w:p w14:paraId="2758783F"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0809C788"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r>
      <w:tr w:rsidR="00023171" w:rsidRPr="00023171" w14:paraId="4A8FE91A"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5EE8BC9A" w14:textId="77777777" w:rsidR="00023171" w:rsidRPr="00023171" w:rsidRDefault="00023171">
            <w:pPr>
              <w:rPr>
                <w:rFonts w:ascii="Calibri" w:hAnsi="Calibri" w:cs="Calibri"/>
                <w:sz w:val="18"/>
                <w:szCs w:val="18"/>
              </w:rPr>
            </w:pPr>
            <w:r w:rsidRPr="00023171">
              <w:rPr>
                <w:rFonts w:ascii="Calibri" w:hAnsi="Calibri" w:cs="Calibri"/>
                <w:sz w:val="18"/>
                <w:szCs w:val="18"/>
              </w:rPr>
              <w:t>Admin Salary (NET)</w:t>
            </w:r>
          </w:p>
        </w:tc>
        <w:tc>
          <w:tcPr>
            <w:tcW w:w="992" w:type="dxa"/>
            <w:tcBorders>
              <w:top w:val="nil"/>
              <w:left w:val="nil"/>
              <w:bottom w:val="single" w:sz="4" w:space="0" w:color="auto"/>
              <w:right w:val="single" w:sz="4" w:space="0" w:color="auto"/>
            </w:tcBorders>
            <w:shd w:val="clear" w:color="auto" w:fill="auto"/>
            <w:noWrap/>
            <w:vAlign w:val="bottom"/>
            <w:hideMark/>
          </w:tcPr>
          <w:p w14:paraId="21983FC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791.90 </w:t>
            </w:r>
          </w:p>
        </w:tc>
        <w:tc>
          <w:tcPr>
            <w:tcW w:w="992" w:type="dxa"/>
            <w:tcBorders>
              <w:top w:val="nil"/>
              <w:left w:val="nil"/>
              <w:bottom w:val="single" w:sz="4" w:space="0" w:color="auto"/>
              <w:right w:val="single" w:sz="4" w:space="0" w:color="auto"/>
            </w:tcBorders>
            <w:shd w:val="clear" w:color="auto" w:fill="auto"/>
            <w:noWrap/>
            <w:vAlign w:val="bottom"/>
            <w:hideMark/>
          </w:tcPr>
          <w:p w14:paraId="68D39B5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1055.87 </w:t>
            </w:r>
          </w:p>
        </w:tc>
        <w:tc>
          <w:tcPr>
            <w:tcW w:w="992" w:type="dxa"/>
            <w:tcBorders>
              <w:top w:val="nil"/>
              <w:left w:val="nil"/>
              <w:bottom w:val="single" w:sz="4" w:space="0" w:color="auto"/>
              <w:right w:val="single" w:sz="4" w:space="0" w:color="auto"/>
            </w:tcBorders>
            <w:shd w:val="clear" w:color="auto" w:fill="auto"/>
            <w:noWrap/>
            <w:vAlign w:val="bottom"/>
            <w:hideMark/>
          </w:tcPr>
          <w:p w14:paraId="18FB67F2" w14:textId="77777777" w:rsidR="00023171" w:rsidRPr="00023171" w:rsidRDefault="00023171">
            <w:pPr>
              <w:jc w:val="right"/>
              <w:rPr>
                <w:rFonts w:ascii="Calibri" w:hAnsi="Calibri" w:cs="Calibri"/>
                <w:sz w:val="18"/>
                <w:szCs w:val="18"/>
              </w:rPr>
            </w:pPr>
            <w:r w:rsidRPr="00023171">
              <w:rPr>
                <w:rFonts w:ascii="Calibri" w:hAnsi="Calibri" w:cs="Calibri"/>
                <w:color w:val="FF0000"/>
                <w:sz w:val="18"/>
                <w:szCs w:val="18"/>
              </w:rPr>
              <w:t xml:space="preserve">-263.97 </w:t>
            </w:r>
          </w:p>
        </w:tc>
        <w:tc>
          <w:tcPr>
            <w:tcW w:w="851" w:type="dxa"/>
            <w:tcBorders>
              <w:top w:val="nil"/>
              <w:left w:val="nil"/>
              <w:bottom w:val="single" w:sz="4" w:space="0" w:color="auto"/>
              <w:right w:val="single" w:sz="4" w:space="0" w:color="auto"/>
            </w:tcBorders>
            <w:shd w:val="clear" w:color="000000" w:fill="D9D9D9"/>
            <w:noWrap/>
            <w:vAlign w:val="bottom"/>
            <w:hideMark/>
          </w:tcPr>
          <w:p w14:paraId="7FCF74B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1076.00 </w:t>
            </w:r>
          </w:p>
        </w:tc>
        <w:tc>
          <w:tcPr>
            <w:tcW w:w="2268" w:type="dxa"/>
            <w:tcBorders>
              <w:top w:val="nil"/>
              <w:left w:val="nil"/>
              <w:bottom w:val="single" w:sz="4" w:space="0" w:color="auto"/>
              <w:right w:val="single" w:sz="4" w:space="0" w:color="auto"/>
            </w:tcBorders>
            <w:shd w:val="clear" w:color="auto" w:fill="auto"/>
            <w:vAlign w:val="bottom"/>
            <w:hideMark/>
          </w:tcPr>
          <w:p w14:paraId="54BEA850" w14:textId="77777777" w:rsidR="00023171" w:rsidRPr="00023171" w:rsidRDefault="00023171">
            <w:pPr>
              <w:rPr>
                <w:rFonts w:ascii="Calibri" w:hAnsi="Calibri" w:cs="Calibri"/>
                <w:sz w:val="18"/>
                <w:szCs w:val="18"/>
              </w:rPr>
            </w:pPr>
            <w:r w:rsidRPr="00023171">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000000" w:fill="D9D9D9"/>
            <w:noWrap/>
            <w:vAlign w:val="bottom"/>
            <w:hideMark/>
          </w:tcPr>
          <w:p w14:paraId="314BF8A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1076.00 </w:t>
            </w:r>
          </w:p>
        </w:tc>
      </w:tr>
      <w:tr w:rsidR="00023171" w:rsidRPr="00023171" w14:paraId="2C0B1703"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DEE65A3" w14:textId="77777777" w:rsidR="00023171" w:rsidRPr="00023171" w:rsidRDefault="00023171">
            <w:pPr>
              <w:rPr>
                <w:rFonts w:ascii="Calibri" w:hAnsi="Calibri" w:cs="Calibri"/>
                <w:sz w:val="18"/>
                <w:szCs w:val="18"/>
              </w:rPr>
            </w:pPr>
            <w:r w:rsidRPr="00023171">
              <w:rPr>
                <w:rFonts w:ascii="Calibri" w:hAnsi="Calibri" w:cs="Calibri"/>
                <w:sz w:val="18"/>
                <w:szCs w:val="18"/>
              </w:rPr>
              <w:t>PAYE</w:t>
            </w:r>
          </w:p>
        </w:tc>
        <w:tc>
          <w:tcPr>
            <w:tcW w:w="992" w:type="dxa"/>
            <w:tcBorders>
              <w:top w:val="nil"/>
              <w:left w:val="nil"/>
              <w:bottom w:val="single" w:sz="4" w:space="0" w:color="auto"/>
              <w:right w:val="single" w:sz="4" w:space="0" w:color="auto"/>
            </w:tcBorders>
            <w:shd w:val="clear" w:color="auto" w:fill="auto"/>
            <w:noWrap/>
            <w:vAlign w:val="bottom"/>
            <w:hideMark/>
          </w:tcPr>
          <w:p w14:paraId="0DBDD3D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194.20 </w:t>
            </w:r>
          </w:p>
        </w:tc>
        <w:tc>
          <w:tcPr>
            <w:tcW w:w="992" w:type="dxa"/>
            <w:tcBorders>
              <w:top w:val="nil"/>
              <w:left w:val="nil"/>
              <w:bottom w:val="single" w:sz="4" w:space="0" w:color="auto"/>
              <w:right w:val="single" w:sz="4" w:space="0" w:color="auto"/>
            </w:tcBorders>
            <w:shd w:val="clear" w:color="auto" w:fill="auto"/>
            <w:noWrap/>
            <w:vAlign w:val="bottom"/>
            <w:hideMark/>
          </w:tcPr>
          <w:p w14:paraId="4675A139"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258.93 </w:t>
            </w:r>
          </w:p>
        </w:tc>
        <w:tc>
          <w:tcPr>
            <w:tcW w:w="992" w:type="dxa"/>
            <w:tcBorders>
              <w:top w:val="nil"/>
              <w:left w:val="nil"/>
              <w:bottom w:val="single" w:sz="4" w:space="0" w:color="auto"/>
              <w:right w:val="single" w:sz="4" w:space="0" w:color="auto"/>
            </w:tcBorders>
            <w:shd w:val="clear" w:color="auto" w:fill="auto"/>
            <w:noWrap/>
            <w:vAlign w:val="bottom"/>
            <w:hideMark/>
          </w:tcPr>
          <w:p w14:paraId="29B6DCAD" w14:textId="77777777" w:rsidR="00023171" w:rsidRPr="00023171" w:rsidRDefault="00023171">
            <w:pPr>
              <w:jc w:val="right"/>
              <w:rPr>
                <w:rFonts w:ascii="Calibri" w:hAnsi="Calibri" w:cs="Calibri"/>
                <w:sz w:val="18"/>
                <w:szCs w:val="18"/>
              </w:rPr>
            </w:pPr>
            <w:r w:rsidRPr="00023171">
              <w:rPr>
                <w:rFonts w:ascii="Calibri" w:hAnsi="Calibri" w:cs="Calibri"/>
                <w:color w:val="FF0000"/>
                <w:sz w:val="18"/>
                <w:szCs w:val="18"/>
              </w:rPr>
              <w:t xml:space="preserve">-64.73 </w:t>
            </w:r>
          </w:p>
        </w:tc>
        <w:tc>
          <w:tcPr>
            <w:tcW w:w="851" w:type="dxa"/>
            <w:tcBorders>
              <w:top w:val="nil"/>
              <w:left w:val="nil"/>
              <w:bottom w:val="single" w:sz="4" w:space="0" w:color="auto"/>
              <w:right w:val="single" w:sz="4" w:space="0" w:color="auto"/>
            </w:tcBorders>
            <w:shd w:val="clear" w:color="000000" w:fill="D9D9D9"/>
            <w:noWrap/>
            <w:vAlign w:val="bottom"/>
            <w:hideMark/>
          </w:tcPr>
          <w:p w14:paraId="673CB1EF"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264.00 </w:t>
            </w:r>
          </w:p>
        </w:tc>
        <w:tc>
          <w:tcPr>
            <w:tcW w:w="2268" w:type="dxa"/>
            <w:tcBorders>
              <w:top w:val="nil"/>
              <w:left w:val="nil"/>
              <w:bottom w:val="single" w:sz="4" w:space="0" w:color="auto"/>
              <w:right w:val="single" w:sz="4" w:space="0" w:color="auto"/>
            </w:tcBorders>
            <w:shd w:val="clear" w:color="auto" w:fill="auto"/>
            <w:vAlign w:val="bottom"/>
            <w:hideMark/>
          </w:tcPr>
          <w:p w14:paraId="1E831CE8" w14:textId="77777777" w:rsidR="00023171" w:rsidRPr="00023171" w:rsidRDefault="00023171">
            <w:pPr>
              <w:rPr>
                <w:rFonts w:ascii="Calibri" w:hAnsi="Calibri" w:cs="Calibri"/>
                <w:sz w:val="18"/>
                <w:szCs w:val="18"/>
              </w:rPr>
            </w:pPr>
            <w:r w:rsidRPr="00023171">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000000" w:fill="D9D9D9"/>
            <w:noWrap/>
            <w:vAlign w:val="bottom"/>
            <w:hideMark/>
          </w:tcPr>
          <w:p w14:paraId="26F8A62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264.00 </w:t>
            </w:r>
          </w:p>
        </w:tc>
      </w:tr>
      <w:tr w:rsidR="00023171" w:rsidRPr="00023171" w14:paraId="5F11099D"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07E96B2" w14:textId="77777777" w:rsidR="00023171" w:rsidRPr="00023171" w:rsidRDefault="00023171">
            <w:pPr>
              <w:rPr>
                <w:rFonts w:ascii="Calibri" w:hAnsi="Calibri" w:cs="Calibri"/>
                <w:sz w:val="18"/>
                <w:szCs w:val="18"/>
              </w:rPr>
            </w:pPr>
            <w:r w:rsidRPr="00023171">
              <w:rPr>
                <w:rFonts w:ascii="Calibri" w:hAnsi="Calibri" w:cs="Calibri"/>
                <w:sz w:val="18"/>
                <w:szCs w:val="18"/>
              </w:rPr>
              <w:lastRenderedPageBreak/>
              <w:t>Admin expenses</w:t>
            </w:r>
          </w:p>
        </w:tc>
        <w:tc>
          <w:tcPr>
            <w:tcW w:w="992" w:type="dxa"/>
            <w:tcBorders>
              <w:top w:val="nil"/>
              <w:left w:val="nil"/>
              <w:bottom w:val="single" w:sz="4" w:space="0" w:color="auto"/>
              <w:right w:val="single" w:sz="4" w:space="0" w:color="auto"/>
            </w:tcBorders>
            <w:shd w:val="clear" w:color="auto" w:fill="auto"/>
            <w:noWrap/>
            <w:vAlign w:val="bottom"/>
            <w:hideMark/>
          </w:tcPr>
          <w:p w14:paraId="536804E0"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31.06 </w:t>
            </w:r>
          </w:p>
        </w:tc>
        <w:tc>
          <w:tcPr>
            <w:tcW w:w="992" w:type="dxa"/>
            <w:tcBorders>
              <w:top w:val="nil"/>
              <w:left w:val="nil"/>
              <w:bottom w:val="single" w:sz="4" w:space="0" w:color="auto"/>
              <w:right w:val="single" w:sz="4" w:space="0" w:color="auto"/>
            </w:tcBorders>
            <w:shd w:val="clear" w:color="auto" w:fill="auto"/>
            <w:noWrap/>
            <w:vAlign w:val="bottom"/>
            <w:hideMark/>
          </w:tcPr>
          <w:p w14:paraId="588FF9E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45.00 </w:t>
            </w:r>
          </w:p>
        </w:tc>
        <w:tc>
          <w:tcPr>
            <w:tcW w:w="992" w:type="dxa"/>
            <w:tcBorders>
              <w:top w:val="nil"/>
              <w:left w:val="nil"/>
              <w:bottom w:val="single" w:sz="4" w:space="0" w:color="auto"/>
              <w:right w:val="single" w:sz="4" w:space="0" w:color="auto"/>
            </w:tcBorders>
            <w:shd w:val="clear" w:color="auto" w:fill="auto"/>
            <w:noWrap/>
            <w:vAlign w:val="bottom"/>
            <w:hideMark/>
          </w:tcPr>
          <w:p w14:paraId="2672649D" w14:textId="77777777" w:rsidR="00023171" w:rsidRPr="00023171" w:rsidRDefault="00023171">
            <w:pPr>
              <w:jc w:val="right"/>
              <w:rPr>
                <w:rFonts w:ascii="Calibri" w:hAnsi="Calibri" w:cs="Calibri"/>
                <w:sz w:val="18"/>
                <w:szCs w:val="18"/>
              </w:rPr>
            </w:pPr>
            <w:r w:rsidRPr="00023171">
              <w:rPr>
                <w:rFonts w:ascii="Calibri" w:hAnsi="Calibri" w:cs="Calibri"/>
                <w:color w:val="FF0000"/>
                <w:sz w:val="18"/>
                <w:szCs w:val="18"/>
              </w:rPr>
              <w:t xml:space="preserve">-13.94 </w:t>
            </w:r>
          </w:p>
        </w:tc>
        <w:tc>
          <w:tcPr>
            <w:tcW w:w="851" w:type="dxa"/>
            <w:tcBorders>
              <w:top w:val="nil"/>
              <w:left w:val="nil"/>
              <w:bottom w:val="single" w:sz="4" w:space="0" w:color="auto"/>
              <w:right w:val="single" w:sz="4" w:space="0" w:color="auto"/>
            </w:tcBorders>
            <w:shd w:val="clear" w:color="000000" w:fill="D9D9D9"/>
            <w:noWrap/>
            <w:vAlign w:val="bottom"/>
            <w:hideMark/>
          </w:tcPr>
          <w:p w14:paraId="0D8AAB2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46.00 </w:t>
            </w:r>
          </w:p>
        </w:tc>
        <w:tc>
          <w:tcPr>
            <w:tcW w:w="2268" w:type="dxa"/>
            <w:tcBorders>
              <w:top w:val="nil"/>
              <w:left w:val="nil"/>
              <w:bottom w:val="single" w:sz="4" w:space="0" w:color="auto"/>
              <w:right w:val="single" w:sz="4" w:space="0" w:color="auto"/>
            </w:tcBorders>
            <w:shd w:val="clear" w:color="auto" w:fill="auto"/>
            <w:vAlign w:val="bottom"/>
            <w:hideMark/>
          </w:tcPr>
          <w:p w14:paraId="1BD417DD" w14:textId="77777777" w:rsidR="00023171" w:rsidRPr="00023171" w:rsidRDefault="00023171">
            <w:pPr>
              <w:rPr>
                <w:rFonts w:ascii="Calibri" w:hAnsi="Calibri" w:cs="Calibri"/>
                <w:sz w:val="18"/>
                <w:szCs w:val="18"/>
              </w:rPr>
            </w:pPr>
            <w:r w:rsidRPr="00023171">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000000" w:fill="D9D9D9"/>
            <w:noWrap/>
            <w:vAlign w:val="bottom"/>
            <w:hideMark/>
          </w:tcPr>
          <w:p w14:paraId="32A42AF7"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46.00 </w:t>
            </w:r>
          </w:p>
        </w:tc>
      </w:tr>
      <w:tr w:rsidR="00023171" w:rsidRPr="00023171" w14:paraId="5E28365F"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BAABB9B" w14:textId="77777777" w:rsidR="00023171" w:rsidRPr="00023171" w:rsidRDefault="00023171">
            <w:pPr>
              <w:rPr>
                <w:rFonts w:ascii="Calibri" w:hAnsi="Calibri" w:cs="Calibri"/>
                <w:sz w:val="18"/>
                <w:szCs w:val="18"/>
              </w:rPr>
            </w:pPr>
            <w:r w:rsidRPr="00023171">
              <w:rPr>
                <w:rFonts w:ascii="Calibri" w:hAnsi="Calibri" w:cs="Calibri"/>
                <w:sz w:val="18"/>
                <w:szCs w:val="18"/>
              </w:rPr>
              <w:t>Admin General</w:t>
            </w:r>
          </w:p>
        </w:tc>
        <w:tc>
          <w:tcPr>
            <w:tcW w:w="992" w:type="dxa"/>
            <w:tcBorders>
              <w:top w:val="nil"/>
              <w:left w:val="nil"/>
              <w:bottom w:val="single" w:sz="4" w:space="0" w:color="auto"/>
              <w:right w:val="single" w:sz="4" w:space="0" w:color="auto"/>
            </w:tcBorders>
            <w:shd w:val="clear" w:color="auto" w:fill="auto"/>
            <w:noWrap/>
            <w:vAlign w:val="bottom"/>
            <w:hideMark/>
          </w:tcPr>
          <w:p w14:paraId="4FEBEE8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189.27 </w:t>
            </w:r>
          </w:p>
        </w:tc>
        <w:tc>
          <w:tcPr>
            <w:tcW w:w="992" w:type="dxa"/>
            <w:tcBorders>
              <w:top w:val="nil"/>
              <w:left w:val="nil"/>
              <w:bottom w:val="single" w:sz="4" w:space="0" w:color="auto"/>
              <w:right w:val="single" w:sz="4" w:space="0" w:color="auto"/>
            </w:tcBorders>
            <w:shd w:val="clear" w:color="auto" w:fill="auto"/>
            <w:noWrap/>
            <w:vAlign w:val="bottom"/>
            <w:hideMark/>
          </w:tcPr>
          <w:p w14:paraId="292B1E0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300.00 </w:t>
            </w:r>
          </w:p>
        </w:tc>
        <w:tc>
          <w:tcPr>
            <w:tcW w:w="992" w:type="dxa"/>
            <w:tcBorders>
              <w:top w:val="nil"/>
              <w:left w:val="nil"/>
              <w:bottom w:val="single" w:sz="4" w:space="0" w:color="auto"/>
              <w:right w:val="single" w:sz="4" w:space="0" w:color="auto"/>
            </w:tcBorders>
            <w:shd w:val="clear" w:color="auto" w:fill="auto"/>
            <w:noWrap/>
            <w:vAlign w:val="bottom"/>
            <w:hideMark/>
          </w:tcPr>
          <w:p w14:paraId="762C53C6" w14:textId="77777777" w:rsidR="00023171" w:rsidRPr="00023171" w:rsidRDefault="00023171">
            <w:pPr>
              <w:jc w:val="right"/>
              <w:rPr>
                <w:rFonts w:ascii="Calibri" w:hAnsi="Calibri" w:cs="Calibri"/>
                <w:sz w:val="18"/>
                <w:szCs w:val="18"/>
              </w:rPr>
            </w:pPr>
            <w:r w:rsidRPr="00023171">
              <w:rPr>
                <w:rFonts w:ascii="Calibri" w:hAnsi="Calibri" w:cs="Calibri"/>
                <w:color w:val="FF0000"/>
                <w:sz w:val="18"/>
                <w:szCs w:val="18"/>
              </w:rPr>
              <w:t xml:space="preserve">-110.73 </w:t>
            </w:r>
          </w:p>
        </w:tc>
        <w:tc>
          <w:tcPr>
            <w:tcW w:w="851" w:type="dxa"/>
            <w:tcBorders>
              <w:top w:val="nil"/>
              <w:left w:val="nil"/>
              <w:bottom w:val="single" w:sz="4" w:space="0" w:color="auto"/>
              <w:right w:val="single" w:sz="4" w:space="0" w:color="auto"/>
            </w:tcBorders>
            <w:shd w:val="clear" w:color="000000" w:fill="D9D9D9"/>
            <w:noWrap/>
            <w:vAlign w:val="bottom"/>
            <w:hideMark/>
          </w:tcPr>
          <w:p w14:paraId="1D96D396"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306.00 </w:t>
            </w:r>
          </w:p>
        </w:tc>
        <w:tc>
          <w:tcPr>
            <w:tcW w:w="2268" w:type="dxa"/>
            <w:tcBorders>
              <w:top w:val="nil"/>
              <w:left w:val="nil"/>
              <w:bottom w:val="single" w:sz="4" w:space="0" w:color="auto"/>
              <w:right w:val="single" w:sz="4" w:space="0" w:color="auto"/>
            </w:tcBorders>
            <w:shd w:val="clear" w:color="auto" w:fill="auto"/>
            <w:vAlign w:val="bottom"/>
            <w:hideMark/>
          </w:tcPr>
          <w:p w14:paraId="3E3FD053" w14:textId="77777777" w:rsidR="00023171" w:rsidRPr="00023171" w:rsidRDefault="00023171">
            <w:pPr>
              <w:rPr>
                <w:rFonts w:ascii="Calibri" w:hAnsi="Calibri" w:cs="Calibri"/>
                <w:sz w:val="18"/>
                <w:szCs w:val="18"/>
              </w:rPr>
            </w:pPr>
            <w:r w:rsidRPr="00023171">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000000" w:fill="D9D9D9"/>
            <w:noWrap/>
            <w:vAlign w:val="bottom"/>
            <w:hideMark/>
          </w:tcPr>
          <w:p w14:paraId="3127C7C9"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306.00 </w:t>
            </w:r>
          </w:p>
        </w:tc>
      </w:tr>
      <w:tr w:rsidR="00023171" w:rsidRPr="00023171" w14:paraId="38C97E2D"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7BAB7DF"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Total Administration Expenditure</w:t>
            </w:r>
          </w:p>
        </w:tc>
        <w:tc>
          <w:tcPr>
            <w:tcW w:w="992" w:type="dxa"/>
            <w:tcBorders>
              <w:top w:val="nil"/>
              <w:left w:val="nil"/>
              <w:bottom w:val="single" w:sz="4" w:space="0" w:color="auto"/>
              <w:right w:val="single" w:sz="4" w:space="0" w:color="auto"/>
            </w:tcBorders>
            <w:shd w:val="clear" w:color="auto" w:fill="auto"/>
            <w:noWrap/>
            <w:vAlign w:val="bottom"/>
            <w:hideMark/>
          </w:tcPr>
          <w:p w14:paraId="612CCC4A"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1206.43 </w:t>
            </w:r>
          </w:p>
        </w:tc>
        <w:tc>
          <w:tcPr>
            <w:tcW w:w="992" w:type="dxa"/>
            <w:tcBorders>
              <w:top w:val="nil"/>
              <w:left w:val="nil"/>
              <w:bottom w:val="single" w:sz="4" w:space="0" w:color="auto"/>
              <w:right w:val="single" w:sz="4" w:space="0" w:color="auto"/>
            </w:tcBorders>
            <w:shd w:val="clear" w:color="auto" w:fill="auto"/>
            <w:noWrap/>
            <w:vAlign w:val="bottom"/>
            <w:hideMark/>
          </w:tcPr>
          <w:p w14:paraId="0EA60A67"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1659.80 </w:t>
            </w:r>
          </w:p>
        </w:tc>
        <w:tc>
          <w:tcPr>
            <w:tcW w:w="992" w:type="dxa"/>
            <w:tcBorders>
              <w:top w:val="nil"/>
              <w:left w:val="nil"/>
              <w:bottom w:val="single" w:sz="4" w:space="0" w:color="auto"/>
              <w:right w:val="single" w:sz="4" w:space="0" w:color="auto"/>
            </w:tcBorders>
            <w:shd w:val="clear" w:color="auto" w:fill="auto"/>
            <w:noWrap/>
            <w:vAlign w:val="bottom"/>
            <w:hideMark/>
          </w:tcPr>
          <w:p w14:paraId="12E9CAE4" w14:textId="77777777" w:rsidR="00023171" w:rsidRPr="00023171" w:rsidRDefault="00023171">
            <w:pPr>
              <w:jc w:val="right"/>
              <w:rPr>
                <w:rFonts w:ascii="Calibri" w:hAnsi="Calibri" w:cs="Calibri"/>
                <w:b/>
                <w:bCs/>
                <w:sz w:val="18"/>
                <w:szCs w:val="18"/>
              </w:rPr>
            </w:pPr>
            <w:r w:rsidRPr="00023171">
              <w:rPr>
                <w:rFonts w:ascii="Calibri" w:hAnsi="Calibri" w:cs="Calibri"/>
                <w:b/>
                <w:bCs/>
                <w:color w:val="FF0000"/>
                <w:sz w:val="18"/>
                <w:szCs w:val="18"/>
              </w:rPr>
              <w:t xml:space="preserve">-453.37 </w:t>
            </w:r>
          </w:p>
        </w:tc>
        <w:tc>
          <w:tcPr>
            <w:tcW w:w="851" w:type="dxa"/>
            <w:tcBorders>
              <w:top w:val="nil"/>
              <w:left w:val="nil"/>
              <w:bottom w:val="single" w:sz="4" w:space="0" w:color="auto"/>
              <w:right w:val="single" w:sz="4" w:space="0" w:color="auto"/>
            </w:tcBorders>
            <w:shd w:val="clear" w:color="000000" w:fill="D9D9D9"/>
            <w:noWrap/>
            <w:vAlign w:val="bottom"/>
            <w:hideMark/>
          </w:tcPr>
          <w:p w14:paraId="2E194C85"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1692.00 </w:t>
            </w:r>
          </w:p>
        </w:tc>
        <w:tc>
          <w:tcPr>
            <w:tcW w:w="2268" w:type="dxa"/>
            <w:tcBorders>
              <w:top w:val="nil"/>
              <w:left w:val="nil"/>
              <w:bottom w:val="single" w:sz="4" w:space="0" w:color="auto"/>
              <w:right w:val="single" w:sz="4" w:space="0" w:color="auto"/>
            </w:tcBorders>
            <w:shd w:val="clear" w:color="auto" w:fill="auto"/>
            <w:vAlign w:val="bottom"/>
            <w:hideMark/>
          </w:tcPr>
          <w:p w14:paraId="1B994CEE"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63290C4B"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1692.00 </w:t>
            </w:r>
          </w:p>
        </w:tc>
      </w:tr>
      <w:tr w:rsidR="00023171" w:rsidRPr="00023171" w14:paraId="60318F56"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4FA5187"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Village Amenities Expenditure</w:t>
            </w:r>
          </w:p>
        </w:tc>
        <w:tc>
          <w:tcPr>
            <w:tcW w:w="992" w:type="dxa"/>
            <w:tcBorders>
              <w:top w:val="nil"/>
              <w:left w:val="nil"/>
              <w:bottom w:val="single" w:sz="4" w:space="0" w:color="auto"/>
              <w:right w:val="single" w:sz="4" w:space="0" w:color="auto"/>
            </w:tcBorders>
            <w:shd w:val="clear" w:color="auto" w:fill="auto"/>
            <w:noWrap/>
            <w:vAlign w:val="bottom"/>
            <w:hideMark/>
          </w:tcPr>
          <w:p w14:paraId="32165EF7"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F46090B"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CD5A045"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0A725687"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2268" w:type="dxa"/>
            <w:tcBorders>
              <w:top w:val="nil"/>
              <w:left w:val="nil"/>
              <w:bottom w:val="single" w:sz="4" w:space="0" w:color="auto"/>
              <w:right w:val="single" w:sz="4" w:space="0" w:color="auto"/>
            </w:tcBorders>
            <w:shd w:val="clear" w:color="auto" w:fill="auto"/>
            <w:vAlign w:val="bottom"/>
            <w:hideMark/>
          </w:tcPr>
          <w:p w14:paraId="5F6E3C41"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230A60D5"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r>
      <w:tr w:rsidR="00023171" w:rsidRPr="00023171" w14:paraId="3F2CCFAD"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6854CCC7" w14:textId="77777777" w:rsidR="00023171" w:rsidRPr="00023171" w:rsidRDefault="00023171">
            <w:pPr>
              <w:rPr>
                <w:rFonts w:ascii="Calibri" w:hAnsi="Calibri" w:cs="Calibri"/>
                <w:sz w:val="18"/>
                <w:szCs w:val="18"/>
              </w:rPr>
            </w:pPr>
            <w:r w:rsidRPr="00023171">
              <w:rPr>
                <w:rFonts w:ascii="Calibri" w:hAnsi="Calibri" w:cs="Calibri"/>
                <w:sz w:val="18"/>
                <w:szCs w:val="18"/>
              </w:rPr>
              <w:t>Insurance</w:t>
            </w:r>
          </w:p>
        </w:tc>
        <w:tc>
          <w:tcPr>
            <w:tcW w:w="992" w:type="dxa"/>
            <w:tcBorders>
              <w:top w:val="nil"/>
              <w:left w:val="nil"/>
              <w:bottom w:val="single" w:sz="4" w:space="0" w:color="auto"/>
              <w:right w:val="single" w:sz="4" w:space="0" w:color="auto"/>
            </w:tcBorders>
            <w:shd w:val="clear" w:color="auto" w:fill="auto"/>
            <w:noWrap/>
            <w:vAlign w:val="bottom"/>
            <w:hideMark/>
          </w:tcPr>
          <w:p w14:paraId="1840D5C6"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177.88 </w:t>
            </w:r>
          </w:p>
        </w:tc>
        <w:tc>
          <w:tcPr>
            <w:tcW w:w="992" w:type="dxa"/>
            <w:tcBorders>
              <w:top w:val="nil"/>
              <w:left w:val="nil"/>
              <w:bottom w:val="single" w:sz="4" w:space="0" w:color="auto"/>
              <w:right w:val="single" w:sz="4" w:space="0" w:color="auto"/>
            </w:tcBorders>
            <w:shd w:val="clear" w:color="auto" w:fill="auto"/>
            <w:noWrap/>
            <w:vAlign w:val="bottom"/>
            <w:hideMark/>
          </w:tcPr>
          <w:p w14:paraId="0A55BA7D"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177.88 </w:t>
            </w:r>
          </w:p>
        </w:tc>
        <w:tc>
          <w:tcPr>
            <w:tcW w:w="992" w:type="dxa"/>
            <w:tcBorders>
              <w:top w:val="nil"/>
              <w:left w:val="nil"/>
              <w:bottom w:val="single" w:sz="4" w:space="0" w:color="auto"/>
              <w:right w:val="single" w:sz="4" w:space="0" w:color="auto"/>
            </w:tcBorders>
            <w:shd w:val="clear" w:color="auto" w:fill="auto"/>
            <w:noWrap/>
            <w:vAlign w:val="bottom"/>
            <w:hideMark/>
          </w:tcPr>
          <w:p w14:paraId="15E011AC"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5012B92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181.00 </w:t>
            </w:r>
          </w:p>
        </w:tc>
        <w:tc>
          <w:tcPr>
            <w:tcW w:w="2268" w:type="dxa"/>
            <w:tcBorders>
              <w:top w:val="nil"/>
              <w:left w:val="nil"/>
              <w:bottom w:val="single" w:sz="4" w:space="0" w:color="auto"/>
              <w:right w:val="single" w:sz="4" w:space="0" w:color="auto"/>
            </w:tcBorders>
            <w:shd w:val="clear" w:color="auto" w:fill="auto"/>
            <w:vAlign w:val="bottom"/>
            <w:hideMark/>
          </w:tcPr>
          <w:p w14:paraId="79567D9C" w14:textId="77777777" w:rsidR="00023171" w:rsidRPr="00023171" w:rsidRDefault="00023171">
            <w:pPr>
              <w:rPr>
                <w:rFonts w:ascii="Calibri" w:hAnsi="Calibri" w:cs="Calibri"/>
                <w:sz w:val="18"/>
                <w:szCs w:val="18"/>
              </w:rPr>
            </w:pPr>
            <w:r w:rsidRPr="00023171">
              <w:rPr>
                <w:rFonts w:ascii="Calibri" w:hAnsi="Calibri" w:cs="Calibri"/>
                <w:sz w:val="18"/>
                <w:szCs w:val="18"/>
              </w:rPr>
              <w:t>*</w:t>
            </w:r>
          </w:p>
        </w:tc>
        <w:tc>
          <w:tcPr>
            <w:tcW w:w="992" w:type="dxa"/>
            <w:tcBorders>
              <w:top w:val="nil"/>
              <w:left w:val="nil"/>
              <w:bottom w:val="single" w:sz="4" w:space="0" w:color="auto"/>
              <w:right w:val="single" w:sz="4" w:space="0" w:color="auto"/>
            </w:tcBorders>
            <w:shd w:val="clear" w:color="000000" w:fill="D9D9D9"/>
            <w:noWrap/>
            <w:vAlign w:val="bottom"/>
            <w:hideMark/>
          </w:tcPr>
          <w:p w14:paraId="061DC575"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181.00 </w:t>
            </w:r>
          </w:p>
        </w:tc>
      </w:tr>
      <w:tr w:rsidR="00023171" w:rsidRPr="00023171" w14:paraId="0B81A6E0"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5280633" w14:textId="2C69B174" w:rsidR="00023171" w:rsidRPr="00023171" w:rsidRDefault="00023171">
            <w:pPr>
              <w:rPr>
                <w:rFonts w:ascii="Calibri" w:hAnsi="Calibri" w:cs="Calibri"/>
                <w:sz w:val="18"/>
                <w:szCs w:val="18"/>
              </w:rPr>
            </w:pPr>
            <w:r w:rsidRPr="00023171">
              <w:rPr>
                <w:rFonts w:ascii="Calibri" w:hAnsi="Calibri" w:cs="Calibri"/>
                <w:sz w:val="18"/>
                <w:szCs w:val="18"/>
              </w:rPr>
              <w:t>Maint</w:t>
            </w:r>
            <w:r w:rsidR="006F63DC">
              <w:rPr>
                <w:rFonts w:ascii="Calibri" w:hAnsi="Calibri" w:cs="Calibri"/>
                <w:sz w:val="18"/>
                <w:szCs w:val="18"/>
              </w:rPr>
              <w:t>en</w:t>
            </w:r>
            <w:bookmarkStart w:id="2" w:name="_GoBack"/>
            <w:bookmarkEnd w:id="2"/>
            <w:r w:rsidRPr="00023171">
              <w:rPr>
                <w:rFonts w:ascii="Calibri" w:hAnsi="Calibri" w:cs="Calibri"/>
                <w:sz w:val="18"/>
                <w:szCs w:val="18"/>
              </w:rPr>
              <w:t xml:space="preserve">ance </w:t>
            </w:r>
          </w:p>
        </w:tc>
        <w:tc>
          <w:tcPr>
            <w:tcW w:w="992" w:type="dxa"/>
            <w:tcBorders>
              <w:top w:val="nil"/>
              <w:left w:val="nil"/>
              <w:bottom w:val="single" w:sz="4" w:space="0" w:color="auto"/>
              <w:right w:val="single" w:sz="4" w:space="0" w:color="auto"/>
            </w:tcBorders>
            <w:shd w:val="clear" w:color="auto" w:fill="auto"/>
            <w:noWrap/>
            <w:vAlign w:val="bottom"/>
            <w:hideMark/>
          </w:tcPr>
          <w:p w14:paraId="5B82B10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92.00 </w:t>
            </w:r>
          </w:p>
        </w:tc>
        <w:tc>
          <w:tcPr>
            <w:tcW w:w="992" w:type="dxa"/>
            <w:tcBorders>
              <w:top w:val="nil"/>
              <w:left w:val="nil"/>
              <w:bottom w:val="single" w:sz="4" w:space="0" w:color="auto"/>
              <w:right w:val="single" w:sz="4" w:space="0" w:color="auto"/>
            </w:tcBorders>
            <w:shd w:val="clear" w:color="auto" w:fill="auto"/>
            <w:noWrap/>
            <w:vAlign w:val="bottom"/>
            <w:hideMark/>
          </w:tcPr>
          <w:p w14:paraId="3FCD9BCD"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100.00 </w:t>
            </w:r>
          </w:p>
        </w:tc>
        <w:tc>
          <w:tcPr>
            <w:tcW w:w="992" w:type="dxa"/>
            <w:tcBorders>
              <w:top w:val="nil"/>
              <w:left w:val="nil"/>
              <w:bottom w:val="single" w:sz="4" w:space="0" w:color="auto"/>
              <w:right w:val="single" w:sz="4" w:space="0" w:color="auto"/>
            </w:tcBorders>
            <w:shd w:val="clear" w:color="auto" w:fill="auto"/>
            <w:noWrap/>
            <w:vAlign w:val="bottom"/>
            <w:hideMark/>
          </w:tcPr>
          <w:p w14:paraId="4DDEEDE6" w14:textId="77777777" w:rsidR="00023171" w:rsidRPr="00023171" w:rsidRDefault="00023171">
            <w:pPr>
              <w:jc w:val="right"/>
              <w:rPr>
                <w:rFonts w:ascii="Calibri" w:hAnsi="Calibri" w:cs="Calibri"/>
                <w:sz w:val="18"/>
                <w:szCs w:val="18"/>
              </w:rPr>
            </w:pPr>
            <w:r w:rsidRPr="00023171">
              <w:rPr>
                <w:rFonts w:ascii="Calibri" w:hAnsi="Calibri" w:cs="Calibri"/>
                <w:color w:val="FF0000"/>
                <w:sz w:val="18"/>
                <w:szCs w:val="18"/>
              </w:rPr>
              <w:t xml:space="preserve">-8.00 </w:t>
            </w:r>
          </w:p>
        </w:tc>
        <w:tc>
          <w:tcPr>
            <w:tcW w:w="851" w:type="dxa"/>
            <w:tcBorders>
              <w:top w:val="nil"/>
              <w:left w:val="nil"/>
              <w:bottom w:val="single" w:sz="4" w:space="0" w:color="auto"/>
              <w:right w:val="single" w:sz="4" w:space="0" w:color="auto"/>
            </w:tcBorders>
            <w:shd w:val="clear" w:color="000000" w:fill="D9D9D9"/>
            <w:noWrap/>
            <w:vAlign w:val="bottom"/>
            <w:hideMark/>
          </w:tcPr>
          <w:p w14:paraId="7C59760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300.00 </w:t>
            </w:r>
          </w:p>
        </w:tc>
        <w:tc>
          <w:tcPr>
            <w:tcW w:w="2268" w:type="dxa"/>
            <w:tcBorders>
              <w:top w:val="nil"/>
              <w:left w:val="nil"/>
              <w:bottom w:val="single" w:sz="4" w:space="0" w:color="auto"/>
              <w:right w:val="single" w:sz="4" w:space="0" w:color="auto"/>
            </w:tcBorders>
            <w:shd w:val="clear" w:color="auto" w:fill="auto"/>
            <w:vAlign w:val="bottom"/>
            <w:hideMark/>
          </w:tcPr>
          <w:p w14:paraId="0F110252" w14:textId="784EAF3E" w:rsidR="00023171" w:rsidRPr="00023171" w:rsidRDefault="00023171">
            <w:pPr>
              <w:rPr>
                <w:rFonts w:ascii="Calibri" w:hAnsi="Calibri" w:cs="Calibri"/>
                <w:sz w:val="18"/>
                <w:szCs w:val="18"/>
              </w:rPr>
            </w:pPr>
            <w:r w:rsidRPr="00023171">
              <w:rPr>
                <w:rFonts w:ascii="Calibri" w:hAnsi="Calibri" w:cs="Calibri"/>
                <w:sz w:val="18"/>
                <w:szCs w:val="18"/>
              </w:rPr>
              <w:t>Inc £200 bus shelter</w:t>
            </w:r>
            <w:r>
              <w:rPr>
                <w:rFonts w:ascii="Calibri" w:hAnsi="Calibri" w:cs="Calibri"/>
                <w:sz w:val="18"/>
                <w:szCs w:val="18"/>
              </w:rPr>
              <w:t xml:space="preserve"> repairs</w:t>
            </w:r>
          </w:p>
        </w:tc>
        <w:tc>
          <w:tcPr>
            <w:tcW w:w="992" w:type="dxa"/>
            <w:tcBorders>
              <w:top w:val="nil"/>
              <w:left w:val="nil"/>
              <w:bottom w:val="single" w:sz="4" w:space="0" w:color="auto"/>
              <w:right w:val="single" w:sz="4" w:space="0" w:color="auto"/>
            </w:tcBorders>
            <w:shd w:val="clear" w:color="000000" w:fill="D9D9D9"/>
            <w:noWrap/>
            <w:vAlign w:val="bottom"/>
            <w:hideMark/>
          </w:tcPr>
          <w:p w14:paraId="1A92C44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300.00 </w:t>
            </w:r>
          </w:p>
        </w:tc>
      </w:tr>
      <w:tr w:rsidR="00023171" w:rsidRPr="00023171" w14:paraId="218402F9"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7EB9E3E" w14:textId="77777777" w:rsidR="00023171" w:rsidRPr="00023171" w:rsidRDefault="00023171">
            <w:pPr>
              <w:rPr>
                <w:rFonts w:ascii="Calibri" w:hAnsi="Calibri" w:cs="Calibri"/>
                <w:sz w:val="18"/>
                <w:szCs w:val="18"/>
              </w:rPr>
            </w:pPr>
            <w:r w:rsidRPr="00023171">
              <w:rPr>
                <w:rFonts w:ascii="Calibri" w:hAnsi="Calibri" w:cs="Calibri"/>
                <w:sz w:val="18"/>
                <w:szCs w:val="18"/>
              </w:rPr>
              <w:t>Playground</w:t>
            </w:r>
          </w:p>
        </w:tc>
        <w:tc>
          <w:tcPr>
            <w:tcW w:w="992" w:type="dxa"/>
            <w:tcBorders>
              <w:top w:val="nil"/>
              <w:left w:val="nil"/>
              <w:bottom w:val="single" w:sz="4" w:space="0" w:color="auto"/>
              <w:right w:val="single" w:sz="4" w:space="0" w:color="auto"/>
            </w:tcBorders>
            <w:shd w:val="clear" w:color="auto" w:fill="auto"/>
            <w:noWrap/>
            <w:vAlign w:val="bottom"/>
            <w:hideMark/>
          </w:tcPr>
          <w:p w14:paraId="75227335"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715.00 </w:t>
            </w:r>
          </w:p>
        </w:tc>
        <w:tc>
          <w:tcPr>
            <w:tcW w:w="992" w:type="dxa"/>
            <w:tcBorders>
              <w:top w:val="nil"/>
              <w:left w:val="nil"/>
              <w:bottom w:val="single" w:sz="4" w:space="0" w:color="auto"/>
              <w:right w:val="single" w:sz="4" w:space="0" w:color="auto"/>
            </w:tcBorders>
            <w:shd w:val="clear" w:color="auto" w:fill="auto"/>
            <w:noWrap/>
            <w:vAlign w:val="bottom"/>
            <w:hideMark/>
          </w:tcPr>
          <w:p w14:paraId="45AAAB6B"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715.00 </w:t>
            </w:r>
          </w:p>
        </w:tc>
        <w:tc>
          <w:tcPr>
            <w:tcW w:w="992" w:type="dxa"/>
            <w:tcBorders>
              <w:top w:val="nil"/>
              <w:left w:val="nil"/>
              <w:bottom w:val="single" w:sz="4" w:space="0" w:color="auto"/>
              <w:right w:val="single" w:sz="4" w:space="0" w:color="auto"/>
            </w:tcBorders>
            <w:shd w:val="clear" w:color="auto" w:fill="auto"/>
            <w:noWrap/>
            <w:vAlign w:val="bottom"/>
            <w:hideMark/>
          </w:tcPr>
          <w:p w14:paraId="3F7F08C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077FA8A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810.00 </w:t>
            </w:r>
          </w:p>
        </w:tc>
        <w:tc>
          <w:tcPr>
            <w:tcW w:w="2268" w:type="dxa"/>
            <w:tcBorders>
              <w:top w:val="nil"/>
              <w:left w:val="nil"/>
              <w:bottom w:val="single" w:sz="4" w:space="0" w:color="auto"/>
              <w:right w:val="single" w:sz="4" w:space="0" w:color="auto"/>
            </w:tcBorders>
            <w:shd w:val="clear" w:color="auto" w:fill="auto"/>
            <w:vAlign w:val="bottom"/>
            <w:hideMark/>
          </w:tcPr>
          <w:p w14:paraId="4775247F" w14:textId="77777777" w:rsidR="00023171" w:rsidRPr="00023171" w:rsidRDefault="00023171">
            <w:pPr>
              <w:rPr>
                <w:rFonts w:ascii="Calibri" w:hAnsi="Calibri" w:cs="Calibri"/>
                <w:sz w:val="18"/>
                <w:szCs w:val="18"/>
              </w:rPr>
            </w:pPr>
            <w:r w:rsidRPr="00023171">
              <w:rPr>
                <w:rFonts w:ascii="Calibri" w:hAnsi="Calibri" w:cs="Calibri"/>
                <w:sz w:val="18"/>
                <w:szCs w:val="18"/>
              </w:rPr>
              <w:t>Grasscutting quote £760, Rent £50</w:t>
            </w:r>
          </w:p>
        </w:tc>
        <w:tc>
          <w:tcPr>
            <w:tcW w:w="992" w:type="dxa"/>
            <w:tcBorders>
              <w:top w:val="nil"/>
              <w:left w:val="nil"/>
              <w:bottom w:val="single" w:sz="4" w:space="0" w:color="auto"/>
              <w:right w:val="single" w:sz="4" w:space="0" w:color="auto"/>
            </w:tcBorders>
            <w:shd w:val="clear" w:color="000000" w:fill="D9D9D9"/>
            <w:noWrap/>
            <w:vAlign w:val="bottom"/>
            <w:hideMark/>
          </w:tcPr>
          <w:p w14:paraId="7405E736"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810.00 </w:t>
            </w:r>
          </w:p>
        </w:tc>
      </w:tr>
      <w:tr w:rsidR="00023171" w:rsidRPr="00023171" w14:paraId="493D3303" w14:textId="77777777" w:rsidTr="00023171">
        <w:trPr>
          <w:trHeight w:val="49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6072C3C7" w14:textId="77777777" w:rsidR="00023171" w:rsidRPr="00023171" w:rsidRDefault="00023171">
            <w:pPr>
              <w:rPr>
                <w:rFonts w:ascii="Calibri" w:hAnsi="Calibri" w:cs="Calibri"/>
                <w:sz w:val="18"/>
                <w:szCs w:val="18"/>
              </w:rPr>
            </w:pPr>
            <w:r w:rsidRPr="00023171">
              <w:rPr>
                <w:rFonts w:ascii="Calibri" w:hAnsi="Calibri" w:cs="Calibri"/>
                <w:sz w:val="18"/>
                <w:szCs w:val="18"/>
              </w:rPr>
              <w:t>Capital Spend</w:t>
            </w:r>
          </w:p>
        </w:tc>
        <w:tc>
          <w:tcPr>
            <w:tcW w:w="992" w:type="dxa"/>
            <w:tcBorders>
              <w:top w:val="nil"/>
              <w:left w:val="nil"/>
              <w:bottom w:val="single" w:sz="4" w:space="0" w:color="auto"/>
              <w:right w:val="single" w:sz="4" w:space="0" w:color="auto"/>
            </w:tcBorders>
            <w:shd w:val="clear" w:color="auto" w:fill="auto"/>
            <w:noWrap/>
            <w:vAlign w:val="bottom"/>
            <w:hideMark/>
          </w:tcPr>
          <w:p w14:paraId="2DCD8169"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3FEA6400"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1E0B1916"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2ACE269A"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2268" w:type="dxa"/>
            <w:tcBorders>
              <w:top w:val="nil"/>
              <w:left w:val="nil"/>
              <w:bottom w:val="single" w:sz="4" w:space="0" w:color="auto"/>
              <w:right w:val="single" w:sz="4" w:space="0" w:color="auto"/>
            </w:tcBorders>
            <w:shd w:val="clear" w:color="auto" w:fill="auto"/>
            <w:vAlign w:val="bottom"/>
            <w:hideMark/>
          </w:tcPr>
          <w:p w14:paraId="41ABB1F8" w14:textId="77777777" w:rsidR="00023171" w:rsidRPr="00023171" w:rsidRDefault="00023171">
            <w:pPr>
              <w:rPr>
                <w:rFonts w:ascii="Calibri" w:hAnsi="Calibri" w:cs="Calibri"/>
                <w:sz w:val="18"/>
                <w:szCs w:val="18"/>
              </w:rPr>
            </w:pPr>
            <w:r w:rsidRPr="00023171">
              <w:rPr>
                <w:rFonts w:ascii="Calibri" w:hAnsi="Calibri" w:cs="Calibri"/>
                <w:sz w:val="18"/>
                <w:szCs w:val="18"/>
              </w:rPr>
              <w:t>No amount inc. from WWFCF for defib.</w:t>
            </w:r>
          </w:p>
        </w:tc>
        <w:tc>
          <w:tcPr>
            <w:tcW w:w="992" w:type="dxa"/>
            <w:tcBorders>
              <w:top w:val="nil"/>
              <w:left w:val="nil"/>
              <w:bottom w:val="single" w:sz="4" w:space="0" w:color="auto"/>
              <w:right w:val="single" w:sz="4" w:space="0" w:color="auto"/>
            </w:tcBorders>
            <w:shd w:val="clear" w:color="000000" w:fill="D9D9D9"/>
            <w:noWrap/>
            <w:vAlign w:val="bottom"/>
            <w:hideMark/>
          </w:tcPr>
          <w:p w14:paraId="72D750A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r>
      <w:tr w:rsidR="00023171" w:rsidRPr="00023171" w14:paraId="0489A911" w14:textId="77777777" w:rsidTr="00023171">
        <w:trPr>
          <w:trHeight w:val="49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BDAE41D"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JBC Budget (Rothbury &amp; L/fram)</w:t>
            </w:r>
          </w:p>
        </w:tc>
        <w:tc>
          <w:tcPr>
            <w:tcW w:w="992" w:type="dxa"/>
            <w:tcBorders>
              <w:top w:val="nil"/>
              <w:left w:val="nil"/>
              <w:bottom w:val="single" w:sz="4" w:space="0" w:color="auto"/>
              <w:right w:val="single" w:sz="4" w:space="0" w:color="auto"/>
            </w:tcBorders>
            <w:shd w:val="clear" w:color="auto" w:fill="auto"/>
            <w:noWrap/>
            <w:vAlign w:val="bottom"/>
            <w:hideMark/>
          </w:tcPr>
          <w:p w14:paraId="276E0733"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969.75 </w:t>
            </w:r>
          </w:p>
        </w:tc>
        <w:tc>
          <w:tcPr>
            <w:tcW w:w="992" w:type="dxa"/>
            <w:tcBorders>
              <w:top w:val="nil"/>
              <w:left w:val="nil"/>
              <w:bottom w:val="single" w:sz="4" w:space="0" w:color="auto"/>
              <w:right w:val="single" w:sz="4" w:space="0" w:color="auto"/>
            </w:tcBorders>
            <w:shd w:val="clear" w:color="auto" w:fill="auto"/>
            <w:noWrap/>
            <w:vAlign w:val="bottom"/>
            <w:hideMark/>
          </w:tcPr>
          <w:p w14:paraId="43170120"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969.75 </w:t>
            </w:r>
          </w:p>
        </w:tc>
        <w:tc>
          <w:tcPr>
            <w:tcW w:w="992" w:type="dxa"/>
            <w:tcBorders>
              <w:top w:val="nil"/>
              <w:left w:val="nil"/>
              <w:bottom w:val="single" w:sz="4" w:space="0" w:color="auto"/>
              <w:right w:val="single" w:sz="4" w:space="0" w:color="auto"/>
            </w:tcBorders>
            <w:shd w:val="clear" w:color="auto" w:fill="auto"/>
            <w:noWrap/>
            <w:vAlign w:val="bottom"/>
            <w:hideMark/>
          </w:tcPr>
          <w:p w14:paraId="6492FB0B"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 </w:t>
            </w:r>
          </w:p>
        </w:tc>
        <w:tc>
          <w:tcPr>
            <w:tcW w:w="851" w:type="dxa"/>
            <w:tcBorders>
              <w:top w:val="nil"/>
              <w:left w:val="nil"/>
              <w:bottom w:val="single" w:sz="4" w:space="0" w:color="auto"/>
              <w:right w:val="single" w:sz="4" w:space="0" w:color="auto"/>
            </w:tcBorders>
            <w:shd w:val="clear" w:color="000000" w:fill="D9D9D9"/>
            <w:noWrap/>
            <w:hideMark/>
          </w:tcPr>
          <w:p w14:paraId="75B5CDB4"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940.00 </w:t>
            </w:r>
          </w:p>
        </w:tc>
        <w:tc>
          <w:tcPr>
            <w:tcW w:w="2268" w:type="dxa"/>
            <w:tcBorders>
              <w:top w:val="nil"/>
              <w:left w:val="nil"/>
              <w:bottom w:val="single" w:sz="4" w:space="0" w:color="auto"/>
              <w:right w:val="single" w:sz="4" w:space="0" w:color="auto"/>
            </w:tcBorders>
            <w:shd w:val="clear" w:color="auto" w:fill="auto"/>
            <w:vAlign w:val="bottom"/>
            <w:hideMark/>
          </w:tcPr>
          <w:p w14:paraId="5AA16421" w14:textId="77777777" w:rsidR="00023171" w:rsidRPr="00023171" w:rsidRDefault="00023171">
            <w:pPr>
              <w:rPr>
                <w:rFonts w:ascii="Calibri" w:hAnsi="Calibri" w:cs="Calibri"/>
                <w:sz w:val="18"/>
                <w:szCs w:val="18"/>
              </w:rPr>
            </w:pPr>
            <w:r w:rsidRPr="00023171">
              <w:rPr>
                <w:rFonts w:ascii="Calibri" w:hAnsi="Calibri" w:cs="Calibri"/>
                <w:sz w:val="18"/>
                <w:szCs w:val="18"/>
              </w:rPr>
              <w:t>Rothbury £464 rounded, Longframlington £479</w:t>
            </w:r>
          </w:p>
        </w:tc>
        <w:tc>
          <w:tcPr>
            <w:tcW w:w="992" w:type="dxa"/>
            <w:tcBorders>
              <w:top w:val="nil"/>
              <w:left w:val="nil"/>
              <w:bottom w:val="single" w:sz="4" w:space="0" w:color="auto"/>
              <w:right w:val="single" w:sz="4" w:space="0" w:color="auto"/>
            </w:tcBorders>
            <w:shd w:val="clear" w:color="000000" w:fill="D9D9D9"/>
            <w:noWrap/>
            <w:hideMark/>
          </w:tcPr>
          <w:p w14:paraId="7C8B3BFF"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940.00 </w:t>
            </w:r>
          </w:p>
        </w:tc>
      </w:tr>
      <w:tr w:rsidR="00023171" w:rsidRPr="00023171" w14:paraId="51A34329"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027955E"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Total Village Amenities Expenditure</w:t>
            </w:r>
          </w:p>
        </w:tc>
        <w:tc>
          <w:tcPr>
            <w:tcW w:w="992" w:type="dxa"/>
            <w:tcBorders>
              <w:top w:val="nil"/>
              <w:left w:val="nil"/>
              <w:bottom w:val="single" w:sz="4" w:space="0" w:color="auto"/>
              <w:right w:val="single" w:sz="4" w:space="0" w:color="auto"/>
            </w:tcBorders>
            <w:shd w:val="clear" w:color="auto" w:fill="auto"/>
            <w:noWrap/>
            <w:vAlign w:val="bottom"/>
            <w:hideMark/>
          </w:tcPr>
          <w:p w14:paraId="799A06B8"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1954.63 </w:t>
            </w:r>
          </w:p>
        </w:tc>
        <w:tc>
          <w:tcPr>
            <w:tcW w:w="992" w:type="dxa"/>
            <w:tcBorders>
              <w:top w:val="nil"/>
              <w:left w:val="nil"/>
              <w:bottom w:val="single" w:sz="4" w:space="0" w:color="auto"/>
              <w:right w:val="single" w:sz="4" w:space="0" w:color="auto"/>
            </w:tcBorders>
            <w:shd w:val="clear" w:color="auto" w:fill="auto"/>
            <w:noWrap/>
            <w:vAlign w:val="bottom"/>
            <w:hideMark/>
          </w:tcPr>
          <w:p w14:paraId="2500BD4D"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1962.63 </w:t>
            </w:r>
          </w:p>
        </w:tc>
        <w:tc>
          <w:tcPr>
            <w:tcW w:w="992" w:type="dxa"/>
            <w:tcBorders>
              <w:top w:val="nil"/>
              <w:left w:val="nil"/>
              <w:bottom w:val="single" w:sz="4" w:space="0" w:color="auto"/>
              <w:right w:val="single" w:sz="4" w:space="0" w:color="auto"/>
            </w:tcBorders>
            <w:shd w:val="clear" w:color="auto" w:fill="auto"/>
            <w:noWrap/>
            <w:vAlign w:val="bottom"/>
            <w:hideMark/>
          </w:tcPr>
          <w:p w14:paraId="286B0193" w14:textId="77777777" w:rsidR="00023171" w:rsidRPr="00023171" w:rsidRDefault="00023171">
            <w:pPr>
              <w:jc w:val="right"/>
              <w:rPr>
                <w:rFonts w:ascii="Calibri" w:hAnsi="Calibri" w:cs="Calibri"/>
                <w:b/>
                <w:bCs/>
                <w:sz w:val="18"/>
                <w:szCs w:val="18"/>
              </w:rPr>
            </w:pPr>
            <w:r w:rsidRPr="00023171">
              <w:rPr>
                <w:rFonts w:ascii="Calibri" w:hAnsi="Calibri" w:cs="Calibri"/>
                <w:b/>
                <w:bCs/>
                <w:color w:val="FF0000"/>
                <w:sz w:val="18"/>
                <w:szCs w:val="18"/>
              </w:rPr>
              <w:t xml:space="preserve">-8.00 </w:t>
            </w:r>
          </w:p>
        </w:tc>
        <w:tc>
          <w:tcPr>
            <w:tcW w:w="851" w:type="dxa"/>
            <w:tcBorders>
              <w:top w:val="nil"/>
              <w:left w:val="nil"/>
              <w:bottom w:val="single" w:sz="4" w:space="0" w:color="auto"/>
              <w:right w:val="single" w:sz="4" w:space="0" w:color="auto"/>
            </w:tcBorders>
            <w:shd w:val="clear" w:color="000000" w:fill="D9D9D9"/>
            <w:noWrap/>
            <w:vAlign w:val="bottom"/>
            <w:hideMark/>
          </w:tcPr>
          <w:p w14:paraId="2C282CA2"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2231.00 </w:t>
            </w:r>
          </w:p>
        </w:tc>
        <w:tc>
          <w:tcPr>
            <w:tcW w:w="2268" w:type="dxa"/>
            <w:tcBorders>
              <w:top w:val="nil"/>
              <w:left w:val="nil"/>
              <w:bottom w:val="single" w:sz="4" w:space="0" w:color="auto"/>
              <w:right w:val="single" w:sz="4" w:space="0" w:color="auto"/>
            </w:tcBorders>
            <w:shd w:val="clear" w:color="auto" w:fill="auto"/>
            <w:vAlign w:val="bottom"/>
            <w:hideMark/>
          </w:tcPr>
          <w:p w14:paraId="1C452097"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22FFFD40"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2231.00 </w:t>
            </w:r>
          </w:p>
        </w:tc>
      </w:tr>
      <w:tr w:rsidR="00023171" w:rsidRPr="00023171" w14:paraId="64BD0A10"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F545D99"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Grant Expenditure</w:t>
            </w:r>
          </w:p>
        </w:tc>
        <w:tc>
          <w:tcPr>
            <w:tcW w:w="992" w:type="dxa"/>
            <w:tcBorders>
              <w:top w:val="nil"/>
              <w:left w:val="nil"/>
              <w:bottom w:val="single" w:sz="4" w:space="0" w:color="auto"/>
              <w:right w:val="single" w:sz="4" w:space="0" w:color="auto"/>
            </w:tcBorders>
            <w:shd w:val="clear" w:color="auto" w:fill="auto"/>
            <w:noWrap/>
            <w:vAlign w:val="bottom"/>
            <w:hideMark/>
          </w:tcPr>
          <w:p w14:paraId="6297B163"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07D1813"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A118D70"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851" w:type="dxa"/>
            <w:tcBorders>
              <w:top w:val="nil"/>
              <w:left w:val="nil"/>
              <w:bottom w:val="single" w:sz="4" w:space="0" w:color="auto"/>
              <w:right w:val="single" w:sz="4" w:space="0" w:color="auto"/>
            </w:tcBorders>
            <w:shd w:val="clear" w:color="000000" w:fill="D9D9D9"/>
            <w:noWrap/>
            <w:vAlign w:val="bottom"/>
            <w:hideMark/>
          </w:tcPr>
          <w:p w14:paraId="5E6BB0F7"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2268" w:type="dxa"/>
            <w:tcBorders>
              <w:top w:val="nil"/>
              <w:left w:val="nil"/>
              <w:bottom w:val="single" w:sz="4" w:space="0" w:color="auto"/>
              <w:right w:val="single" w:sz="4" w:space="0" w:color="auto"/>
            </w:tcBorders>
            <w:shd w:val="clear" w:color="auto" w:fill="auto"/>
            <w:vAlign w:val="bottom"/>
            <w:hideMark/>
          </w:tcPr>
          <w:p w14:paraId="6470E52C"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5A14A2F9"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r>
      <w:tr w:rsidR="00023171" w:rsidRPr="00023171" w14:paraId="4AED7665"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337FF53" w14:textId="77777777" w:rsidR="00023171" w:rsidRPr="00023171" w:rsidRDefault="00023171">
            <w:pPr>
              <w:rPr>
                <w:rFonts w:ascii="Calibri" w:hAnsi="Calibri" w:cs="Calibri"/>
                <w:sz w:val="18"/>
                <w:szCs w:val="18"/>
              </w:rPr>
            </w:pPr>
            <w:r w:rsidRPr="00023171">
              <w:rPr>
                <w:rFonts w:ascii="Calibri" w:hAnsi="Calibri" w:cs="Calibri"/>
                <w:sz w:val="18"/>
                <w:szCs w:val="18"/>
              </w:rPr>
              <w:t>Grants given</w:t>
            </w:r>
          </w:p>
        </w:tc>
        <w:tc>
          <w:tcPr>
            <w:tcW w:w="992" w:type="dxa"/>
            <w:tcBorders>
              <w:top w:val="nil"/>
              <w:left w:val="nil"/>
              <w:bottom w:val="single" w:sz="4" w:space="0" w:color="auto"/>
              <w:right w:val="single" w:sz="4" w:space="0" w:color="auto"/>
            </w:tcBorders>
            <w:shd w:val="clear" w:color="auto" w:fill="auto"/>
            <w:noWrap/>
            <w:vAlign w:val="bottom"/>
            <w:hideMark/>
          </w:tcPr>
          <w:p w14:paraId="564AE220"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11D1D0B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500.00 </w:t>
            </w:r>
          </w:p>
        </w:tc>
        <w:tc>
          <w:tcPr>
            <w:tcW w:w="992" w:type="dxa"/>
            <w:tcBorders>
              <w:top w:val="nil"/>
              <w:left w:val="nil"/>
              <w:bottom w:val="single" w:sz="4" w:space="0" w:color="auto"/>
              <w:right w:val="single" w:sz="4" w:space="0" w:color="auto"/>
            </w:tcBorders>
            <w:shd w:val="clear" w:color="auto" w:fill="auto"/>
            <w:noWrap/>
            <w:vAlign w:val="bottom"/>
            <w:hideMark/>
          </w:tcPr>
          <w:p w14:paraId="39402C28" w14:textId="77777777" w:rsidR="00023171" w:rsidRPr="00023171" w:rsidRDefault="00023171">
            <w:pPr>
              <w:jc w:val="right"/>
              <w:rPr>
                <w:rFonts w:ascii="Calibri" w:hAnsi="Calibri" w:cs="Calibri"/>
                <w:sz w:val="18"/>
                <w:szCs w:val="18"/>
              </w:rPr>
            </w:pPr>
            <w:r w:rsidRPr="00023171">
              <w:rPr>
                <w:rFonts w:ascii="Calibri" w:hAnsi="Calibri" w:cs="Calibri"/>
                <w:color w:val="FF0000"/>
                <w:sz w:val="18"/>
                <w:szCs w:val="18"/>
              </w:rPr>
              <w:t xml:space="preserve">-500.00 </w:t>
            </w:r>
          </w:p>
        </w:tc>
        <w:tc>
          <w:tcPr>
            <w:tcW w:w="851" w:type="dxa"/>
            <w:tcBorders>
              <w:top w:val="nil"/>
              <w:left w:val="nil"/>
              <w:bottom w:val="single" w:sz="4" w:space="0" w:color="auto"/>
              <w:right w:val="single" w:sz="4" w:space="0" w:color="auto"/>
            </w:tcBorders>
            <w:shd w:val="clear" w:color="000000" w:fill="D9D9D9"/>
            <w:noWrap/>
            <w:vAlign w:val="bottom"/>
            <w:hideMark/>
          </w:tcPr>
          <w:p w14:paraId="6DEADF28"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500.00 </w:t>
            </w:r>
          </w:p>
        </w:tc>
        <w:tc>
          <w:tcPr>
            <w:tcW w:w="2268" w:type="dxa"/>
            <w:tcBorders>
              <w:top w:val="nil"/>
              <w:left w:val="nil"/>
              <w:bottom w:val="single" w:sz="4" w:space="0" w:color="auto"/>
              <w:right w:val="single" w:sz="4" w:space="0" w:color="auto"/>
            </w:tcBorders>
            <w:shd w:val="clear" w:color="auto" w:fill="auto"/>
            <w:vAlign w:val="bottom"/>
            <w:hideMark/>
          </w:tcPr>
          <w:p w14:paraId="667FFF8F"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577BFED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500.00 </w:t>
            </w:r>
          </w:p>
        </w:tc>
      </w:tr>
      <w:tr w:rsidR="00023171" w:rsidRPr="00023171" w14:paraId="2B4FF8B8"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2E3E22D" w14:textId="77777777" w:rsidR="00023171" w:rsidRPr="00023171" w:rsidRDefault="00023171">
            <w:pPr>
              <w:rPr>
                <w:rFonts w:ascii="Calibri" w:hAnsi="Calibri" w:cs="Calibri"/>
                <w:sz w:val="18"/>
                <w:szCs w:val="18"/>
              </w:rPr>
            </w:pPr>
            <w:r w:rsidRPr="00023171">
              <w:rPr>
                <w:rFonts w:ascii="Calibri" w:hAnsi="Calibri" w:cs="Calibri"/>
                <w:sz w:val="18"/>
                <w:szCs w:val="18"/>
              </w:rPr>
              <w:t>S.137</w:t>
            </w:r>
          </w:p>
        </w:tc>
        <w:tc>
          <w:tcPr>
            <w:tcW w:w="992" w:type="dxa"/>
            <w:tcBorders>
              <w:top w:val="nil"/>
              <w:left w:val="nil"/>
              <w:bottom w:val="single" w:sz="4" w:space="0" w:color="auto"/>
              <w:right w:val="single" w:sz="4" w:space="0" w:color="auto"/>
            </w:tcBorders>
            <w:shd w:val="clear" w:color="auto" w:fill="auto"/>
            <w:noWrap/>
            <w:vAlign w:val="bottom"/>
            <w:hideMark/>
          </w:tcPr>
          <w:p w14:paraId="4B6897E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0697BA82"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05DAB4F1"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851" w:type="dxa"/>
            <w:tcBorders>
              <w:top w:val="nil"/>
              <w:left w:val="nil"/>
              <w:bottom w:val="single" w:sz="4" w:space="0" w:color="auto"/>
              <w:right w:val="single" w:sz="4" w:space="0" w:color="auto"/>
            </w:tcBorders>
            <w:shd w:val="clear" w:color="000000" w:fill="D9D9D9"/>
            <w:noWrap/>
            <w:vAlign w:val="bottom"/>
            <w:hideMark/>
          </w:tcPr>
          <w:p w14:paraId="325C3F5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2268" w:type="dxa"/>
            <w:tcBorders>
              <w:top w:val="nil"/>
              <w:left w:val="nil"/>
              <w:bottom w:val="single" w:sz="4" w:space="0" w:color="auto"/>
              <w:right w:val="single" w:sz="4" w:space="0" w:color="auto"/>
            </w:tcBorders>
            <w:shd w:val="clear" w:color="auto" w:fill="auto"/>
            <w:vAlign w:val="bottom"/>
            <w:hideMark/>
          </w:tcPr>
          <w:p w14:paraId="17F7CD5F"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188E6F49"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r>
      <w:tr w:rsidR="00023171" w:rsidRPr="00023171" w14:paraId="1A5488A1"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6058356"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Total Grants Payable</w:t>
            </w:r>
          </w:p>
        </w:tc>
        <w:tc>
          <w:tcPr>
            <w:tcW w:w="992" w:type="dxa"/>
            <w:tcBorders>
              <w:top w:val="nil"/>
              <w:left w:val="nil"/>
              <w:bottom w:val="single" w:sz="4" w:space="0" w:color="auto"/>
              <w:right w:val="single" w:sz="4" w:space="0" w:color="auto"/>
            </w:tcBorders>
            <w:shd w:val="clear" w:color="auto" w:fill="auto"/>
            <w:noWrap/>
            <w:vAlign w:val="bottom"/>
            <w:hideMark/>
          </w:tcPr>
          <w:p w14:paraId="0C8C4194"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0.00 </w:t>
            </w:r>
          </w:p>
        </w:tc>
        <w:tc>
          <w:tcPr>
            <w:tcW w:w="992" w:type="dxa"/>
            <w:tcBorders>
              <w:top w:val="nil"/>
              <w:left w:val="nil"/>
              <w:bottom w:val="single" w:sz="4" w:space="0" w:color="auto"/>
              <w:right w:val="single" w:sz="4" w:space="0" w:color="auto"/>
            </w:tcBorders>
            <w:shd w:val="clear" w:color="auto" w:fill="auto"/>
            <w:noWrap/>
            <w:vAlign w:val="bottom"/>
            <w:hideMark/>
          </w:tcPr>
          <w:p w14:paraId="7BBC7B3E"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500.00 </w:t>
            </w:r>
          </w:p>
        </w:tc>
        <w:tc>
          <w:tcPr>
            <w:tcW w:w="992" w:type="dxa"/>
            <w:tcBorders>
              <w:top w:val="nil"/>
              <w:left w:val="nil"/>
              <w:bottom w:val="single" w:sz="4" w:space="0" w:color="auto"/>
              <w:right w:val="single" w:sz="4" w:space="0" w:color="auto"/>
            </w:tcBorders>
            <w:shd w:val="clear" w:color="auto" w:fill="auto"/>
            <w:noWrap/>
            <w:vAlign w:val="bottom"/>
            <w:hideMark/>
          </w:tcPr>
          <w:p w14:paraId="08D0E75F" w14:textId="77777777" w:rsidR="00023171" w:rsidRPr="00023171" w:rsidRDefault="00023171">
            <w:pPr>
              <w:jc w:val="right"/>
              <w:rPr>
                <w:rFonts w:ascii="Calibri" w:hAnsi="Calibri" w:cs="Calibri"/>
                <w:sz w:val="18"/>
                <w:szCs w:val="18"/>
              </w:rPr>
            </w:pPr>
            <w:r w:rsidRPr="00023171">
              <w:rPr>
                <w:rFonts w:ascii="Calibri" w:hAnsi="Calibri" w:cs="Calibri"/>
                <w:color w:val="FF0000"/>
                <w:sz w:val="18"/>
                <w:szCs w:val="18"/>
              </w:rPr>
              <w:t xml:space="preserve">-500.00 </w:t>
            </w:r>
          </w:p>
        </w:tc>
        <w:tc>
          <w:tcPr>
            <w:tcW w:w="851" w:type="dxa"/>
            <w:tcBorders>
              <w:top w:val="nil"/>
              <w:left w:val="nil"/>
              <w:bottom w:val="single" w:sz="4" w:space="0" w:color="auto"/>
              <w:right w:val="single" w:sz="4" w:space="0" w:color="auto"/>
            </w:tcBorders>
            <w:shd w:val="clear" w:color="000000" w:fill="D9D9D9"/>
            <w:noWrap/>
            <w:vAlign w:val="bottom"/>
            <w:hideMark/>
          </w:tcPr>
          <w:p w14:paraId="5148E61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500.00 </w:t>
            </w:r>
          </w:p>
        </w:tc>
        <w:tc>
          <w:tcPr>
            <w:tcW w:w="2268" w:type="dxa"/>
            <w:tcBorders>
              <w:top w:val="nil"/>
              <w:left w:val="nil"/>
              <w:bottom w:val="single" w:sz="4" w:space="0" w:color="auto"/>
              <w:right w:val="single" w:sz="4" w:space="0" w:color="auto"/>
            </w:tcBorders>
            <w:shd w:val="clear" w:color="auto" w:fill="auto"/>
            <w:vAlign w:val="bottom"/>
            <w:hideMark/>
          </w:tcPr>
          <w:p w14:paraId="74AF5A70"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062D7E57"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500.00 </w:t>
            </w:r>
          </w:p>
        </w:tc>
      </w:tr>
      <w:tr w:rsidR="00023171" w:rsidRPr="00023171" w14:paraId="5DC0DC30"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80A44BB"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Total Other Expenditure</w:t>
            </w:r>
          </w:p>
        </w:tc>
        <w:tc>
          <w:tcPr>
            <w:tcW w:w="992" w:type="dxa"/>
            <w:tcBorders>
              <w:top w:val="nil"/>
              <w:left w:val="nil"/>
              <w:bottom w:val="single" w:sz="4" w:space="0" w:color="auto"/>
              <w:right w:val="single" w:sz="4" w:space="0" w:color="auto"/>
            </w:tcBorders>
            <w:shd w:val="clear" w:color="auto" w:fill="auto"/>
            <w:noWrap/>
            <w:vAlign w:val="bottom"/>
            <w:hideMark/>
          </w:tcPr>
          <w:p w14:paraId="7CFB9545"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3161.06 </w:t>
            </w:r>
          </w:p>
        </w:tc>
        <w:tc>
          <w:tcPr>
            <w:tcW w:w="992" w:type="dxa"/>
            <w:tcBorders>
              <w:top w:val="nil"/>
              <w:left w:val="nil"/>
              <w:bottom w:val="single" w:sz="4" w:space="0" w:color="auto"/>
              <w:right w:val="single" w:sz="4" w:space="0" w:color="auto"/>
            </w:tcBorders>
            <w:shd w:val="clear" w:color="auto" w:fill="auto"/>
            <w:noWrap/>
            <w:vAlign w:val="bottom"/>
            <w:hideMark/>
          </w:tcPr>
          <w:p w14:paraId="5A9A6204"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4122.43 </w:t>
            </w:r>
          </w:p>
        </w:tc>
        <w:tc>
          <w:tcPr>
            <w:tcW w:w="992" w:type="dxa"/>
            <w:tcBorders>
              <w:top w:val="nil"/>
              <w:left w:val="nil"/>
              <w:bottom w:val="single" w:sz="4" w:space="0" w:color="auto"/>
              <w:right w:val="single" w:sz="4" w:space="0" w:color="auto"/>
            </w:tcBorders>
            <w:shd w:val="clear" w:color="auto" w:fill="auto"/>
            <w:noWrap/>
            <w:vAlign w:val="bottom"/>
            <w:hideMark/>
          </w:tcPr>
          <w:p w14:paraId="6FAF074C" w14:textId="77777777" w:rsidR="00023171" w:rsidRPr="00023171" w:rsidRDefault="00023171">
            <w:pPr>
              <w:jc w:val="right"/>
              <w:rPr>
                <w:rFonts w:ascii="Calibri" w:hAnsi="Calibri" w:cs="Calibri"/>
                <w:b/>
                <w:bCs/>
                <w:sz w:val="18"/>
                <w:szCs w:val="18"/>
              </w:rPr>
            </w:pPr>
            <w:r w:rsidRPr="00023171">
              <w:rPr>
                <w:rFonts w:ascii="Calibri" w:hAnsi="Calibri" w:cs="Calibri"/>
                <w:b/>
                <w:bCs/>
                <w:color w:val="FF0000"/>
                <w:sz w:val="18"/>
                <w:szCs w:val="18"/>
              </w:rPr>
              <w:t xml:space="preserve">-961.37 </w:t>
            </w:r>
          </w:p>
        </w:tc>
        <w:tc>
          <w:tcPr>
            <w:tcW w:w="851" w:type="dxa"/>
            <w:tcBorders>
              <w:top w:val="nil"/>
              <w:left w:val="nil"/>
              <w:bottom w:val="single" w:sz="4" w:space="0" w:color="auto"/>
              <w:right w:val="single" w:sz="4" w:space="0" w:color="auto"/>
            </w:tcBorders>
            <w:shd w:val="clear" w:color="000000" w:fill="D9D9D9"/>
            <w:noWrap/>
            <w:vAlign w:val="bottom"/>
            <w:hideMark/>
          </w:tcPr>
          <w:p w14:paraId="28B7D244"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4423.00 </w:t>
            </w:r>
          </w:p>
        </w:tc>
        <w:tc>
          <w:tcPr>
            <w:tcW w:w="2268" w:type="dxa"/>
            <w:tcBorders>
              <w:top w:val="nil"/>
              <w:left w:val="nil"/>
              <w:bottom w:val="single" w:sz="4" w:space="0" w:color="auto"/>
              <w:right w:val="single" w:sz="4" w:space="0" w:color="auto"/>
            </w:tcBorders>
            <w:shd w:val="clear" w:color="auto" w:fill="auto"/>
            <w:vAlign w:val="bottom"/>
            <w:hideMark/>
          </w:tcPr>
          <w:p w14:paraId="2F0A44A9"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37F8C596"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4423.00 </w:t>
            </w:r>
          </w:p>
        </w:tc>
      </w:tr>
      <w:tr w:rsidR="00023171" w:rsidRPr="00023171" w14:paraId="0F22338D"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4ACC0F54" w14:textId="7AD4D39C" w:rsidR="00023171" w:rsidRPr="00023171" w:rsidRDefault="00023171">
            <w:pPr>
              <w:rPr>
                <w:rFonts w:ascii="Calibri" w:hAnsi="Calibri" w:cs="Calibri"/>
                <w:b/>
                <w:bCs/>
                <w:sz w:val="18"/>
                <w:szCs w:val="18"/>
              </w:rPr>
            </w:pPr>
            <w:r w:rsidRPr="00023171">
              <w:rPr>
                <w:rFonts w:ascii="Calibri" w:hAnsi="Calibri" w:cs="Calibri"/>
                <w:b/>
                <w:bCs/>
                <w:sz w:val="18"/>
                <w:szCs w:val="18"/>
              </w:rPr>
              <w:t>Total Income less Expenditure</w:t>
            </w:r>
          </w:p>
        </w:tc>
        <w:tc>
          <w:tcPr>
            <w:tcW w:w="992" w:type="dxa"/>
            <w:tcBorders>
              <w:top w:val="nil"/>
              <w:left w:val="nil"/>
              <w:bottom w:val="single" w:sz="4" w:space="0" w:color="auto"/>
              <w:right w:val="single" w:sz="4" w:space="0" w:color="auto"/>
            </w:tcBorders>
            <w:shd w:val="clear" w:color="auto" w:fill="auto"/>
            <w:noWrap/>
            <w:vAlign w:val="bottom"/>
            <w:hideMark/>
          </w:tcPr>
          <w:p w14:paraId="1174E6F4"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2621.31 </w:t>
            </w:r>
          </w:p>
        </w:tc>
        <w:tc>
          <w:tcPr>
            <w:tcW w:w="992" w:type="dxa"/>
            <w:tcBorders>
              <w:top w:val="nil"/>
              <w:left w:val="nil"/>
              <w:bottom w:val="single" w:sz="4" w:space="0" w:color="auto"/>
              <w:right w:val="single" w:sz="4" w:space="0" w:color="auto"/>
            </w:tcBorders>
            <w:shd w:val="clear" w:color="auto" w:fill="auto"/>
            <w:noWrap/>
            <w:vAlign w:val="bottom"/>
            <w:hideMark/>
          </w:tcPr>
          <w:p w14:paraId="4CCCE586"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1659.94 </w:t>
            </w:r>
          </w:p>
        </w:tc>
        <w:tc>
          <w:tcPr>
            <w:tcW w:w="992" w:type="dxa"/>
            <w:tcBorders>
              <w:top w:val="nil"/>
              <w:left w:val="nil"/>
              <w:bottom w:val="single" w:sz="4" w:space="0" w:color="auto"/>
              <w:right w:val="single" w:sz="4" w:space="0" w:color="auto"/>
            </w:tcBorders>
            <w:shd w:val="clear" w:color="auto" w:fill="auto"/>
            <w:noWrap/>
            <w:vAlign w:val="bottom"/>
            <w:hideMark/>
          </w:tcPr>
          <w:p w14:paraId="6B8E191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971.37 </w:t>
            </w:r>
          </w:p>
        </w:tc>
        <w:tc>
          <w:tcPr>
            <w:tcW w:w="851" w:type="dxa"/>
            <w:tcBorders>
              <w:top w:val="nil"/>
              <w:left w:val="nil"/>
              <w:bottom w:val="single" w:sz="4" w:space="0" w:color="auto"/>
              <w:right w:val="single" w:sz="4" w:space="0" w:color="auto"/>
            </w:tcBorders>
            <w:shd w:val="clear" w:color="000000" w:fill="D9D9D9"/>
            <w:noWrap/>
            <w:vAlign w:val="bottom"/>
            <w:hideMark/>
          </w:tcPr>
          <w:p w14:paraId="4564CE1C"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1186.94 </w:t>
            </w:r>
          </w:p>
        </w:tc>
        <w:tc>
          <w:tcPr>
            <w:tcW w:w="2268" w:type="dxa"/>
            <w:tcBorders>
              <w:top w:val="nil"/>
              <w:left w:val="nil"/>
              <w:bottom w:val="single" w:sz="4" w:space="0" w:color="auto"/>
              <w:right w:val="single" w:sz="4" w:space="0" w:color="auto"/>
            </w:tcBorders>
            <w:shd w:val="clear" w:color="auto" w:fill="auto"/>
            <w:vAlign w:val="bottom"/>
            <w:hideMark/>
          </w:tcPr>
          <w:p w14:paraId="4743EAB4"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138FCFC3" w14:textId="77777777" w:rsidR="00023171" w:rsidRPr="00023171" w:rsidRDefault="00023171">
            <w:pPr>
              <w:jc w:val="right"/>
              <w:rPr>
                <w:rFonts w:ascii="Calibri" w:hAnsi="Calibri" w:cs="Calibri"/>
                <w:b/>
                <w:bCs/>
                <w:sz w:val="18"/>
                <w:szCs w:val="18"/>
              </w:rPr>
            </w:pPr>
            <w:r w:rsidRPr="00023171">
              <w:rPr>
                <w:rFonts w:ascii="Calibri" w:hAnsi="Calibri" w:cs="Calibri"/>
                <w:b/>
                <w:bCs/>
                <w:sz w:val="18"/>
                <w:szCs w:val="18"/>
              </w:rPr>
              <w:t xml:space="preserve">1186.94 </w:t>
            </w:r>
          </w:p>
        </w:tc>
      </w:tr>
      <w:tr w:rsidR="00023171" w:rsidRPr="00023171" w14:paraId="1E407D74"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DACE648"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D0B0FC1"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C683068"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416090E"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C6640EB"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2268" w:type="dxa"/>
            <w:tcBorders>
              <w:top w:val="nil"/>
              <w:left w:val="nil"/>
              <w:bottom w:val="single" w:sz="4" w:space="0" w:color="auto"/>
              <w:right w:val="single" w:sz="4" w:space="0" w:color="auto"/>
            </w:tcBorders>
            <w:shd w:val="clear" w:color="auto" w:fill="auto"/>
            <w:vAlign w:val="bottom"/>
            <w:hideMark/>
          </w:tcPr>
          <w:p w14:paraId="49D54153"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537F1B6"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r>
      <w:tr w:rsidR="00023171" w:rsidRPr="00023171" w14:paraId="7CC226D4"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B1996AC" w14:textId="77777777" w:rsidR="00023171" w:rsidRPr="00023171" w:rsidRDefault="00023171">
            <w:pPr>
              <w:rPr>
                <w:rFonts w:ascii="Calibri" w:hAnsi="Calibri" w:cs="Calibri"/>
                <w:sz w:val="18"/>
                <w:szCs w:val="18"/>
              </w:rPr>
            </w:pPr>
            <w:r w:rsidRPr="00023171">
              <w:rPr>
                <w:rFonts w:ascii="Calibri" w:hAnsi="Calibri" w:cs="Calibri"/>
                <w:sz w:val="18"/>
                <w:szCs w:val="18"/>
              </w:rPr>
              <w:t>Total Income</w:t>
            </w:r>
          </w:p>
        </w:tc>
        <w:tc>
          <w:tcPr>
            <w:tcW w:w="992" w:type="dxa"/>
            <w:tcBorders>
              <w:top w:val="nil"/>
              <w:left w:val="nil"/>
              <w:bottom w:val="single" w:sz="4" w:space="0" w:color="auto"/>
              <w:right w:val="single" w:sz="4" w:space="0" w:color="auto"/>
            </w:tcBorders>
            <w:shd w:val="clear" w:color="auto" w:fill="auto"/>
            <w:noWrap/>
            <w:vAlign w:val="bottom"/>
            <w:hideMark/>
          </w:tcPr>
          <w:p w14:paraId="0FB5FB8F"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5782.37 </w:t>
            </w:r>
          </w:p>
        </w:tc>
        <w:tc>
          <w:tcPr>
            <w:tcW w:w="992" w:type="dxa"/>
            <w:tcBorders>
              <w:top w:val="nil"/>
              <w:left w:val="nil"/>
              <w:bottom w:val="single" w:sz="4" w:space="0" w:color="auto"/>
              <w:right w:val="single" w:sz="4" w:space="0" w:color="auto"/>
            </w:tcBorders>
            <w:shd w:val="clear" w:color="auto" w:fill="auto"/>
            <w:noWrap/>
            <w:vAlign w:val="bottom"/>
            <w:hideMark/>
          </w:tcPr>
          <w:p w14:paraId="538063D5"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5782.37 </w:t>
            </w:r>
          </w:p>
        </w:tc>
        <w:tc>
          <w:tcPr>
            <w:tcW w:w="992" w:type="dxa"/>
            <w:tcBorders>
              <w:top w:val="nil"/>
              <w:left w:val="nil"/>
              <w:bottom w:val="single" w:sz="4" w:space="0" w:color="auto"/>
              <w:right w:val="single" w:sz="4" w:space="0" w:color="auto"/>
            </w:tcBorders>
            <w:shd w:val="clear" w:color="auto" w:fill="auto"/>
            <w:noWrap/>
            <w:vAlign w:val="bottom"/>
            <w:hideMark/>
          </w:tcPr>
          <w:p w14:paraId="7F82B5C5"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4844D23"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5609.94 </w:t>
            </w:r>
          </w:p>
        </w:tc>
        <w:tc>
          <w:tcPr>
            <w:tcW w:w="2268" w:type="dxa"/>
            <w:tcBorders>
              <w:top w:val="nil"/>
              <w:left w:val="nil"/>
              <w:bottom w:val="single" w:sz="4" w:space="0" w:color="auto"/>
              <w:right w:val="single" w:sz="4" w:space="0" w:color="auto"/>
            </w:tcBorders>
            <w:shd w:val="clear" w:color="auto" w:fill="auto"/>
            <w:vAlign w:val="bottom"/>
            <w:hideMark/>
          </w:tcPr>
          <w:p w14:paraId="72901A3E"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D4BB742" w14:textId="77777777" w:rsidR="00023171" w:rsidRPr="00023171" w:rsidRDefault="00023171">
            <w:pPr>
              <w:jc w:val="right"/>
              <w:rPr>
                <w:rFonts w:ascii="Calibri" w:hAnsi="Calibri" w:cs="Calibri"/>
                <w:sz w:val="18"/>
                <w:szCs w:val="18"/>
              </w:rPr>
            </w:pPr>
            <w:r w:rsidRPr="00023171">
              <w:rPr>
                <w:rFonts w:ascii="Calibri" w:hAnsi="Calibri" w:cs="Calibri"/>
                <w:sz w:val="18"/>
                <w:szCs w:val="18"/>
              </w:rPr>
              <w:t xml:space="preserve">5609.94 </w:t>
            </w:r>
          </w:p>
        </w:tc>
      </w:tr>
      <w:tr w:rsidR="00023171" w:rsidRPr="00023171" w14:paraId="72DBE8B1"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F589AA3" w14:textId="77777777" w:rsidR="00023171" w:rsidRPr="00023171" w:rsidRDefault="00023171">
            <w:pPr>
              <w:rPr>
                <w:rFonts w:ascii="Calibri" w:hAnsi="Calibri" w:cs="Calibri"/>
                <w:sz w:val="18"/>
                <w:szCs w:val="18"/>
              </w:rPr>
            </w:pPr>
            <w:r w:rsidRPr="00023171">
              <w:rPr>
                <w:rFonts w:ascii="Calibri" w:hAnsi="Calibri" w:cs="Calibri"/>
                <w:sz w:val="18"/>
                <w:szCs w:val="18"/>
              </w:rPr>
              <w:t>Total Expenditure</w:t>
            </w:r>
          </w:p>
        </w:tc>
        <w:tc>
          <w:tcPr>
            <w:tcW w:w="992" w:type="dxa"/>
            <w:tcBorders>
              <w:top w:val="nil"/>
              <w:left w:val="nil"/>
              <w:bottom w:val="single" w:sz="4" w:space="0" w:color="auto"/>
              <w:right w:val="single" w:sz="4" w:space="0" w:color="auto"/>
            </w:tcBorders>
            <w:shd w:val="clear" w:color="auto" w:fill="auto"/>
            <w:noWrap/>
            <w:vAlign w:val="bottom"/>
            <w:hideMark/>
          </w:tcPr>
          <w:p w14:paraId="4531305D" w14:textId="77777777" w:rsidR="00023171" w:rsidRPr="00023171" w:rsidRDefault="00023171">
            <w:pPr>
              <w:jc w:val="right"/>
              <w:rPr>
                <w:rFonts w:ascii="Calibri" w:hAnsi="Calibri" w:cs="Calibri"/>
                <w:sz w:val="18"/>
                <w:szCs w:val="18"/>
                <w:u w:val="single"/>
              </w:rPr>
            </w:pPr>
            <w:r w:rsidRPr="00023171">
              <w:rPr>
                <w:rFonts w:ascii="Calibri" w:hAnsi="Calibri" w:cs="Calibri"/>
                <w:sz w:val="18"/>
                <w:szCs w:val="18"/>
                <w:u w:val="single"/>
              </w:rPr>
              <w:t xml:space="preserve">3161.06 </w:t>
            </w:r>
          </w:p>
        </w:tc>
        <w:tc>
          <w:tcPr>
            <w:tcW w:w="992" w:type="dxa"/>
            <w:tcBorders>
              <w:top w:val="nil"/>
              <w:left w:val="nil"/>
              <w:bottom w:val="single" w:sz="4" w:space="0" w:color="auto"/>
              <w:right w:val="single" w:sz="4" w:space="0" w:color="auto"/>
            </w:tcBorders>
            <w:shd w:val="clear" w:color="auto" w:fill="auto"/>
            <w:noWrap/>
            <w:vAlign w:val="bottom"/>
            <w:hideMark/>
          </w:tcPr>
          <w:p w14:paraId="0B192EC3" w14:textId="77777777" w:rsidR="00023171" w:rsidRPr="00023171" w:rsidRDefault="00023171">
            <w:pPr>
              <w:jc w:val="right"/>
              <w:rPr>
                <w:rFonts w:ascii="Calibri" w:hAnsi="Calibri" w:cs="Calibri"/>
                <w:sz w:val="18"/>
                <w:szCs w:val="18"/>
                <w:u w:val="single"/>
              </w:rPr>
            </w:pPr>
            <w:r w:rsidRPr="00023171">
              <w:rPr>
                <w:rFonts w:ascii="Calibri" w:hAnsi="Calibri" w:cs="Calibri"/>
                <w:sz w:val="18"/>
                <w:szCs w:val="18"/>
                <w:u w:val="single"/>
              </w:rPr>
              <w:t xml:space="preserve">4122.43 </w:t>
            </w:r>
          </w:p>
        </w:tc>
        <w:tc>
          <w:tcPr>
            <w:tcW w:w="992" w:type="dxa"/>
            <w:tcBorders>
              <w:top w:val="nil"/>
              <w:left w:val="nil"/>
              <w:bottom w:val="single" w:sz="4" w:space="0" w:color="auto"/>
              <w:right w:val="single" w:sz="4" w:space="0" w:color="auto"/>
            </w:tcBorders>
            <w:shd w:val="clear" w:color="auto" w:fill="auto"/>
            <w:noWrap/>
            <w:vAlign w:val="bottom"/>
            <w:hideMark/>
          </w:tcPr>
          <w:p w14:paraId="6023B38C"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4ABF15A" w14:textId="77777777" w:rsidR="00023171" w:rsidRPr="00023171" w:rsidRDefault="00023171">
            <w:pPr>
              <w:jc w:val="right"/>
              <w:rPr>
                <w:rFonts w:ascii="Calibri" w:hAnsi="Calibri" w:cs="Calibri"/>
                <w:sz w:val="18"/>
                <w:szCs w:val="18"/>
                <w:u w:val="single"/>
              </w:rPr>
            </w:pPr>
            <w:r w:rsidRPr="00023171">
              <w:rPr>
                <w:rFonts w:ascii="Calibri" w:hAnsi="Calibri" w:cs="Calibri"/>
                <w:sz w:val="18"/>
                <w:szCs w:val="18"/>
                <w:u w:val="single"/>
              </w:rPr>
              <w:t xml:space="preserve">4423.00 </w:t>
            </w:r>
          </w:p>
        </w:tc>
        <w:tc>
          <w:tcPr>
            <w:tcW w:w="2268" w:type="dxa"/>
            <w:tcBorders>
              <w:top w:val="nil"/>
              <w:left w:val="nil"/>
              <w:bottom w:val="single" w:sz="4" w:space="0" w:color="auto"/>
              <w:right w:val="single" w:sz="4" w:space="0" w:color="auto"/>
            </w:tcBorders>
            <w:shd w:val="clear" w:color="auto" w:fill="auto"/>
            <w:vAlign w:val="bottom"/>
            <w:hideMark/>
          </w:tcPr>
          <w:p w14:paraId="6356EE52"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901BDD2" w14:textId="77777777" w:rsidR="00023171" w:rsidRPr="00023171" w:rsidRDefault="00023171">
            <w:pPr>
              <w:jc w:val="right"/>
              <w:rPr>
                <w:rFonts w:ascii="Calibri" w:hAnsi="Calibri" w:cs="Calibri"/>
                <w:sz w:val="18"/>
                <w:szCs w:val="18"/>
                <w:u w:val="single"/>
              </w:rPr>
            </w:pPr>
            <w:r w:rsidRPr="00023171">
              <w:rPr>
                <w:rFonts w:ascii="Calibri" w:hAnsi="Calibri" w:cs="Calibri"/>
                <w:sz w:val="18"/>
                <w:szCs w:val="18"/>
                <w:u w:val="single"/>
              </w:rPr>
              <w:t xml:space="preserve">4423.00 </w:t>
            </w:r>
          </w:p>
        </w:tc>
      </w:tr>
      <w:tr w:rsidR="00023171" w:rsidRPr="00023171" w14:paraId="7982D42F" w14:textId="77777777" w:rsidTr="0002317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97AD279"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7E955AE" w14:textId="77777777" w:rsidR="00023171" w:rsidRPr="00023171" w:rsidRDefault="00023171">
            <w:pPr>
              <w:jc w:val="right"/>
              <w:rPr>
                <w:rFonts w:ascii="Calibri" w:hAnsi="Calibri" w:cs="Calibri"/>
                <w:b/>
                <w:bCs/>
                <w:sz w:val="18"/>
                <w:szCs w:val="18"/>
                <w:u w:val="double"/>
              </w:rPr>
            </w:pPr>
            <w:r w:rsidRPr="00023171">
              <w:rPr>
                <w:rFonts w:ascii="Calibri" w:hAnsi="Calibri" w:cs="Calibri"/>
                <w:b/>
                <w:bCs/>
                <w:sz w:val="18"/>
                <w:szCs w:val="18"/>
                <w:u w:val="double"/>
              </w:rPr>
              <w:t xml:space="preserve">2621.31 </w:t>
            </w:r>
          </w:p>
        </w:tc>
        <w:tc>
          <w:tcPr>
            <w:tcW w:w="992" w:type="dxa"/>
            <w:tcBorders>
              <w:top w:val="nil"/>
              <w:left w:val="nil"/>
              <w:bottom w:val="single" w:sz="4" w:space="0" w:color="auto"/>
              <w:right w:val="single" w:sz="4" w:space="0" w:color="auto"/>
            </w:tcBorders>
            <w:shd w:val="clear" w:color="auto" w:fill="auto"/>
            <w:noWrap/>
            <w:vAlign w:val="bottom"/>
            <w:hideMark/>
          </w:tcPr>
          <w:p w14:paraId="4D88D970" w14:textId="77777777" w:rsidR="00023171" w:rsidRPr="00023171" w:rsidRDefault="00023171">
            <w:pPr>
              <w:jc w:val="right"/>
              <w:rPr>
                <w:rFonts w:ascii="Calibri" w:hAnsi="Calibri" w:cs="Calibri"/>
                <w:b/>
                <w:bCs/>
                <w:sz w:val="18"/>
                <w:szCs w:val="18"/>
                <w:u w:val="double"/>
              </w:rPr>
            </w:pPr>
            <w:r w:rsidRPr="00023171">
              <w:rPr>
                <w:rFonts w:ascii="Calibri" w:hAnsi="Calibri" w:cs="Calibri"/>
                <w:b/>
                <w:bCs/>
                <w:sz w:val="18"/>
                <w:szCs w:val="18"/>
                <w:u w:val="double"/>
              </w:rPr>
              <w:t xml:space="preserve">1659.94 </w:t>
            </w:r>
          </w:p>
        </w:tc>
        <w:tc>
          <w:tcPr>
            <w:tcW w:w="992" w:type="dxa"/>
            <w:tcBorders>
              <w:top w:val="nil"/>
              <w:left w:val="nil"/>
              <w:bottom w:val="single" w:sz="4" w:space="0" w:color="auto"/>
              <w:right w:val="single" w:sz="4" w:space="0" w:color="auto"/>
            </w:tcBorders>
            <w:shd w:val="clear" w:color="auto" w:fill="auto"/>
            <w:noWrap/>
            <w:vAlign w:val="bottom"/>
            <w:hideMark/>
          </w:tcPr>
          <w:p w14:paraId="160A86D1" w14:textId="77777777" w:rsidR="00023171" w:rsidRPr="00023171" w:rsidRDefault="00023171">
            <w:pPr>
              <w:rPr>
                <w:rFonts w:ascii="Calibri" w:hAnsi="Calibri" w:cs="Calibri"/>
                <w:b/>
                <w:bCs/>
                <w:sz w:val="18"/>
                <w:szCs w:val="18"/>
              </w:rPr>
            </w:pPr>
            <w:r w:rsidRPr="00023171">
              <w:rPr>
                <w:rFonts w:ascii="Calibri" w:hAnsi="Calibri" w:cs="Calibri"/>
                <w:b/>
                <w:bCs/>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CE2AD55" w14:textId="77777777" w:rsidR="00023171" w:rsidRPr="00023171" w:rsidRDefault="00023171">
            <w:pPr>
              <w:jc w:val="right"/>
              <w:rPr>
                <w:rFonts w:ascii="Calibri" w:hAnsi="Calibri" w:cs="Calibri"/>
                <w:b/>
                <w:bCs/>
                <w:sz w:val="18"/>
                <w:szCs w:val="18"/>
                <w:u w:val="double"/>
              </w:rPr>
            </w:pPr>
            <w:r w:rsidRPr="00023171">
              <w:rPr>
                <w:rFonts w:ascii="Calibri" w:hAnsi="Calibri" w:cs="Calibri"/>
                <w:b/>
                <w:bCs/>
                <w:sz w:val="18"/>
                <w:szCs w:val="18"/>
                <w:u w:val="double"/>
              </w:rPr>
              <w:t xml:space="preserve">1186.94 </w:t>
            </w:r>
          </w:p>
        </w:tc>
        <w:tc>
          <w:tcPr>
            <w:tcW w:w="2268" w:type="dxa"/>
            <w:tcBorders>
              <w:top w:val="nil"/>
              <w:left w:val="nil"/>
              <w:bottom w:val="single" w:sz="4" w:space="0" w:color="auto"/>
              <w:right w:val="single" w:sz="4" w:space="0" w:color="auto"/>
            </w:tcBorders>
            <w:shd w:val="clear" w:color="auto" w:fill="auto"/>
            <w:vAlign w:val="bottom"/>
            <w:hideMark/>
          </w:tcPr>
          <w:p w14:paraId="0F207292" w14:textId="77777777" w:rsidR="00023171" w:rsidRPr="00023171" w:rsidRDefault="00023171">
            <w:pPr>
              <w:rPr>
                <w:rFonts w:ascii="Calibri" w:hAnsi="Calibri" w:cs="Calibri"/>
                <w:sz w:val="18"/>
                <w:szCs w:val="18"/>
              </w:rPr>
            </w:pPr>
            <w:r w:rsidRPr="00023171">
              <w:rPr>
                <w:rFonts w:ascii="Calibri" w:hAnsi="Calibri" w:cs="Calibri"/>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AD7F299" w14:textId="77777777" w:rsidR="00023171" w:rsidRPr="00023171" w:rsidRDefault="00023171">
            <w:pPr>
              <w:jc w:val="right"/>
              <w:rPr>
                <w:rFonts w:ascii="Calibri" w:hAnsi="Calibri" w:cs="Calibri"/>
                <w:b/>
                <w:bCs/>
                <w:sz w:val="18"/>
                <w:szCs w:val="18"/>
                <w:u w:val="double"/>
              </w:rPr>
            </w:pPr>
            <w:r w:rsidRPr="00023171">
              <w:rPr>
                <w:rFonts w:ascii="Calibri" w:hAnsi="Calibri" w:cs="Calibri"/>
                <w:b/>
                <w:bCs/>
                <w:sz w:val="18"/>
                <w:szCs w:val="18"/>
                <w:u w:val="double"/>
              </w:rPr>
              <w:t xml:space="preserve">1186.94 </w:t>
            </w:r>
          </w:p>
        </w:tc>
      </w:tr>
    </w:tbl>
    <w:p w14:paraId="253865D5" w14:textId="5C63313D" w:rsidR="00023171" w:rsidRDefault="00023171" w:rsidP="00023171">
      <w:pPr>
        <w:rPr>
          <w:rFonts w:asciiTheme="minorHAnsi" w:hAnsiTheme="minorHAnsi" w:cstheme="minorHAnsi"/>
          <w:bCs/>
          <w:sz w:val="18"/>
          <w:szCs w:val="18"/>
        </w:rPr>
      </w:pPr>
      <w:r w:rsidRPr="00F0604C">
        <w:rPr>
          <w:rFonts w:asciiTheme="minorHAnsi" w:hAnsiTheme="minorHAnsi" w:cstheme="minorHAnsi"/>
          <w:bCs/>
          <w:sz w:val="18"/>
          <w:szCs w:val="18"/>
        </w:rPr>
        <w:tab/>
      </w:r>
    </w:p>
    <w:p w14:paraId="6464D470" w14:textId="13308687" w:rsidR="007E1C48" w:rsidRPr="007E1C48" w:rsidRDefault="007E1C48" w:rsidP="007E1C48">
      <w:pPr>
        <w:ind w:left="710"/>
        <w:rPr>
          <w:rFonts w:asciiTheme="minorHAnsi" w:hAnsiTheme="minorHAnsi" w:cstheme="minorHAnsi"/>
          <w:b/>
          <w:i/>
          <w:iCs/>
          <w:sz w:val="18"/>
          <w:szCs w:val="18"/>
        </w:rPr>
      </w:pPr>
      <w:r>
        <w:rPr>
          <w:rFonts w:asciiTheme="minorHAnsi" w:hAnsiTheme="minorHAnsi" w:cstheme="minorHAnsi"/>
          <w:bCs/>
          <w:sz w:val="18"/>
          <w:szCs w:val="18"/>
        </w:rPr>
        <w:tab/>
        <w:t>Whilst £200.00 was agreed towards the repairs or removal of the Pauperhaugh bus shelter</w:t>
      </w:r>
      <w:r w:rsidR="00444173">
        <w:rPr>
          <w:rFonts w:asciiTheme="minorHAnsi" w:hAnsiTheme="minorHAnsi" w:cstheme="minorHAnsi"/>
          <w:bCs/>
          <w:sz w:val="18"/>
          <w:szCs w:val="18"/>
        </w:rPr>
        <w:t>,</w:t>
      </w:r>
      <w:r>
        <w:rPr>
          <w:rFonts w:asciiTheme="minorHAnsi" w:hAnsiTheme="minorHAnsi" w:cstheme="minorHAnsi"/>
          <w:bCs/>
          <w:sz w:val="18"/>
          <w:szCs w:val="18"/>
        </w:rPr>
        <w:t xml:space="preserve"> members were keen to ensure the bus shelter remain in operation if it was found that the bus stop was still being used. It was agreed to investigate costings to bring the bus shelter up to a safe an</w:t>
      </w:r>
      <w:r w:rsidR="00444173">
        <w:rPr>
          <w:rFonts w:asciiTheme="minorHAnsi" w:hAnsiTheme="minorHAnsi" w:cstheme="minorHAnsi"/>
          <w:bCs/>
          <w:sz w:val="18"/>
          <w:szCs w:val="18"/>
        </w:rPr>
        <w:t>d</w:t>
      </w:r>
      <w:r>
        <w:rPr>
          <w:rFonts w:asciiTheme="minorHAnsi" w:hAnsiTheme="minorHAnsi" w:cstheme="minorHAnsi"/>
          <w:bCs/>
          <w:sz w:val="18"/>
          <w:szCs w:val="18"/>
        </w:rPr>
        <w:t xml:space="preserve"> acceptable standard and</w:t>
      </w:r>
      <w:r w:rsidR="00444173">
        <w:rPr>
          <w:rFonts w:asciiTheme="minorHAnsi" w:hAnsiTheme="minorHAnsi" w:cstheme="minorHAnsi"/>
          <w:bCs/>
          <w:sz w:val="18"/>
          <w:szCs w:val="18"/>
        </w:rPr>
        <w:t xml:space="preserve"> to gain</w:t>
      </w:r>
      <w:r>
        <w:rPr>
          <w:rFonts w:asciiTheme="minorHAnsi" w:hAnsiTheme="minorHAnsi" w:cstheme="minorHAnsi"/>
          <w:bCs/>
          <w:sz w:val="18"/>
          <w:szCs w:val="18"/>
        </w:rPr>
        <w:t xml:space="preserve"> data on bus stop usage.</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t xml:space="preserve">       </w:t>
      </w:r>
      <w:r>
        <w:rPr>
          <w:rFonts w:asciiTheme="minorHAnsi" w:hAnsiTheme="minorHAnsi" w:cstheme="minorHAnsi"/>
          <w:b/>
          <w:sz w:val="18"/>
          <w:szCs w:val="18"/>
        </w:rPr>
        <w:t>Action: DO/Clerk</w:t>
      </w:r>
    </w:p>
    <w:p w14:paraId="7FA7716B" w14:textId="47704136" w:rsidR="00023171" w:rsidRPr="00DC4782" w:rsidRDefault="00023171" w:rsidP="00023171">
      <w:pPr>
        <w:pStyle w:val="ListParagraph"/>
        <w:numPr>
          <w:ilvl w:val="1"/>
          <w:numId w:val="28"/>
        </w:numPr>
        <w:ind w:left="993" w:hanging="283"/>
        <w:rPr>
          <w:rFonts w:asciiTheme="minorHAnsi" w:hAnsiTheme="minorHAnsi" w:cstheme="minorHAnsi"/>
          <w:bCs/>
          <w:sz w:val="18"/>
          <w:szCs w:val="18"/>
        </w:rPr>
      </w:pPr>
      <w:r w:rsidRPr="006337C8">
        <w:rPr>
          <w:rFonts w:asciiTheme="minorHAnsi" w:hAnsiTheme="minorHAnsi" w:cstheme="minorHAnsi"/>
          <w:bCs/>
          <w:sz w:val="18"/>
          <w:szCs w:val="18"/>
        </w:rPr>
        <w:t xml:space="preserve">Change of Bank Account.  The old bank </w:t>
      </w:r>
      <w:r w:rsidR="0092702C">
        <w:rPr>
          <w:rFonts w:asciiTheme="minorHAnsi" w:hAnsiTheme="minorHAnsi" w:cstheme="minorHAnsi"/>
          <w:bCs/>
          <w:sz w:val="18"/>
          <w:szCs w:val="18"/>
        </w:rPr>
        <w:t>a</w:t>
      </w:r>
      <w:r w:rsidRPr="006337C8">
        <w:rPr>
          <w:rFonts w:asciiTheme="minorHAnsi" w:hAnsiTheme="minorHAnsi" w:cstheme="minorHAnsi"/>
          <w:bCs/>
          <w:sz w:val="18"/>
          <w:szCs w:val="18"/>
        </w:rPr>
        <w:t>ccount 00379968 w</w:t>
      </w:r>
      <w:r w:rsidR="0092702C">
        <w:rPr>
          <w:rFonts w:asciiTheme="minorHAnsi" w:hAnsiTheme="minorHAnsi" w:cstheme="minorHAnsi"/>
          <w:bCs/>
          <w:sz w:val="18"/>
          <w:szCs w:val="18"/>
        </w:rPr>
        <w:t>as now</w:t>
      </w:r>
      <w:r w:rsidRPr="006337C8">
        <w:rPr>
          <w:rFonts w:asciiTheme="minorHAnsi" w:hAnsiTheme="minorHAnsi" w:cstheme="minorHAnsi"/>
          <w:bCs/>
          <w:sz w:val="18"/>
          <w:szCs w:val="18"/>
        </w:rPr>
        <w:t xml:space="preserve"> closed and the new Business Account 00000186 for Club, </w:t>
      </w:r>
      <w:r w:rsidRPr="00DC4782">
        <w:rPr>
          <w:rFonts w:asciiTheme="minorHAnsi" w:hAnsiTheme="minorHAnsi" w:cstheme="minorHAnsi"/>
          <w:bCs/>
          <w:sz w:val="18"/>
          <w:szCs w:val="18"/>
        </w:rPr>
        <w:t>Charity &amp; Trusts</w:t>
      </w:r>
      <w:r w:rsidR="006337C8" w:rsidRPr="00DC4782">
        <w:rPr>
          <w:rFonts w:asciiTheme="minorHAnsi" w:hAnsiTheme="minorHAnsi" w:cstheme="minorHAnsi"/>
          <w:bCs/>
          <w:sz w:val="18"/>
          <w:szCs w:val="18"/>
        </w:rPr>
        <w:t xml:space="preserve"> was opened </w:t>
      </w:r>
      <w:r w:rsidRPr="00DC4782">
        <w:rPr>
          <w:rFonts w:asciiTheme="minorHAnsi" w:hAnsiTheme="minorHAnsi" w:cstheme="minorHAnsi"/>
          <w:bCs/>
          <w:sz w:val="18"/>
          <w:szCs w:val="18"/>
        </w:rPr>
        <w:t>on 14</w:t>
      </w:r>
      <w:r w:rsidRPr="00DC4782">
        <w:rPr>
          <w:rFonts w:asciiTheme="minorHAnsi" w:hAnsiTheme="minorHAnsi" w:cstheme="minorHAnsi"/>
          <w:bCs/>
          <w:sz w:val="18"/>
          <w:szCs w:val="18"/>
          <w:vertAlign w:val="superscript"/>
        </w:rPr>
        <w:t>th</w:t>
      </w:r>
      <w:r w:rsidRPr="00DC4782">
        <w:rPr>
          <w:rFonts w:asciiTheme="minorHAnsi" w:hAnsiTheme="minorHAnsi" w:cstheme="minorHAnsi"/>
          <w:bCs/>
          <w:sz w:val="18"/>
          <w:szCs w:val="18"/>
        </w:rPr>
        <w:t xml:space="preserve"> November 2019</w:t>
      </w:r>
      <w:r w:rsidR="0092702C">
        <w:rPr>
          <w:rFonts w:asciiTheme="minorHAnsi" w:hAnsiTheme="minorHAnsi" w:cstheme="minorHAnsi"/>
          <w:bCs/>
          <w:sz w:val="18"/>
          <w:szCs w:val="18"/>
        </w:rPr>
        <w:t>.</w:t>
      </w:r>
    </w:p>
    <w:p w14:paraId="55B71C4B" w14:textId="6FDDFB99" w:rsidR="00023171" w:rsidRPr="00DC4782" w:rsidRDefault="00023171" w:rsidP="00023171">
      <w:pPr>
        <w:pStyle w:val="ListParagraph"/>
        <w:numPr>
          <w:ilvl w:val="1"/>
          <w:numId w:val="28"/>
        </w:numPr>
        <w:ind w:left="993" w:hanging="283"/>
        <w:rPr>
          <w:rFonts w:asciiTheme="minorHAnsi" w:hAnsiTheme="minorHAnsi" w:cstheme="minorHAnsi"/>
          <w:bCs/>
          <w:sz w:val="18"/>
          <w:szCs w:val="18"/>
        </w:rPr>
      </w:pPr>
      <w:r w:rsidRPr="00DC4782">
        <w:rPr>
          <w:rFonts w:asciiTheme="minorHAnsi" w:hAnsiTheme="minorHAnsi" w:cstheme="minorHAnsi"/>
          <w:bCs/>
          <w:sz w:val="18"/>
          <w:szCs w:val="18"/>
        </w:rPr>
        <w:t xml:space="preserve">Quote for mowing playing field 2020. Members </w:t>
      </w:r>
      <w:r w:rsidR="00DC4782" w:rsidRPr="00DC4782">
        <w:rPr>
          <w:rFonts w:asciiTheme="minorHAnsi" w:hAnsiTheme="minorHAnsi" w:cstheme="minorHAnsi"/>
          <w:bCs/>
          <w:sz w:val="18"/>
          <w:szCs w:val="18"/>
        </w:rPr>
        <w:t>we</w:t>
      </w:r>
      <w:r w:rsidRPr="00DC4782">
        <w:rPr>
          <w:rFonts w:asciiTheme="minorHAnsi" w:hAnsiTheme="minorHAnsi" w:cstheme="minorHAnsi"/>
          <w:bCs/>
          <w:sz w:val="18"/>
          <w:szCs w:val="18"/>
        </w:rPr>
        <w:t xml:space="preserve">re asked to approve the new quotation for grass cutting in the playing field of £760 per annum (£40 per cut). Grasscutting for 2019 was £665. The new quotation </w:t>
      </w:r>
      <w:r w:rsidR="00444173">
        <w:rPr>
          <w:rFonts w:asciiTheme="minorHAnsi" w:hAnsiTheme="minorHAnsi" w:cstheme="minorHAnsi"/>
          <w:bCs/>
          <w:sz w:val="18"/>
          <w:szCs w:val="18"/>
        </w:rPr>
        <w:t>wa</w:t>
      </w:r>
      <w:r w:rsidRPr="00DC4782">
        <w:rPr>
          <w:rFonts w:asciiTheme="minorHAnsi" w:hAnsiTheme="minorHAnsi" w:cstheme="minorHAnsi"/>
          <w:bCs/>
          <w:sz w:val="18"/>
          <w:szCs w:val="18"/>
        </w:rPr>
        <w:t xml:space="preserve">s for cutting approximately every 10 days to keep the grass down to a playable height: x2 per month April &amp; October, 3x per month May to September. The contractors </w:t>
      </w:r>
      <w:r w:rsidR="00444173">
        <w:rPr>
          <w:rFonts w:asciiTheme="minorHAnsi" w:hAnsiTheme="minorHAnsi" w:cstheme="minorHAnsi"/>
          <w:bCs/>
          <w:sz w:val="18"/>
          <w:szCs w:val="18"/>
        </w:rPr>
        <w:t>we</w:t>
      </w:r>
      <w:r w:rsidRPr="00DC4782">
        <w:rPr>
          <w:rFonts w:asciiTheme="minorHAnsi" w:hAnsiTheme="minorHAnsi" w:cstheme="minorHAnsi"/>
          <w:bCs/>
          <w:sz w:val="18"/>
          <w:szCs w:val="18"/>
        </w:rPr>
        <w:t xml:space="preserve">re also happy to provide quotes for other maintenance work on the playing field. As the quotation </w:t>
      </w:r>
      <w:r w:rsidR="00DC4782" w:rsidRPr="00DC4782">
        <w:rPr>
          <w:rFonts w:asciiTheme="minorHAnsi" w:hAnsiTheme="minorHAnsi" w:cstheme="minorHAnsi"/>
          <w:bCs/>
          <w:sz w:val="18"/>
          <w:szCs w:val="18"/>
        </w:rPr>
        <w:t xml:space="preserve">was </w:t>
      </w:r>
      <w:r w:rsidRPr="00DC4782">
        <w:rPr>
          <w:rFonts w:asciiTheme="minorHAnsi" w:hAnsiTheme="minorHAnsi" w:cstheme="minorHAnsi"/>
          <w:bCs/>
          <w:sz w:val="18"/>
          <w:szCs w:val="18"/>
        </w:rPr>
        <w:t>over £500</w:t>
      </w:r>
      <w:r w:rsidR="00DC4782" w:rsidRPr="00DC4782">
        <w:rPr>
          <w:rFonts w:asciiTheme="minorHAnsi" w:hAnsiTheme="minorHAnsi" w:cstheme="minorHAnsi"/>
          <w:bCs/>
          <w:sz w:val="18"/>
          <w:szCs w:val="18"/>
        </w:rPr>
        <w:t xml:space="preserve"> (the limit set before three quotations were required)</w:t>
      </w:r>
      <w:r w:rsidRPr="00DC4782">
        <w:rPr>
          <w:rFonts w:asciiTheme="minorHAnsi" w:hAnsiTheme="minorHAnsi" w:cstheme="minorHAnsi"/>
          <w:bCs/>
          <w:sz w:val="18"/>
          <w:szCs w:val="18"/>
        </w:rPr>
        <w:t xml:space="preserve"> </w:t>
      </w:r>
      <w:r w:rsidR="00DC4782" w:rsidRPr="00DC4782">
        <w:rPr>
          <w:rFonts w:asciiTheme="minorHAnsi" w:hAnsiTheme="minorHAnsi" w:cstheme="minorHAnsi"/>
          <w:bCs/>
          <w:sz w:val="18"/>
          <w:szCs w:val="18"/>
        </w:rPr>
        <w:t>and it was question</w:t>
      </w:r>
      <w:r w:rsidR="00444173">
        <w:rPr>
          <w:rFonts w:asciiTheme="minorHAnsi" w:hAnsiTheme="minorHAnsi" w:cstheme="minorHAnsi"/>
          <w:bCs/>
          <w:sz w:val="18"/>
          <w:szCs w:val="18"/>
        </w:rPr>
        <w:t>able</w:t>
      </w:r>
      <w:r w:rsidR="00DC4782" w:rsidRPr="00DC4782">
        <w:rPr>
          <w:rFonts w:asciiTheme="minorHAnsi" w:hAnsiTheme="minorHAnsi" w:cstheme="minorHAnsi"/>
          <w:bCs/>
          <w:sz w:val="18"/>
          <w:szCs w:val="18"/>
        </w:rPr>
        <w:t xml:space="preserve"> whether the field needed cutting so frequently,</w:t>
      </w:r>
      <w:r w:rsidR="00444173">
        <w:rPr>
          <w:rFonts w:asciiTheme="minorHAnsi" w:hAnsiTheme="minorHAnsi" w:cstheme="minorHAnsi"/>
          <w:bCs/>
          <w:sz w:val="18"/>
          <w:szCs w:val="18"/>
        </w:rPr>
        <w:t xml:space="preserve"> it was not possible to come to an agreement at the meeting.</w:t>
      </w:r>
      <w:r w:rsidR="00DC4782" w:rsidRPr="00DC4782">
        <w:rPr>
          <w:rFonts w:asciiTheme="minorHAnsi" w:hAnsiTheme="minorHAnsi" w:cstheme="minorHAnsi"/>
          <w:bCs/>
          <w:sz w:val="18"/>
          <w:szCs w:val="18"/>
        </w:rPr>
        <w:t xml:space="preserve"> DO agreed to follow this up and report back at the next meeting.</w:t>
      </w:r>
      <w:r w:rsidR="00DC4782">
        <w:rPr>
          <w:rFonts w:asciiTheme="minorHAnsi" w:hAnsiTheme="minorHAnsi" w:cstheme="minorHAnsi"/>
          <w:bCs/>
          <w:sz w:val="18"/>
          <w:szCs w:val="18"/>
        </w:rPr>
        <w:t xml:space="preserve">                                                                     </w:t>
      </w:r>
      <w:r w:rsidR="00444173">
        <w:rPr>
          <w:rFonts w:asciiTheme="minorHAnsi" w:hAnsiTheme="minorHAnsi" w:cstheme="minorHAnsi"/>
          <w:bCs/>
          <w:sz w:val="18"/>
          <w:szCs w:val="18"/>
        </w:rPr>
        <w:tab/>
      </w:r>
      <w:r w:rsidR="00444173">
        <w:rPr>
          <w:rFonts w:asciiTheme="minorHAnsi" w:hAnsiTheme="minorHAnsi" w:cstheme="minorHAnsi"/>
          <w:bCs/>
          <w:sz w:val="18"/>
          <w:szCs w:val="18"/>
        </w:rPr>
        <w:tab/>
      </w:r>
      <w:r w:rsidR="00444173">
        <w:rPr>
          <w:rFonts w:asciiTheme="minorHAnsi" w:hAnsiTheme="minorHAnsi" w:cstheme="minorHAnsi"/>
          <w:bCs/>
          <w:sz w:val="18"/>
          <w:szCs w:val="18"/>
        </w:rPr>
        <w:tab/>
      </w:r>
      <w:r w:rsidR="00444173">
        <w:rPr>
          <w:rFonts w:asciiTheme="minorHAnsi" w:hAnsiTheme="minorHAnsi" w:cstheme="minorHAnsi"/>
          <w:bCs/>
          <w:sz w:val="18"/>
          <w:szCs w:val="18"/>
        </w:rPr>
        <w:tab/>
      </w:r>
      <w:r w:rsidR="00444173">
        <w:rPr>
          <w:rFonts w:asciiTheme="minorHAnsi" w:hAnsiTheme="minorHAnsi" w:cstheme="minorHAnsi"/>
          <w:bCs/>
          <w:sz w:val="18"/>
          <w:szCs w:val="18"/>
        </w:rPr>
        <w:tab/>
      </w:r>
      <w:r w:rsidR="00444173">
        <w:rPr>
          <w:rFonts w:asciiTheme="minorHAnsi" w:hAnsiTheme="minorHAnsi" w:cstheme="minorHAnsi"/>
          <w:bCs/>
          <w:sz w:val="18"/>
          <w:szCs w:val="18"/>
        </w:rPr>
        <w:tab/>
      </w:r>
      <w:r w:rsidR="00444173">
        <w:rPr>
          <w:rFonts w:asciiTheme="minorHAnsi" w:hAnsiTheme="minorHAnsi" w:cstheme="minorHAnsi"/>
          <w:bCs/>
          <w:sz w:val="18"/>
          <w:szCs w:val="18"/>
        </w:rPr>
        <w:tab/>
      </w:r>
      <w:r w:rsidR="00DC4782" w:rsidRPr="00DC4782">
        <w:rPr>
          <w:rFonts w:asciiTheme="minorHAnsi" w:hAnsiTheme="minorHAnsi" w:cstheme="minorHAnsi"/>
          <w:b/>
          <w:sz w:val="18"/>
          <w:szCs w:val="18"/>
        </w:rPr>
        <w:t>Action: DO</w:t>
      </w:r>
    </w:p>
    <w:p w14:paraId="6CC53DFD" w14:textId="77777777" w:rsidR="00023171" w:rsidRPr="00DC4782" w:rsidRDefault="00023171" w:rsidP="00023171">
      <w:pPr>
        <w:pStyle w:val="ListParagraph"/>
        <w:numPr>
          <w:ilvl w:val="0"/>
          <w:numId w:val="28"/>
        </w:numPr>
        <w:rPr>
          <w:rFonts w:asciiTheme="minorHAnsi" w:hAnsiTheme="minorHAnsi" w:cstheme="minorHAnsi"/>
          <w:bCs/>
          <w:sz w:val="18"/>
          <w:szCs w:val="18"/>
        </w:rPr>
      </w:pPr>
      <w:r w:rsidRPr="00DC4782">
        <w:rPr>
          <w:rFonts w:asciiTheme="minorHAnsi" w:hAnsiTheme="minorHAnsi" w:cstheme="minorHAnsi"/>
          <w:b/>
          <w:bCs/>
          <w:sz w:val="18"/>
          <w:szCs w:val="18"/>
        </w:rPr>
        <w:t>Highways</w:t>
      </w:r>
    </w:p>
    <w:p w14:paraId="65E7FD75" w14:textId="232911F5" w:rsidR="00023171" w:rsidRPr="00CD5F49" w:rsidRDefault="00023171" w:rsidP="00023171">
      <w:pPr>
        <w:pStyle w:val="ListParagraph"/>
        <w:numPr>
          <w:ilvl w:val="1"/>
          <w:numId w:val="28"/>
        </w:numPr>
        <w:ind w:left="993" w:hanging="283"/>
        <w:rPr>
          <w:rFonts w:asciiTheme="minorHAnsi" w:hAnsiTheme="minorHAnsi" w:cstheme="minorHAnsi"/>
          <w:bCs/>
          <w:sz w:val="18"/>
          <w:szCs w:val="18"/>
        </w:rPr>
      </w:pPr>
      <w:r w:rsidRPr="00CD5F49">
        <w:rPr>
          <w:rFonts w:asciiTheme="minorHAnsi" w:hAnsiTheme="minorHAnsi" w:cstheme="minorHAnsi"/>
          <w:bCs/>
          <w:sz w:val="18"/>
          <w:szCs w:val="18"/>
        </w:rPr>
        <w:t xml:space="preserve">Highways and Footpaths Report </w:t>
      </w:r>
    </w:p>
    <w:p w14:paraId="09E4D55A" w14:textId="0B0C31D6" w:rsidR="007E1C48" w:rsidRPr="00CD5F49" w:rsidRDefault="00023171" w:rsidP="007E1C48">
      <w:pPr>
        <w:pStyle w:val="ListParagraph"/>
        <w:numPr>
          <w:ilvl w:val="2"/>
          <w:numId w:val="28"/>
        </w:numPr>
        <w:ind w:left="1276" w:hanging="142"/>
        <w:rPr>
          <w:rFonts w:asciiTheme="minorHAnsi" w:hAnsiTheme="minorHAnsi" w:cstheme="minorHAnsi"/>
          <w:bCs/>
          <w:sz w:val="18"/>
          <w:szCs w:val="18"/>
        </w:rPr>
      </w:pPr>
      <w:r w:rsidRPr="00CD5F49">
        <w:rPr>
          <w:rFonts w:asciiTheme="minorHAnsi" w:hAnsiTheme="minorHAnsi" w:cstheme="minorHAnsi"/>
          <w:bCs/>
          <w:sz w:val="18"/>
          <w:szCs w:val="18"/>
        </w:rPr>
        <w:t>Condition of paths over farmers’ land</w:t>
      </w:r>
      <w:r w:rsidR="007E1C48" w:rsidRPr="00CD5F49">
        <w:rPr>
          <w:rFonts w:asciiTheme="minorHAnsi" w:hAnsiTheme="minorHAnsi" w:cstheme="minorHAnsi"/>
          <w:bCs/>
          <w:sz w:val="18"/>
          <w:szCs w:val="18"/>
        </w:rPr>
        <w:t xml:space="preserve">. The meeting with the Footpaths Officer had been agreed, a date for this meeting yet to be set. The sign </w:t>
      </w:r>
      <w:r w:rsidR="006F63DC">
        <w:rPr>
          <w:rFonts w:asciiTheme="minorHAnsi" w:hAnsiTheme="minorHAnsi" w:cstheme="minorHAnsi"/>
          <w:bCs/>
          <w:sz w:val="18"/>
          <w:szCs w:val="18"/>
        </w:rPr>
        <w:t>at</w:t>
      </w:r>
      <w:r w:rsidR="007E1C48" w:rsidRPr="00CD5F49">
        <w:rPr>
          <w:rFonts w:asciiTheme="minorHAnsi" w:hAnsiTheme="minorHAnsi" w:cstheme="minorHAnsi"/>
          <w:bCs/>
          <w:sz w:val="18"/>
          <w:szCs w:val="18"/>
        </w:rPr>
        <w:t xml:space="preserve"> Sunnyside </w:t>
      </w:r>
      <w:r w:rsidR="007E1C48" w:rsidRPr="006F63DC">
        <w:rPr>
          <w:rFonts w:asciiTheme="minorHAnsi" w:hAnsiTheme="minorHAnsi" w:cstheme="minorHAnsi"/>
          <w:bCs/>
          <w:sz w:val="18"/>
          <w:szCs w:val="18"/>
        </w:rPr>
        <w:t>was to</w:t>
      </w:r>
      <w:r w:rsidR="007E1C48" w:rsidRPr="00CD5F49">
        <w:rPr>
          <w:rFonts w:asciiTheme="minorHAnsi" w:hAnsiTheme="minorHAnsi" w:cstheme="minorHAnsi"/>
          <w:bCs/>
          <w:sz w:val="18"/>
          <w:szCs w:val="18"/>
        </w:rPr>
        <w:t xml:space="preserve"> be fixed.</w:t>
      </w:r>
      <w:r w:rsidR="00CD5F49" w:rsidRPr="00CD5F49">
        <w:rPr>
          <w:rFonts w:asciiTheme="minorHAnsi" w:hAnsiTheme="minorHAnsi" w:cstheme="minorHAnsi"/>
          <w:bCs/>
          <w:sz w:val="18"/>
          <w:szCs w:val="18"/>
        </w:rPr>
        <w:t xml:space="preserve"> Signs on the road to Lordenshaw were to be re-instated by the National Park. DO commended those volunteers who continued to carry out litter picking. Members were asked to identify areas were litter was a concern</w:t>
      </w:r>
      <w:r w:rsidR="00444173">
        <w:rPr>
          <w:rFonts w:asciiTheme="minorHAnsi" w:hAnsiTheme="minorHAnsi" w:cstheme="minorHAnsi"/>
          <w:bCs/>
          <w:sz w:val="18"/>
          <w:szCs w:val="18"/>
        </w:rPr>
        <w:t xml:space="preserve"> for future targeted litter picking</w:t>
      </w:r>
      <w:r w:rsidR="00CD5F49" w:rsidRPr="00CD5F49">
        <w:rPr>
          <w:rFonts w:asciiTheme="minorHAnsi" w:hAnsiTheme="minorHAnsi" w:cstheme="minorHAnsi"/>
          <w:bCs/>
          <w:sz w:val="18"/>
          <w:szCs w:val="18"/>
        </w:rPr>
        <w:t>.</w:t>
      </w:r>
      <w:r w:rsidR="00CD5F49" w:rsidRPr="00CD5F49">
        <w:rPr>
          <w:rFonts w:asciiTheme="minorHAnsi" w:hAnsiTheme="minorHAnsi" w:cstheme="minorHAnsi"/>
          <w:bCs/>
          <w:sz w:val="18"/>
          <w:szCs w:val="18"/>
        </w:rPr>
        <w:tab/>
      </w:r>
      <w:r w:rsidR="00CD5F49" w:rsidRPr="00CD5F49">
        <w:rPr>
          <w:rFonts w:asciiTheme="minorHAnsi" w:hAnsiTheme="minorHAnsi" w:cstheme="minorHAnsi"/>
          <w:bCs/>
          <w:sz w:val="18"/>
          <w:szCs w:val="18"/>
        </w:rPr>
        <w:tab/>
      </w:r>
      <w:r w:rsidR="00CD5F49" w:rsidRPr="00CD5F49">
        <w:rPr>
          <w:rFonts w:asciiTheme="minorHAnsi" w:hAnsiTheme="minorHAnsi" w:cstheme="minorHAnsi"/>
          <w:bCs/>
          <w:sz w:val="18"/>
          <w:szCs w:val="18"/>
        </w:rPr>
        <w:tab/>
      </w:r>
      <w:r w:rsidR="006F63DC">
        <w:rPr>
          <w:rFonts w:asciiTheme="minorHAnsi" w:hAnsiTheme="minorHAnsi" w:cstheme="minorHAnsi"/>
          <w:bCs/>
          <w:sz w:val="18"/>
          <w:szCs w:val="18"/>
        </w:rPr>
        <w:t xml:space="preserve">                 </w:t>
      </w:r>
      <w:r w:rsidR="00CD5F49" w:rsidRPr="00CD5F49">
        <w:rPr>
          <w:rFonts w:asciiTheme="minorHAnsi" w:hAnsiTheme="minorHAnsi" w:cstheme="minorHAnsi"/>
          <w:b/>
          <w:sz w:val="18"/>
          <w:szCs w:val="18"/>
        </w:rPr>
        <w:t>Action: ALL</w:t>
      </w:r>
    </w:p>
    <w:p w14:paraId="05532CFD" w14:textId="77777777" w:rsidR="00023171" w:rsidRPr="0092702C" w:rsidRDefault="00023171" w:rsidP="00023171">
      <w:pPr>
        <w:pStyle w:val="ListParagraph"/>
        <w:numPr>
          <w:ilvl w:val="1"/>
          <w:numId w:val="28"/>
        </w:numPr>
        <w:ind w:left="993" w:hanging="283"/>
        <w:rPr>
          <w:rFonts w:asciiTheme="minorHAnsi" w:hAnsiTheme="minorHAnsi" w:cstheme="minorHAnsi"/>
          <w:bCs/>
          <w:sz w:val="18"/>
          <w:szCs w:val="18"/>
        </w:rPr>
      </w:pPr>
      <w:r w:rsidRPr="0092702C">
        <w:rPr>
          <w:rFonts w:asciiTheme="minorHAnsi" w:hAnsiTheme="minorHAnsi" w:cstheme="minorHAnsi"/>
          <w:bCs/>
          <w:sz w:val="18"/>
          <w:szCs w:val="18"/>
        </w:rPr>
        <w:t>Report on issues raised with Highways Department</w:t>
      </w:r>
    </w:p>
    <w:p w14:paraId="62F18C59" w14:textId="39FB1DBA" w:rsidR="00023171" w:rsidRPr="0092702C" w:rsidRDefault="00023171" w:rsidP="00023171">
      <w:pPr>
        <w:pStyle w:val="ListParagraph"/>
        <w:numPr>
          <w:ilvl w:val="2"/>
          <w:numId w:val="28"/>
        </w:numPr>
        <w:ind w:left="1276" w:hanging="142"/>
        <w:rPr>
          <w:rFonts w:asciiTheme="minorHAnsi" w:hAnsiTheme="minorHAnsi" w:cstheme="minorHAnsi"/>
          <w:bCs/>
          <w:sz w:val="18"/>
          <w:szCs w:val="18"/>
        </w:rPr>
      </w:pPr>
      <w:r w:rsidRPr="0092702C">
        <w:rPr>
          <w:rFonts w:asciiTheme="minorHAnsi" w:hAnsiTheme="minorHAnsi" w:cstheme="minorHAnsi"/>
          <w:bCs/>
          <w:sz w:val="18"/>
          <w:szCs w:val="18"/>
        </w:rPr>
        <w:t>Road between Crook Crossing and Lee Ford. Graham Bucknall, Highways (Northern), NCC ha</w:t>
      </w:r>
      <w:r w:rsidR="0092702C" w:rsidRPr="0092702C">
        <w:rPr>
          <w:rFonts w:asciiTheme="minorHAnsi" w:hAnsiTheme="minorHAnsi" w:cstheme="minorHAnsi"/>
          <w:bCs/>
          <w:sz w:val="18"/>
          <w:szCs w:val="18"/>
        </w:rPr>
        <w:t>d</w:t>
      </w:r>
      <w:r w:rsidRPr="0092702C">
        <w:rPr>
          <w:rFonts w:asciiTheme="minorHAnsi" w:hAnsiTheme="minorHAnsi" w:cstheme="minorHAnsi"/>
          <w:bCs/>
          <w:sz w:val="18"/>
          <w:szCs w:val="18"/>
        </w:rPr>
        <w:t xml:space="preserve"> informed </w:t>
      </w:r>
      <w:r w:rsidR="0092702C" w:rsidRPr="0092702C">
        <w:rPr>
          <w:rFonts w:asciiTheme="minorHAnsi" w:hAnsiTheme="minorHAnsi" w:cstheme="minorHAnsi"/>
          <w:bCs/>
          <w:sz w:val="18"/>
          <w:szCs w:val="18"/>
        </w:rPr>
        <w:t>the Clerk</w:t>
      </w:r>
      <w:r w:rsidRPr="0092702C">
        <w:rPr>
          <w:rFonts w:asciiTheme="minorHAnsi" w:hAnsiTheme="minorHAnsi" w:cstheme="minorHAnsi"/>
          <w:bCs/>
          <w:sz w:val="18"/>
          <w:szCs w:val="18"/>
        </w:rPr>
        <w:t xml:space="preserve"> that the worst potholes should be repaired by the end of January if not done so already.</w:t>
      </w:r>
    </w:p>
    <w:p w14:paraId="67A21323" w14:textId="459AF0F1" w:rsidR="00023171" w:rsidRPr="0092702C" w:rsidRDefault="00023171" w:rsidP="00023171">
      <w:pPr>
        <w:pStyle w:val="ListParagraph"/>
        <w:numPr>
          <w:ilvl w:val="2"/>
          <w:numId w:val="28"/>
        </w:numPr>
        <w:ind w:left="1276" w:hanging="142"/>
        <w:rPr>
          <w:rFonts w:asciiTheme="minorHAnsi" w:hAnsiTheme="minorHAnsi" w:cstheme="minorHAnsi"/>
          <w:bCs/>
          <w:sz w:val="18"/>
          <w:szCs w:val="18"/>
        </w:rPr>
      </w:pPr>
      <w:r w:rsidRPr="0092702C">
        <w:rPr>
          <w:rFonts w:asciiTheme="minorHAnsi" w:hAnsiTheme="minorHAnsi" w:cstheme="minorHAnsi"/>
          <w:bCs/>
          <w:sz w:val="18"/>
          <w:szCs w:val="18"/>
        </w:rPr>
        <w:t xml:space="preserve">Repairs to highway Lee Ford to Longhorsley Martin King Highways (Castle Morpeth) </w:t>
      </w:r>
      <w:r w:rsidR="0092702C" w:rsidRPr="0092702C">
        <w:rPr>
          <w:rFonts w:asciiTheme="minorHAnsi" w:hAnsiTheme="minorHAnsi" w:cstheme="minorHAnsi"/>
          <w:bCs/>
          <w:sz w:val="18"/>
          <w:szCs w:val="18"/>
        </w:rPr>
        <w:t xml:space="preserve">had </w:t>
      </w:r>
      <w:r w:rsidRPr="0092702C">
        <w:rPr>
          <w:rFonts w:asciiTheme="minorHAnsi" w:hAnsiTheme="minorHAnsi" w:cstheme="minorHAnsi"/>
          <w:bCs/>
          <w:sz w:val="18"/>
          <w:szCs w:val="18"/>
        </w:rPr>
        <w:t xml:space="preserve">informed </w:t>
      </w:r>
      <w:r w:rsidR="0092702C" w:rsidRPr="0092702C">
        <w:rPr>
          <w:rFonts w:asciiTheme="minorHAnsi" w:hAnsiTheme="minorHAnsi" w:cstheme="minorHAnsi"/>
          <w:bCs/>
          <w:sz w:val="18"/>
          <w:szCs w:val="18"/>
        </w:rPr>
        <w:t>the Clerk</w:t>
      </w:r>
      <w:r w:rsidRPr="0092702C">
        <w:rPr>
          <w:rFonts w:asciiTheme="minorHAnsi" w:hAnsiTheme="minorHAnsi" w:cstheme="minorHAnsi"/>
          <w:bCs/>
          <w:sz w:val="18"/>
          <w:szCs w:val="18"/>
        </w:rPr>
        <w:t xml:space="preserve"> in September that they were currently undertaking a Highways Inspection of the area and all works which met current intervention would be programmed for repairs. Unfortunately, they did not have any plans to resurface this section of road at that time.  However, he forwarded our request on to the Highways Asset Management Team for consideration. </w:t>
      </w:r>
      <w:r w:rsidR="0092702C" w:rsidRPr="0092702C">
        <w:rPr>
          <w:rFonts w:asciiTheme="minorHAnsi" w:hAnsiTheme="minorHAnsi" w:cstheme="minorHAnsi"/>
          <w:bCs/>
          <w:sz w:val="18"/>
          <w:szCs w:val="18"/>
        </w:rPr>
        <w:t>Clerk has</w:t>
      </w:r>
      <w:r w:rsidRPr="0092702C">
        <w:rPr>
          <w:rFonts w:asciiTheme="minorHAnsi" w:hAnsiTheme="minorHAnsi" w:cstheme="minorHAnsi"/>
          <w:bCs/>
          <w:sz w:val="18"/>
          <w:szCs w:val="18"/>
        </w:rPr>
        <w:t xml:space="preserve"> asked on two occasions for an update without any response.</w:t>
      </w:r>
    </w:p>
    <w:p w14:paraId="4FC519A1" w14:textId="218A98B8" w:rsidR="00023171" w:rsidRPr="0092702C" w:rsidRDefault="00023171" w:rsidP="00023171">
      <w:pPr>
        <w:pStyle w:val="ListParagraph"/>
        <w:numPr>
          <w:ilvl w:val="2"/>
          <w:numId w:val="28"/>
        </w:numPr>
        <w:ind w:left="1276" w:hanging="142"/>
        <w:rPr>
          <w:rFonts w:asciiTheme="minorHAnsi" w:hAnsiTheme="minorHAnsi" w:cstheme="minorHAnsi"/>
          <w:bCs/>
          <w:i/>
          <w:iCs/>
          <w:sz w:val="18"/>
          <w:szCs w:val="18"/>
        </w:rPr>
      </w:pPr>
      <w:r w:rsidRPr="0092702C">
        <w:rPr>
          <w:rFonts w:asciiTheme="minorHAnsi" w:hAnsiTheme="minorHAnsi" w:cstheme="minorHAnsi"/>
          <w:bCs/>
          <w:sz w:val="18"/>
          <w:szCs w:val="18"/>
        </w:rPr>
        <w:t>Guard wire at the Lee ford on the Forest Burn. The guard wire at the Lee ford on the Forest Burn h</w:t>
      </w:r>
      <w:r w:rsidR="0092702C" w:rsidRPr="0092702C">
        <w:rPr>
          <w:rFonts w:asciiTheme="minorHAnsi" w:hAnsiTheme="minorHAnsi" w:cstheme="minorHAnsi"/>
          <w:bCs/>
          <w:sz w:val="18"/>
          <w:szCs w:val="18"/>
        </w:rPr>
        <w:t>ad</w:t>
      </w:r>
      <w:r w:rsidRPr="0092702C">
        <w:rPr>
          <w:rFonts w:asciiTheme="minorHAnsi" w:hAnsiTheme="minorHAnsi" w:cstheme="minorHAnsi"/>
          <w:bCs/>
          <w:sz w:val="18"/>
          <w:szCs w:val="18"/>
        </w:rPr>
        <w:t xml:space="preserve"> been damaged and </w:t>
      </w:r>
      <w:r w:rsidR="0092702C" w:rsidRPr="0092702C">
        <w:rPr>
          <w:rFonts w:asciiTheme="minorHAnsi" w:hAnsiTheme="minorHAnsi" w:cstheme="minorHAnsi"/>
          <w:bCs/>
          <w:sz w:val="18"/>
          <w:szCs w:val="18"/>
        </w:rPr>
        <w:t>wa</w:t>
      </w:r>
      <w:r w:rsidRPr="0092702C">
        <w:rPr>
          <w:rFonts w:asciiTheme="minorHAnsi" w:hAnsiTheme="minorHAnsi" w:cstheme="minorHAnsi"/>
          <w:bCs/>
          <w:sz w:val="18"/>
          <w:szCs w:val="18"/>
        </w:rPr>
        <w:t>s now lying in the stream. This ha</w:t>
      </w:r>
      <w:r w:rsidR="0092702C" w:rsidRPr="0092702C">
        <w:rPr>
          <w:rFonts w:asciiTheme="minorHAnsi" w:hAnsiTheme="minorHAnsi" w:cstheme="minorHAnsi"/>
          <w:bCs/>
          <w:sz w:val="18"/>
          <w:szCs w:val="18"/>
        </w:rPr>
        <w:t>d</w:t>
      </w:r>
      <w:r w:rsidRPr="0092702C">
        <w:rPr>
          <w:rFonts w:asciiTheme="minorHAnsi" w:hAnsiTheme="minorHAnsi" w:cstheme="minorHAnsi"/>
          <w:bCs/>
          <w:sz w:val="18"/>
          <w:szCs w:val="18"/>
        </w:rPr>
        <w:t xml:space="preserve"> been inspected </w:t>
      </w:r>
      <w:r w:rsidR="0092702C" w:rsidRPr="0092702C">
        <w:rPr>
          <w:rFonts w:asciiTheme="minorHAnsi" w:hAnsiTheme="minorHAnsi" w:cstheme="minorHAnsi"/>
          <w:bCs/>
          <w:sz w:val="18"/>
          <w:szCs w:val="18"/>
        </w:rPr>
        <w:t xml:space="preserve">in the </w:t>
      </w:r>
      <w:r w:rsidRPr="0092702C">
        <w:rPr>
          <w:rFonts w:asciiTheme="minorHAnsi" w:hAnsiTheme="minorHAnsi" w:cstheme="minorHAnsi"/>
          <w:bCs/>
          <w:sz w:val="18"/>
          <w:szCs w:val="18"/>
        </w:rPr>
        <w:t xml:space="preserve">last week by NCC Bridges team. The repair </w:t>
      </w:r>
      <w:r w:rsidR="0092702C" w:rsidRPr="0092702C">
        <w:rPr>
          <w:rFonts w:asciiTheme="minorHAnsi" w:hAnsiTheme="minorHAnsi" w:cstheme="minorHAnsi"/>
          <w:bCs/>
          <w:sz w:val="18"/>
          <w:szCs w:val="18"/>
        </w:rPr>
        <w:t>was scheduled for to be carried out within the next two weeks.</w:t>
      </w:r>
    </w:p>
    <w:p w14:paraId="5D1185D0" w14:textId="4DAFAB53" w:rsidR="0092702C" w:rsidRPr="0092702C" w:rsidRDefault="0092702C" w:rsidP="00023171">
      <w:pPr>
        <w:pStyle w:val="ListParagraph"/>
        <w:numPr>
          <w:ilvl w:val="2"/>
          <w:numId w:val="28"/>
        </w:numPr>
        <w:ind w:left="1276" w:hanging="142"/>
        <w:rPr>
          <w:rFonts w:asciiTheme="minorHAnsi" w:hAnsiTheme="minorHAnsi" w:cstheme="minorHAnsi"/>
          <w:bCs/>
          <w:i/>
          <w:iCs/>
          <w:sz w:val="18"/>
          <w:szCs w:val="18"/>
        </w:rPr>
      </w:pPr>
      <w:r>
        <w:rPr>
          <w:rFonts w:asciiTheme="minorHAnsi" w:hAnsiTheme="minorHAnsi" w:cstheme="minorHAnsi"/>
          <w:bCs/>
          <w:sz w:val="18"/>
          <w:szCs w:val="18"/>
        </w:rPr>
        <w:t>The members were concerned about the number of serious potholes between Brinkburn &amp; Rothbury.</w:t>
      </w:r>
      <w:r w:rsidR="00714E82">
        <w:rPr>
          <w:rFonts w:asciiTheme="minorHAnsi" w:hAnsiTheme="minorHAnsi" w:cstheme="minorHAnsi"/>
          <w:bCs/>
          <w:sz w:val="18"/>
          <w:szCs w:val="18"/>
        </w:rPr>
        <w:t xml:space="preserve">             </w:t>
      </w:r>
      <w:r>
        <w:rPr>
          <w:rFonts w:asciiTheme="minorHAnsi" w:hAnsiTheme="minorHAnsi" w:cstheme="minorHAnsi"/>
          <w:b/>
          <w:sz w:val="18"/>
          <w:szCs w:val="18"/>
        </w:rPr>
        <w:t>Action: Clerk</w:t>
      </w:r>
    </w:p>
    <w:p w14:paraId="57750F40" w14:textId="0AFC6164" w:rsidR="00023171" w:rsidRPr="007A50A8" w:rsidRDefault="00023171" w:rsidP="00023171">
      <w:pPr>
        <w:pStyle w:val="ListParagraph"/>
        <w:numPr>
          <w:ilvl w:val="0"/>
          <w:numId w:val="28"/>
        </w:numPr>
        <w:rPr>
          <w:rFonts w:asciiTheme="minorHAnsi" w:hAnsiTheme="minorHAnsi" w:cstheme="minorHAnsi"/>
          <w:b/>
          <w:bCs/>
          <w:sz w:val="18"/>
          <w:szCs w:val="18"/>
        </w:rPr>
      </w:pPr>
      <w:r w:rsidRPr="007A50A8">
        <w:rPr>
          <w:rFonts w:asciiTheme="minorHAnsi" w:hAnsiTheme="minorHAnsi" w:cstheme="minorHAnsi"/>
          <w:b/>
          <w:bCs/>
          <w:sz w:val="18"/>
          <w:szCs w:val="18"/>
        </w:rPr>
        <w:t xml:space="preserve">Wingates </w:t>
      </w:r>
      <w:bookmarkStart w:id="3" w:name="_Hlk507409846"/>
      <w:r w:rsidRPr="007A50A8">
        <w:rPr>
          <w:rFonts w:asciiTheme="minorHAnsi" w:hAnsiTheme="minorHAnsi" w:cstheme="minorHAnsi"/>
          <w:b/>
          <w:bCs/>
          <w:sz w:val="18"/>
          <w:szCs w:val="18"/>
        </w:rPr>
        <w:t>Wind Farm Community Fund</w:t>
      </w:r>
      <w:bookmarkEnd w:id="3"/>
      <w:r w:rsidR="007A50A8" w:rsidRPr="007A50A8">
        <w:rPr>
          <w:rFonts w:asciiTheme="minorHAnsi" w:hAnsiTheme="minorHAnsi" w:cstheme="minorHAnsi"/>
          <w:b/>
          <w:bCs/>
          <w:sz w:val="18"/>
          <w:szCs w:val="18"/>
        </w:rPr>
        <w:t xml:space="preserve"> (WWFCF)</w:t>
      </w:r>
    </w:p>
    <w:p w14:paraId="40D6FB51" w14:textId="13239153" w:rsidR="00023171" w:rsidRPr="007A50A8" w:rsidRDefault="00023171" w:rsidP="00023171">
      <w:pPr>
        <w:pStyle w:val="ListParagraph"/>
        <w:numPr>
          <w:ilvl w:val="1"/>
          <w:numId w:val="28"/>
        </w:numPr>
        <w:ind w:left="993" w:hanging="283"/>
        <w:rPr>
          <w:rFonts w:asciiTheme="minorHAnsi" w:hAnsiTheme="minorHAnsi" w:cstheme="minorHAnsi"/>
          <w:sz w:val="18"/>
          <w:szCs w:val="18"/>
        </w:rPr>
      </w:pPr>
      <w:r w:rsidRPr="007A50A8">
        <w:rPr>
          <w:rFonts w:asciiTheme="minorHAnsi" w:hAnsiTheme="minorHAnsi" w:cstheme="minorHAnsi"/>
          <w:sz w:val="18"/>
          <w:szCs w:val="18"/>
        </w:rPr>
        <w:t>Defibrillator funding application</w:t>
      </w:r>
      <w:r w:rsidRPr="007A50A8">
        <w:rPr>
          <w:sz w:val="18"/>
          <w:szCs w:val="18"/>
        </w:rPr>
        <w:t xml:space="preserve">. </w:t>
      </w:r>
      <w:r w:rsidR="00714E82" w:rsidRPr="007A50A8">
        <w:rPr>
          <w:rFonts w:asciiTheme="minorHAnsi" w:hAnsiTheme="minorHAnsi" w:cstheme="minorHAnsi"/>
          <w:sz w:val="18"/>
          <w:szCs w:val="18"/>
        </w:rPr>
        <w:t>See 5f. above</w:t>
      </w:r>
    </w:p>
    <w:p w14:paraId="12742FF0" w14:textId="4D72CC7B" w:rsidR="00023171" w:rsidRPr="007A50A8" w:rsidRDefault="00023171" w:rsidP="00023171">
      <w:pPr>
        <w:pStyle w:val="ListParagraph"/>
        <w:numPr>
          <w:ilvl w:val="1"/>
          <w:numId w:val="28"/>
        </w:numPr>
        <w:ind w:left="993" w:hanging="283"/>
        <w:rPr>
          <w:rFonts w:asciiTheme="minorHAnsi" w:hAnsiTheme="minorHAnsi" w:cstheme="minorHAnsi"/>
          <w:sz w:val="18"/>
          <w:szCs w:val="18"/>
        </w:rPr>
      </w:pPr>
      <w:r w:rsidRPr="007A50A8">
        <w:rPr>
          <w:rFonts w:asciiTheme="minorHAnsi" w:hAnsiTheme="minorHAnsi" w:cstheme="minorHAnsi"/>
          <w:sz w:val="18"/>
          <w:szCs w:val="18"/>
        </w:rPr>
        <w:lastRenderedPageBreak/>
        <w:t>Upgrade of land at South West corner of crossroads above Embleton Terrace</w:t>
      </w:r>
      <w:r w:rsidR="00714E82" w:rsidRPr="007A50A8">
        <w:rPr>
          <w:rFonts w:asciiTheme="minorHAnsi" w:hAnsiTheme="minorHAnsi" w:cstheme="minorHAnsi"/>
          <w:sz w:val="18"/>
          <w:szCs w:val="18"/>
        </w:rPr>
        <w:t>. JS has spoken to Francis Povey (FP), Green Spaces officer at NCC, about our ideas to develop this area into an environmentally sound recreational area. She was somewhat suspicious of our intentions. JS to follow this up with FP prior to further</w:t>
      </w:r>
      <w:r w:rsidR="007A50A8" w:rsidRPr="007A50A8">
        <w:rPr>
          <w:rFonts w:asciiTheme="minorHAnsi" w:hAnsiTheme="minorHAnsi" w:cstheme="minorHAnsi"/>
          <w:sz w:val="18"/>
          <w:szCs w:val="18"/>
        </w:rPr>
        <w:t xml:space="preserve"> work on producing a plan and funding application to WWFCF.</w:t>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sz w:val="18"/>
          <w:szCs w:val="18"/>
        </w:rPr>
        <w:tab/>
      </w:r>
      <w:r w:rsidR="007A50A8" w:rsidRPr="007A50A8">
        <w:rPr>
          <w:rFonts w:asciiTheme="minorHAnsi" w:hAnsiTheme="minorHAnsi" w:cstheme="minorHAnsi"/>
          <w:b/>
          <w:bCs/>
          <w:sz w:val="18"/>
          <w:szCs w:val="18"/>
        </w:rPr>
        <w:t xml:space="preserve"> </w:t>
      </w:r>
      <w:r w:rsidR="007A50A8">
        <w:rPr>
          <w:rFonts w:asciiTheme="minorHAnsi" w:hAnsiTheme="minorHAnsi" w:cstheme="minorHAnsi"/>
          <w:b/>
          <w:bCs/>
          <w:sz w:val="18"/>
          <w:szCs w:val="18"/>
        </w:rPr>
        <w:t xml:space="preserve">  </w:t>
      </w:r>
      <w:r w:rsidR="007A50A8" w:rsidRPr="007A50A8">
        <w:rPr>
          <w:rFonts w:asciiTheme="minorHAnsi" w:hAnsiTheme="minorHAnsi" w:cstheme="minorHAnsi"/>
          <w:b/>
          <w:bCs/>
          <w:sz w:val="18"/>
          <w:szCs w:val="18"/>
        </w:rPr>
        <w:t>Action: JS</w:t>
      </w:r>
    </w:p>
    <w:p w14:paraId="0E5FD80B" w14:textId="77777777" w:rsidR="00023171" w:rsidRPr="00627FB9" w:rsidRDefault="00023171" w:rsidP="00023171">
      <w:pPr>
        <w:pStyle w:val="ListParagraph"/>
        <w:numPr>
          <w:ilvl w:val="0"/>
          <w:numId w:val="28"/>
        </w:numPr>
        <w:rPr>
          <w:rFonts w:asciiTheme="minorHAnsi" w:hAnsiTheme="minorHAnsi" w:cstheme="minorHAnsi"/>
          <w:bCs/>
          <w:sz w:val="18"/>
          <w:szCs w:val="18"/>
        </w:rPr>
      </w:pPr>
      <w:r w:rsidRPr="00627FB9">
        <w:rPr>
          <w:rFonts w:asciiTheme="minorHAnsi" w:hAnsiTheme="minorHAnsi" w:cstheme="minorHAnsi"/>
          <w:b/>
          <w:bCs/>
          <w:sz w:val="18"/>
          <w:szCs w:val="18"/>
        </w:rPr>
        <w:t>Coquetdale Cluster Meeting</w:t>
      </w:r>
      <w:r w:rsidRPr="00627FB9">
        <w:rPr>
          <w:rFonts w:asciiTheme="minorHAnsi" w:hAnsiTheme="minorHAnsi" w:cstheme="minorHAnsi"/>
          <w:bCs/>
          <w:sz w:val="18"/>
          <w:szCs w:val="18"/>
        </w:rPr>
        <w:t xml:space="preserve"> </w:t>
      </w:r>
    </w:p>
    <w:p w14:paraId="0DEFC6E9" w14:textId="42D5EADA" w:rsidR="00023171" w:rsidRPr="00627FB9" w:rsidRDefault="00023171" w:rsidP="00023171">
      <w:pPr>
        <w:pStyle w:val="ListParagraph"/>
        <w:numPr>
          <w:ilvl w:val="1"/>
          <w:numId w:val="28"/>
        </w:numPr>
        <w:ind w:left="993" w:hanging="283"/>
        <w:rPr>
          <w:rFonts w:asciiTheme="minorHAnsi" w:hAnsiTheme="minorHAnsi" w:cstheme="minorHAnsi"/>
          <w:bCs/>
          <w:sz w:val="18"/>
          <w:szCs w:val="18"/>
        </w:rPr>
      </w:pPr>
      <w:r w:rsidRPr="00627FB9">
        <w:rPr>
          <w:rFonts w:asciiTheme="minorHAnsi" w:hAnsiTheme="minorHAnsi" w:cstheme="minorHAnsi"/>
          <w:bCs/>
          <w:sz w:val="18"/>
          <w:szCs w:val="18"/>
        </w:rPr>
        <w:t xml:space="preserve">Report from last </w:t>
      </w:r>
      <w:r w:rsidR="00627FB9" w:rsidRPr="00627FB9">
        <w:rPr>
          <w:rFonts w:asciiTheme="minorHAnsi" w:hAnsiTheme="minorHAnsi" w:cstheme="minorHAnsi"/>
          <w:bCs/>
          <w:sz w:val="18"/>
          <w:szCs w:val="18"/>
        </w:rPr>
        <w:t>meeting.</w:t>
      </w:r>
      <w:r w:rsidR="00C13938" w:rsidRPr="00627FB9">
        <w:rPr>
          <w:rFonts w:asciiTheme="minorHAnsi" w:hAnsiTheme="minorHAnsi" w:cstheme="minorHAnsi"/>
          <w:bCs/>
          <w:sz w:val="18"/>
          <w:szCs w:val="18"/>
        </w:rPr>
        <w:t xml:space="preserve"> There had been no meeting since the last B&amp;H PC meeting</w:t>
      </w:r>
    </w:p>
    <w:p w14:paraId="42AE92DD" w14:textId="462A7D80" w:rsidR="00023171" w:rsidRPr="00627FB9" w:rsidRDefault="00023171" w:rsidP="00023171">
      <w:pPr>
        <w:pStyle w:val="ListParagraph"/>
        <w:numPr>
          <w:ilvl w:val="1"/>
          <w:numId w:val="28"/>
        </w:numPr>
        <w:ind w:left="993" w:hanging="283"/>
        <w:rPr>
          <w:rFonts w:asciiTheme="minorHAnsi" w:hAnsiTheme="minorHAnsi" w:cstheme="minorHAnsi"/>
          <w:bCs/>
          <w:sz w:val="18"/>
          <w:szCs w:val="18"/>
        </w:rPr>
      </w:pPr>
      <w:r w:rsidRPr="00627FB9">
        <w:rPr>
          <w:rFonts w:asciiTheme="minorHAnsi" w:hAnsiTheme="minorHAnsi" w:cstheme="minorHAnsi"/>
          <w:bCs/>
          <w:sz w:val="18"/>
          <w:szCs w:val="18"/>
        </w:rPr>
        <w:t>Items for next Cluster Meeting Agenda</w:t>
      </w:r>
      <w:r w:rsidR="00C13938" w:rsidRPr="00627FB9">
        <w:rPr>
          <w:rFonts w:asciiTheme="minorHAnsi" w:hAnsiTheme="minorHAnsi" w:cstheme="minorHAnsi"/>
          <w:bCs/>
          <w:sz w:val="18"/>
          <w:szCs w:val="18"/>
        </w:rPr>
        <w:t>:</w:t>
      </w:r>
    </w:p>
    <w:p w14:paraId="671D6C77" w14:textId="7F39FC8D" w:rsidR="00C13938" w:rsidRPr="00627FB9" w:rsidRDefault="00C13938" w:rsidP="00C13938">
      <w:pPr>
        <w:pStyle w:val="ListParagraph"/>
        <w:numPr>
          <w:ilvl w:val="2"/>
          <w:numId w:val="28"/>
        </w:numPr>
        <w:ind w:left="1276" w:hanging="142"/>
        <w:rPr>
          <w:rFonts w:asciiTheme="minorHAnsi" w:hAnsiTheme="minorHAnsi" w:cstheme="minorHAnsi"/>
          <w:bCs/>
          <w:sz w:val="18"/>
          <w:szCs w:val="18"/>
        </w:rPr>
      </w:pPr>
      <w:r w:rsidRPr="00627FB9">
        <w:rPr>
          <w:rFonts w:asciiTheme="minorHAnsi" w:hAnsiTheme="minorHAnsi" w:cstheme="minorHAnsi"/>
          <w:bCs/>
          <w:sz w:val="18"/>
          <w:szCs w:val="18"/>
        </w:rPr>
        <w:t xml:space="preserve">To gain a </w:t>
      </w:r>
      <w:r w:rsidR="00627FB9" w:rsidRPr="00627FB9">
        <w:rPr>
          <w:rFonts w:asciiTheme="minorHAnsi" w:hAnsiTheme="minorHAnsi" w:cstheme="minorHAnsi"/>
          <w:bCs/>
          <w:sz w:val="18"/>
          <w:szCs w:val="18"/>
        </w:rPr>
        <w:t>j</w:t>
      </w:r>
      <w:r w:rsidRPr="00627FB9">
        <w:rPr>
          <w:rFonts w:asciiTheme="minorHAnsi" w:hAnsiTheme="minorHAnsi" w:cstheme="minorHAnsi"/>
          <w:bCs/>
          <w:sz w:val="18"/>
          <w:szCs w:val="18"/>
        </w:rPr>
        <w:t>oint understanding on the new Rothbury JBC Constitution and Finances</w:t>
      </w:r>
    </w:p>
    <w:p w14:paraId="426149C9" w14:textId="22D9FAB5" w:rsidR="00C13938" w:rsidRPr="007A50A8" w:rsidRDefault="00C13938" w:rsidP="00C13938">
      <w:pPr>
        <w:pStyle w:val="ListParagraph"/>
        <w:numPr>
          <w:ilvl w:val="2"/>
          <w:numId w:val="28"/>
        </w:numPr>
        <w:ind w:left="1276" w:hanging="142"/>
        <w:rPr>
          <w:rFonts w:asciiTheme="minorHAnsi" w:hAnsiTheme="minorHAnsi" w:cstheme="minorHAnsi"/>
          <w:bCs/>
          <w:sz w:val="18"/>
          <w:szCs w:val="18"/>
        </w:rPr>
      </w:pPr>
      <w:r w:rsidRPr="00627FB9">
        <w:rPr>
          <w:rFonts w:asciiTheme="minorHAnsi" w:hAnsiTheme="minorHAnsi" w:cstheme="minorHAnsi"/>
          <w:bCs/>
          <w:sz w:val="18"/>
          <w:szCs w:val="18"/>
        </w:rPr>
        <w:t xml:space="preserve">To consider appropriate action for the improvement of the B6344 between Weldon Bridge, Rothbury and </w:t>
      </w:r>
      <w:r w:rsidR="00627FB9" w:rsidRPr="00627FB9">
        <w:rPr>
          <w:rFonts w:asciiTheme="minorHAnsi" w:hAnsiTheme="minorHAnsi" w:cstheme="minorHAnsi"/>
          <w:bCs/>
          <w:sz w:val="18"/>
          <w:szCs w:val="18"/>
        </w:rPr>
        <w:t xml:space="preserve">beyond and </w:t>
      </w:r>
      <w:proofErr w:type="gramStart"/>
      <w:r w:rsidR="00627FB9" w:rsidRPr="00627FB9">
        <w:rPr>
          <w:rFonts w:asciiTheme="minorHAnsi" w:hAnsiTheme="minorHAnsi" w:cstheme="minorHAnsi"/>
          <w:bCs/>
          <w:sz w:val="18"/>
          <w:szCs w:val="18"/>
        </w:rPr>
        <w:t xml:space="preserve">in </w:t>
      </w:r>
      <w:r w:rsidR="00627FB9" w:rsidRPr="007A50A8">
        <w:rPr>
          <w:rFonts w:asciiTheme="minorHAnsi" w:hAnsiTheme="minorHAnsi" w:cstheme="minorHAnsi"/>
          <w:bCs/>
          <w:sz w:val="18"/>
          <w:szCs w:val="18"/>
        </w:rPr>
        <w:t>particular the</w:t>
      </w:r>
      <w:proofErr w:type="gramEnd"/>
      <w:r w:rsidR="00627FB9" w:rsidRPr="007A50A8">
        <w:rPr>
          <w:rFonts w:asciiTheme="minorHAnsi" w:hAnsiTheme="minorHAnsi" w:cstheme="minorHAnsi"/>
          <w:bCs/>
          <w:sz w:val="18"/>
          <w:szCs w:val="18"/>
        </w:rPr>
        <w:t xml:space="preserve"> section between Todstead &amp; Weldon Bridge.</w:t>
      </w:r>
      <w:r w:rsidR="007A50A8" w:rsidRPr="007A50A8">
        <w:rPr>
          <w:rFonts w:asciiTheme="minorHAnsi" w:hAnsiTheme="minorHAnsi" w:cstheme="minorHAnsi"/>
          <w:bCs/>
          <w:sz w:val="18"/>
          <w:szCs w:val="18"/>
        </w:rPr>
        <w:tab/>
      </w:r>
      <w:r w:rsidR="007A50A8" w:rsidRPr="007A50A8">
        <w:rPr>
          <w:rFonts w:asciiTheme="minorHAnsi" w:hAnsiTheme="minorHAnsi" w:cstheme="minorHAnsi"/>
          <w:bCs/>
          <w:sz w:val="18"/>
          <w:szCs w:val="18"/>
        </w:rPr>
        <w:tab/>
      </w:r>
      <w:r w:rsidR="007A50A8" w:rsidRPr="007A50A8">
        <w:rPr>
          <w:rFonts w:asciiTheme="minorHAnsi" w:hAnsiTheme="minorHAnsi" w:cstheme="minorHAnsi"/>
          <w:bCs/>
          <w:sz w:val="18"/>
          <w:szCs w:val="18"/>
        </w:rPr>
        <w:tab/>
      </w:r>
      <w:r w:rsidR="007A50A8" w:rsidRPr="007A50A8">
        <w:rPr>
          <w:rFonts w:asciiTheme="minorHAnsi" w:hAnsiTheme="minorHAnsi" w:cstheme="minorHAnsi"/>
          <w:bCs/>
          <w:sz w:val="18"/>
          <w:szCs w:val="18"/>
        </w:rPr>
        <w:tab/>
      </w:r>
      <w:r w:rsidR="007A50A8" w:rsidRPr="007A50A8">
        <w:rPr>
          <w:rFonts w:asciiTheme="minorHAnsi" w:hAnsiTheme="minorHAnsi" w:cstheme="minorHAnsi"/>
          <w:bCs/>
          <w:sz w:val="18"/>
          <w:szCs w:val="18"/>
        </w:rPr>
        <w:tab/>
        <w:t xml:space="preserve">              </w:t>
      </w:r>
      <w:r w:rsidR="007A50A8" w:rsidRPr="007A50A8">
        <w:rPr>
          <w:rFonts w:asciiTheme="minorHAnsi" w:hAnsiTheme="minorHAnsi" w:cstheme="minorHAnsi"/>
          <w:b/>
          <w:sz w:val="18"/>
          <w:szCs w:val="18"/>
        </w:rPr>
        <w:t>Action: Clerk</w:t>
      </w:r>
    </w:p>
    <w:p w14:paraId="3E45074B" w14:textId="3AE91F60" w:rsidR="00023171" w:rsidRPr="007A50A8" w:rsidRDefault="00023171" w:rsidP="00023171">
      <w:pPr>
        <w:pStyle w:val="ListParagraph"/>
        <w:numPr>
          <w:ilvl w:val="0"/>
          <w:numId w:val="28"/>
        </w:numPr>
        <w:rPr>
          <w:rFonts w:asciiTheme="minorHAnsi" w:hAnsiTheme="minorHAnsi" w:cstheme="minorHAnsi"/>
          <w:b/>
          <w:bCs/>
          <w:sz w:val="18"/>
          <w:szCs w:val="18"/>
        </w:rPr>
      </w:pPr>
      <w:r w:rsidRPr="007A50A8">
        <w:rPr>
          <w:rFonts w:asciiTheme="minorHAnsi" w:hAnsiTheme="minorHAnsi" w:cstheme="minorHAnsi"/>
          <w:b/>
          <w:bCs/>
          <w:sz w:val="18"/>
          <w:szCs w:val="18"/>
        </w:rPr>
        <w:t>Joint Burial Committee Reports</w:t>
      </w:r>
      <w:r w:rsidR="007A50A8" w:rsidRPr="007A50A8">
        <w:rPr>
          <w:rFonts w:asciiTheme="minorHAnsi" w:hAnsiTheme="minorHAnsi" w:cstheme="minorHAnsi"/>
          <w:b/>
          <w:bCs/>
          <w:sz w:val="18"/>
          <w:szCs w:val="18"/>
        </w:rPr>
        <w:t xml:space="preserve">. </w:t>
      </w:r>
      <w:r w:rsidR="007A50A8" w:rsidRPr="007A50A8">
        <w:rPr>
          <w:rFonts w:asciiTheme="minorHAnsi" w:hAnsiTheme="minorHAnsi" w:cstheme="minorHAnsi"/>
          <w:sz w:val="18"/>
          <w:szCs w:val="18"/>
        </w:rPr>
        <w:t>Discussion focussed on issues to do with financial and constitutional issues</w:t>
      </w:r>
    </w:p>
    <w:p w14:paraId="7935AE5F" w14:textId="70FB626D" w:rsidR="00023171" w:rsidRPr="00CE279F" w:rsidRDefault="00023171" w:rsidP="00023171">
      <w:pPr>
        <w:pStyle w:val="ListParagraph"/>
        <w:numPr>
          <w:ilvl w:val="1"/>
          <w:numId w:val="28"/>
        </w:numPr>
        <w:ind w:left="993" w:hanging="283"/>
        <w:rPr>
          <w:rFonts w:asciiTheme="minorHAnsi" w:hAnsiTheme="minorHAnsi" w:cstheme="minorHAnsi"/>
          <w:bCs/>
          <w:sz w:val="18"/>
          <w:szCs w:val="18"/>
        </w:rPr>
      </w:pPr>
      <w:r w:rsidRPr="007A50A8">
        <w:rPr>
          <w:rFonts w:asciiTheme="minorHAnsi" w:hAnsiTheme="minorHAnsi" w:cstheme="minorHAnsi"/>
          <w:b/>
          <w:sz w:val="18"/>
          <w:szCs w:val="18"/>
        </w:rPr>
        <w:t>Longframlington</w:t>
      </w:r>
      <w:r w:rsidRPr="007A50A8">
        <w:rPr>
          <w:rFonts w:asciiTheme="minorHAnsi" w:hAnsiTheme="minorHAnsi" w:cstheme="minorHAnsi"/>
          <w:bCs/>
          <w:sz w:val="18"/>
          <w:szCs w:val="18"/>
        </w:rPr>
        <w:t>.</w:t>
      </w:r>
      <w:r w:rsidRPr="007A50A8">
        <w:rPr>
          <w:rFonts w:asciiTheme="minorHAnsi" w:hAnsiTheme="minorHAnsi" w:cstheme="minorHAnsi"/>
          <w:bCs/>
          <w:i/>
          <w:iCs/>
          <w:sz w:val="18"/>
          <w:szCs w:val="18"/>
        </w:rPr>
        <w:t xml:space="preserve"> </w:t>
      </w:r>
      <w:r w:rsidRPr="007A50A8">
        <w:rPr>
          <w:rFonts w:asciiTheme="minorHAnsi" w:hAnsiTheme="minorHAnsi" w:cstheme="minorHAnsi"/>
          <w:bCs/>
          <w:sz w:val="18"/>
          <w:szCs w:val="18"/>
        </w:rPr>
        <w:t>The issue of the JBC accounting procedures and the requirement from the auditors that the accounts be proportionally split between the constituent parishes ha</w:t>
      </w:r>
      <w:r w:rsidR="007A50A8" w:rsidRPr="007A50A8">
        <w:rPr>
          <w:rFonts w:asciiTheme="minorHAnsi" w:hAnsiTheme="minorHAnsi" w:cstheme="minorHAnsi"/>
          <w:bCs/>
          <w:sz w:val="18"/>
          <w:szCs w:val="18"/>
        </w:rPr>
        <w:t>d</w:t>
      </w:r>
      <w:r w:rsidRPr="007A50A8">
        <w:rPr>
          <w:rFonts w:asciiTheme="minorHAnsi" w:hAnsiTheme="minorHAnsi" w:cstheme="minorHAnsi"/>
          <w:bCs/>
          <w:sz w:val="18"/>
          <w:szCs w:val="18"/>
        </w:rPr>
        <w:t xml:space="preserve"> been held in abeyance until further guidance has been received from David Francis and Stephen Ricketts (NALC). David intends to challenge the JPAG over their ‘Proper Practices’ requirements, which he feels they have so far failed to justify. The Longframlington PC (LPC) ha</w:t>
      </w:r>
      <w:r w:rsidR="00444173">
        <w:rPr>
          <w:rFonts w:asciiTheme="minorHAnsi" w:hAnsiTheme="minorHAnsi" w:cstheme="minorHAnsi"/>
          <w:bCs/>
          <w:sz w:val="18"/>
          <w:szCs w:val="18"/>
        </w:rPr>
        <w:t>d</w:t>
      </w:r>
      <w:r w:rsidRPr="007A50A8">
        <w:rPr>
          <w:rFonts w:asciiTheme="minorHAnsi" w:hAnsiTheme="minorHAnsi" w:cstheme="minorHAnsi"/>
          <w:bCs/>
          <w:sz w:val="18"/>
          <w:szCs w:val="18"/>
        </w:rPr>
        <w:t xml:space="preserve"> discussed the JBC accounting issues at some length. One idea that was suggested, which was looked on favourably by </w:t>
      </w:r>
      <w:r w:rsidR="00444173">
        <w:rPr>
          <w:rFonts w:asciiTheme="minorHAnsi" w:hAnsiTheme="minorHAnsi" w:cstheme="minorHAnsi"/>
          <w:bCs/>
          <w:sz w:val="18"/>
          <w:szCs w:val="18"/>
        </w:rPr>
        <w:t xml:space="preserve">LPC </w:t>
      </w:r>
      <w:r w:rsidRPr="007A50A8">
        <w:rPr>
          <w:rFonts w:asciiTheme="minorHAnsi" w:hAnsiTheme="minorHAnsi" w:cstheme="minorHAnsi"/>
          <w:bCs/>
          <w:sz w:val="18"/>
          <w:szCs w:val="18"/>
        </w:rPr>
        <w:t>members, was to dissolve the JBC, given that there ha</w:t>
      </w:r>
      <w:r w:rsidR="00444173">
        <w:rPr>
          <w:rFonts w:asciiTheme="minorHAnsi" w:hAnsiTheme="minorHAnsi" w:cstheme="minorHAnsi"/>
          <w:bCs/>
          <w:sz w:val="18"/>
          <w:szCs w:val="18"/>
        </w:rPr>
        <w:t>d</w:t>
      </w:r>
      <w:r w:rsidRPr="007A50A8">
        <w:rPr>
          <w:rFonts w:asciiTheme="minorHAnsi" w:hAnsiTheme="minorHAnsi" w:cstheme="minorHAnsi"/>
          <w:bCs/>
          <w:sz w:val="18"/>
          <w:szCs w:val="18"/>
        </w:rPr>
        <w:t xml:space="preserve"> not been a Brinkburn burial in the cemetery for several years. This would then resolve the accountancy issue (for the future but p</w:t>
      </w:r>
      <w:r w:rsidR="00444173">
        <w:rPr>
          <w:rFonts w:asciiTheme="minorHAnsi" w:hAnsiTheme="minorHAnsi" w:cstheme="minorHAnsi"/>
          <w:bCs/>
          <w:sz w:val="18"/>
          <w:szCs w:val="18"/>
        </w:rPr>
        <w:t>ossibly</w:t>
      </w:r>
      <w:r w:rsidRPr="007A50A8">
        <w:rPr>
          <w:rFonts w:asciiTheme="minorHAnsi" w:hAnsiTheme="minorHAnsi" w:cstheme="minorHAnsi"/>
          <w:bCs/>
          <w:sz w:val="18"/>
          <w:szCs w:val="18"/>
        </w:rPr>
        <w:t xml:space="preserve"> not for the current year). It was thought that in return there could be some sort of arrangement, whereby residents from Brinkburn could enjoy the same benefits for burial fees and the like as </w:t>
      </w:r>
      <w:r w:rsidR="00444173">
        <w:rPr>
          <w:rFonts w:asciiTheme="minorHAnsi" w:hAnsiTheme="minorHAnsi" w:cstheme="minorHAnsi"/>
          <w:bCs/>
          <w:sz w:val="18"/>
          <w:szCs w:val="18"/>
        </w:rPr>
        <w:t xml:space="preserve">those of </w:t>
      </w:r>
      <w:r w:rsidRPr="007A50A8">
        <w:rPr>
          <w:rFonts w:asciiTheme="minorHAnsi" w:hAnsiTheme="minorHAnsi" w:cstheme="minorHAnsi"/>
          <w:bCs/>
          <w:sz w:val="18"/>
          <w:szCs w:val="18"/>
        </w:rPr>
        <w:t xml:space="preserve">Longfram residents. The issue of how we deal with land ownership and assets was raised but there was no understanding of how to </w:t>
      </w:r>
      <w:r w:rsidRPr="00CE279F">
        <w:rPr>
          <w:rFonts w:asciiTheme="minorHAnsi" w:hAnsiTheme="minorHAnsi" w:cstheme="minorHAnsi"/>
          <w:bCs/>
          <w:sz w:val="18"/>
          <w:szCs w:val="18"/>
        </w:rPr>
        <w:t xml:space="preserve">deal with this. The LPC have asked NALC for further guidance on this matter. </w:t>
      </w:r>
    </w:p>
    <w:p w14:paraId="1B20E45E" w14:textId="0E785E66" w:rsidR="00023171" w:rsidRPr="00CE279F" w:rsidRDefault="00023171" w:rsidP="004E26A8">
      <w:pPr>
        <w:pStyle w:val="ListParagraph"/>
        <w:numPr>
          <w:ilvl w:val="1"/>
          <w:numId w:val="28"/>
        </w:numPr>
        <w:ind w:left="993" w:hanging="283"/>
        <w:rPr>
          <w:rFonts w:asciiTheme="minorHAnsi" w:hAnsiTheme="minorHAnsi" w:cstheme="minorHAnsi"/>
          <w:bCs/>
          <w:i/>
          <w:iCs/>
          <w:sz w:val="18"/>
          <w:szCs w:val="18"/>
        </w:rPr>
      </w:pPr>
      <w:r w:rsidRPr="00CE279F">
        <w:rPr>
          <w:rFonts w:asciiTheme="minorHAnsi" w:hAnsiTheme="minorHAnsi" w:cstheme="minorHAnsi"/>
          <w:b/>
          <w:sz w:val="18"/>
          <w:szCs w:val="18"/>
        </w:rPr>
        <w:t>Rothbury including revised Constitution.</w:t>
      </w:r>
      <w:r w:rsidRPr="00CE279F">
        <w:rPr>
          <w:rFonts w:asciiTheme="minorHAnsi" w:hAnsiTheme="minorHAnsi" w:cstheme="minorHAnsi"/>
          <w:bCs/>
          <w:sz w:val="18"/>
          <w:szCs w:val="18"/>
        </w:rPr>
        <w:t xml:space="preserve"> </w:t>
      </w:r>
      <w:r w:rsidR="007A50A8" w:rsidRPr="00CE279F">
        <w:rPr>
          <w:rFonts w:asciiTheme="minorHAnsi" w:hAnsiTheme="minorHAnsi" w:cstheme="minorHAnsi"/>
          <w:bCs/>
          <w:sz w:val="18"/>
          <w:szCs w:val="18"/>
        </w:rPr>
        <w:t xml:space="preserve"> Rothbury JBC had approved a new Constitution which included new accounting procedures</w:t>
      </w:r>
      <w:r w:rsidRPr="00CE279F">
        <w:rPr>
          <w:rFonts w:asciiTheme="minorHAnsi" w:hAnsiTheme="minorHAnsi" w:cstheme="minorHAnsi"/>
          <w:bCs/>
          <w:sz w:val="18"/>
          <w:szCs w:val="18"/>
        </w:rPr>
        <w:t xml:space="preserve"> </w:t>
      </w:r>
      <w:r w:rsidR="00444173">
        <w:rPr>
          <w:rFonts w:asciiTheme="minorHAnsi" w:hAnsiTheme="minorHAnsi" w:cstheme="minorHAnsi"/>
          <w:bCs/>
          <w:sz w:val="18"/>
          <w:szCs w:val="18"/>
        </w:rPr>
        <w:t>and</w:t>
      </w:r>
      <w:r w:rsidRPr="00CE279F">
        <w:rPr>
          <w:rFonts w:asciiTheme="minorHAnsi" w:hAnsiTheme="minorHAnsi" w:cstheme="minorHAnsi"/>
          <w:bCs/>
          <w:sz w:val="18"/>
          <w:szCs w:val="18"/>
        </w:rPr>
        <w:t xml:space="preserve"> a new way to allocate the proportional split of the budget for each Parish </w:t>
      </w:r>
      <w:r w:rsidR="00444173">
        <w:rPr>
          <w:rFonts w:asciiTheme="minorHAnsi" w:hAnsiTheme="minorHAnsi" w:cstheme="minorHAnsi"/>
          <w:bCs/>
          <w:sz w:val="18"/>
          <w:szCs w:val="18"/>
        </w:rPr>
        <w:t>(</w:t>
      </w:r>
      <w:r w:rsidRPr="00CE279F">
        <w:rPr>
          <w:rFonts w:asciiTheme="minorHAnsi" w:hAnsiTheme="minorHAnsi" w:cstheme="minorHAnsi"/>
          <w:bCs/>
          <w:sz w:val="18"/>
          <w:szCs w:val="18"/>
        </w:rPr>
        <w:t>to be included in their Parish Precept</w:t>
      </w:r>
      <w:r w:rsidR="00444173">
        <w:rPr>
          <w:rFonts w:asciiTheme="minorHAnsi" w:hAnsiTheme="minorHAnsi" w:cstheme="minorHAnsi"/>
          <w:bCs/>
          <w:sz w:val="18"/>
          <w:szCs w:val="18"/>
        </w:rPr>
        <w:t>)</w:t>
      </w:r>
      <w:r w:rsidR="00CE279F">
        <w:rPr>
          <w:rFonts w:asciiTheme="minorHAnsi" w:hAnsiTheme="minorHAnsi" w:cstheme="minorHAnsi"/>
          <w:bCs/>
          <w:sz w:val="18"/>
          <w:szCs w:val="18"/>
        </w:rPr>
        <w:t>.</w:t>
      </w:r>
      <w:r w:rsidRPr="00CE279F">
        <w:rPr>
          <w:rFonts w:asciiTheme="minorHAnsi" w:hAnsiTheme="minorHAnsi" w:cstheme="minorHAnsi"/>
          <w:bCs/>
          <w:sz w:val="18"/>
          <w:szCs w:val="18"/>
        </w:rPr>
        <w:t xml:space="preserve"> The </w:t>
      </w:r>
      <w:r w:rsidR="00CE279F">
        <w:rPr>
          <w:rFonts w:asciiTheme="minorHAnsi" w:hAnsiTheme="minorHAnsi" w:cstheme="minorHAnsi"/>
          <w:bCs/>
          <w:sz w:val="18"/>
          <w:szCs w:val="18"/>
        </w:rPr>
        <w:t xml:space="preserve">new </w:t>
      </w:r>
      <w:r w:rsidRPr="00CE279F">
        <w:rPr>
          <w:rFonts w:asciiTheme="minorHAnsi" w:hAnsiTheme="minorHAnsi" w:cstheme="minorHAnsi"/>
          <w:bCs/>
          <w:sz w:val="18"/>
          <w:szCs w:val="18"/>
        </w:rPr>
        <w:t xml:space="preserve">Constitution also transferred ownership of property from member parishes to four trustees. </w:t>
      </w:r>
      <w:r w:rsidR="007A50A8" w:rsidRPr="00CE279F">
        <w:rPr>
          <w:rFonts w:asciiTheme="minorHAnsi" w:hAnsiTheme="minorHAnsi" w:cstheme="minorHAnsi"/>
          <w:bCs/>
          <w:sz w:val="18"/>
          <w:szCs w:val="18"/>
        </w:rPr>
        <w:t>There was some concern that</w:t>
      </w:r>
      <w:r w:rsidRPr="00CE279F">
        <w:rPr>
          <w:rFonts w:asciiTheme="minorHAnsi" w:hAnsiTheme="minorHAnsi" w:cstheme="minorHAnsi"/>
          <w:bCs/>
          <w:sz w:val="18"/>
          <w:szCs w:val="18"/>
        </w:rPr>
        <w:t xml:space="preserve"> due process as laid down in the provisions of the 1972 Local Government </w:t>
      </w:r>
      <w:proofErr w:type="gramStart"/>
      <w:r w:rsidRPr="00CE279F">
        <w:rPr>
          <w:rFonts w:asciiTheme="minorHAnsi" w:hAnsiTheme="minorHAnsi" w:cstheme="minorHAnsi"/>
          <w:bCs/>
          <w:sz w:val="18"/>
          <w:szCs w:val="18"/>
        </w:rPr>
        <w:t>Act</w:t>
      </w:r>
      <w:r w:rsidR="007A50A8" w:rsidRPr="00CE279F">
        <w:rPr>
          <w:rFonts w:asciiTheme="minorHAnsi" w:hAnsiTheme="minorHAnsi" w:cstheme="minorHAnsi"/>
          <w:bCs/>
          <w:sz w:val="18"/>
          <w:szCs w:val="18"/>
        </w:rPr>
        <w:t xml:space="preserve"> </w:t>
      </w:r>
      <w:r w:rsidR="00444173">
        <w:rPr>
          <w:rFonts w:asciiTheme="minorHAnsi" w:hAnsiTheme="minorHAnsi" w:cstheme="minorHAnsi"/>
          <w:bCs/>
          <w:sz w:val="18"/>
          <w:szCs w:val="18"/>
        </w:rPr>
        <w:t>,</w:t>
      </w:r>
      <w:r w:rsidR="007A50A8" w:rsidRPr="00CE279F">
        <w:rPr>
          <w:rFonts w:asciiTheme="minorHAnsi" w:hAnsiTheme="minorHAnsi" w:cstheme="minorHAnsi"/>
          <w:bCs/>
          <w:sz w:val="18"/>
          <w:szCs w:val="18"/>
        </w:rPr>
        <w:t>which</w:t>
      </w:r>
      <w:proofErr w:type="gramEnd"/>
      <w:r w:rsidR="007A50A8" w:rsidRPr="00CE279F">
        <w:rPr>
          <w:rFonts w:asciiTheme="minorHAnsi" w:hAnsiTheme="minorHAnsi" w:cstheme="minorHAnsi"/>
          <w:bCs/>
          <w:sz w:val="18"/>
          <w:szCs w:val="18"/>
        </w:rPr>
        <w:t xml:space="preserve"> required constituent PC members of a JBC to agree on these matters prior to them being implemented by the JBC</w:t>
      </w:r>
      <w:r w:rsidR="00444173">
        <w:rPr>
          <w:rFonts w:asciiTheme="minorHAnsi" w:hAnsiTheme="minorHAnsi" w:cstheme="minorHAnsi"/>
          <w:bCs/>
          <w:sz w:val="18"/>
          <w:szCs w:val="18"/>
        </w:rPr>
        <w:t>,</w:t>
      </w:r>
      <w:r w:rsidR="00444173" w:rsidRPr="00444173">
        <w:rPr>
          <w:rFonts w:asciiTheme="minorHAnsi" w:hAnsiTheme="minorHAnsi" w:cstheme="minorHAnsi"/>
          <w:bCs/>
          <w:sz w:val="18"/>
          <w:szCs w:val="18"/>
        </w:rPr>
        <w:t xml:space="preserve"> </w:t>
      </w:r>
      <w:r w:rsidR="00444173" w:rsidRPr="00CE279F">
        <w:rPr>
          <w:rFonts w:asciiTheme="minorHAnsi" w:hAnsiTheme="minorHAnsi" w:cstheme="minorHAnsi"/>
          <w:bCs/>
          <w:sz w:val="18"/>
          <w:szCs w:val="18"/>
        </w:rPr>
        <w:t>had not been followed</w:t>
      </w:r>
      <w:r w:rsidR="007A50A8" w:rsidRPr="00CE279F">
        <w:rPr>
          <w:rFonts w:asciiTheme="minorHAnsi" w:hAnsiTheme="minorHAnsi" w:cstheme="minorHAnsi"/>
          <w:bCs/>
          <w:sz w:val="18"/>
          <w:szCs w:val="18"/>
        </w:rPr>
        <w:t>. This was not a criticism of the JBC or Rothbury PC but was indicative of the present confusion surrounding these issues</w:t>
      </w:r>
      <w:r w:rsidR="00CE279F" w:rsidRPr="00CE279F">
        <w:rPr>
          <w:rFonts w:asciiTheme="minorHAnsi" w:hAnsiTheme="minorHAnsi" w:cstheme="minorHAnsi"/>
          <w:bCs/>
          <w:sz w:val="18"/>
          <w:szCs w:val="18"/>
        </w:rPr>
        <w:t xml:space="preserve">. It was agreed that B&amp;H </w:t>
      </w:r>
      <w:r w:rsidR="00CE279F">
        <w:rPr>
          <w:rFonts w:asciiTheme="minorHAnsi" w:hAnsiTheme="minorHAnsi" w:cstheme="minorHAnsi"/>
          <w:bCs/>
          <w:sz w:val="18"/>
          <w:szCs w:val="18"/>
        </w:rPr>
        <w:t xml:space="preserve">set up </w:t>
      </w:r>
      <w:r w:rsidR="00CE279F" w:rsidRPr="00CE279F">
        <w:rPr>
          <w:rFonts w:asciiTheme="minorHAnsi" w:hAnsiTheme="minorHAnsi" w:cstheme="minorHAnsi"/>
          <w:bCs/>
          <w:sz w:val="18"/>
          <w:szCs w:val="18"/>
        </w:rPr>
        <w:t>a meeting between the Chairs and Clerks of the Rothbury and B&amp;H PCs to gain a mutual understanding and agree a way forward.</w:t>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sidRPr="00CE279F">
        <w:rPr>
          <w:rFonts w:asciiTheme="minorHAnsi" w:hAnsiTheme="minorHAnsi" w:cstheme="minorHAnsi"/>
          <w:bCs/>
          <w:sz w:val="18"/>
          <w:szCs w:val="18"/>
        </w:rPr>
        <w:tab/>
      </w:r>
      <w:r w:rsidR="00CE279F">
        <w:rPr>
          <w:rFonts w:asciiTheme="minorHAnsi" w:hAnsiTheme="minorHAnsi" w:cstheme="minorHAnsi"/>
          <w:bCs/>
          <w:sz w:val="18"/>
          <w:szCs w:val="18"/>
        </w:rPr>
        <w:t xml:space="preserve">       </w:t>
      </w:r>
      <w:r w:rsidR="00CE279F" w:rsidRPr="00CE279F">
        <w:rPr>
          <w:rFonts w:asciiTheme="minorHAnsi" w:hAnsiTheme="minorHAnsi" w:cstheme="minorHAnsi"/>
          <w:b/>
          <w:sz w:val="18"/>
          <w:szCs w:val="18"/>
        </w:rPr>
        <w:t>Action: DO/Clerk</w:t>
      </w:r>
    </w:p>
    <w:p w14:paraId="412C7877" w14:textId="037DDEA2" w:rsidR="00023171" w:rsidRPr="004564C5" w:rsidRDefault="00023171" w:rsidP="00023171">
      <w:pPr>
        <w:pStyle w:val="ListParagraph"/>
        <w:numPr>
          <w:ilvl w:val="0"/>
          <w:numId w:val="28"/>
        </w:numPr>
        <w:rPr>
          <w:rFonts w:asciiTheme="minorHAnsi" w:hAnsiTheme="minorHAnsi" w:cstheme="minorHAnsi"/>
          <w:bCs/>
          <w:sz w:val="18"/>
          <w:szCs w:val="18"/>
        </w:rPr>
      </w:pPr>
      <w:r w:rsidRPr="004564C5">
        <w:rPr>
          <w:rFonts w:asciiTheme="minorHAnsi" w:hAnsiTheme="minorHAnsi" w:cstheme="minorHAnsi"/>
          <w:b/>
          <w:sz w:val="18"/>
          <w:szCs w:val="18"/>
        </w:rPr>
        <w:t>Northumberland Local Plan Examination – Chapter 13 (Managing Natural Resources).</w:t>
      </w:r>
      <w:r w:rsidRPr="004564C5">
        <w:rPr>
          <w:rFonts w:asciiTheme="minorHAnsi" w:hAnsiTheme="minorHAnsi" w:cstheme="minorHAnsi"/>
          <w:bCs/>
          <w:sz w:val="18"/>
          <w:szCs w:val="18"/>
        </w:rPr>
        <w:t xml:space="preserve"> The public hearing sessions for Chapter 13 which deals with the minerals, waste and renewable and low carbon energy aspects of the plan, </w:t>
      </w:r>
      <w:r w:rsidR="004564C5" w:rsidRPr="004564C5">
        <w:rPr>
          <w:rFonts w:asciiTheme="minorHAnsi" w:hAnsiTheme="minorHAnsi" w:cstheme="minorHAnsi"/>
          <w:bCs/>
          <w:sz w:val="18"/>
          <w:szCs w:val="18"/>
        </w:rPr>
        <w:t xml:space="preserve">to </w:t>
      </w:r>
      <w:r w:rsidRPr="004564C5">
        <w:rPr>
          <w:rFonts w:asciiTheme="minorHAnsi" w:hAnsiTheme="minorHAnsi" w:cstheme="minorHAnsi"/>
          <w:bCs/>
          <w:sz w:val="18"/>
          <w:szCs w:val="18"/>
        </w:rPr>
        <w:t>be held at Morpeth Town Hall, Market Place, Morpeth, Northumberland, NE61 1LZ on the following dates and times:</w:t>
      </w:r>
    </w:p>
    <w:p w14:paraId="62163383" w14:textId="77777777" w:rsidR="00023171" w:rsidRPr="004564C5" w:rsidRDefault="00023171" w:rsidP="00023171">
      <w:pPr>
        <w:ind w:left="709"/>
        <w:rPr>
          <w:rFonts w:asciiTheme="minorHAnsi" w:hAnsiTheme="minorHAnsi" w:cstheme="minorHAnsi"/>
          <w:bCs/>
          <w:sz w:val="18"/>
          <w:szCs w:val="18"/>
        </w:rPr>
      </w:pPr>
      <w:r w:rsidRPr="004564C5">
        <w:rPr>
          <w:rFonts w:asciiTheme="minorHAnsi" w:hAnsiTheme="minorHAnsi" w:cstheme="minorHAnsi"/>
          <w:bCs/>
          <w:sz w:val="18"/>
          <w:szCs w:val="18"/>
        </w:rPr>
        <w:t>•  Wednesday 5 February 2020 - 10am to 12.30pm and 1.30pm to 5pm; and</w:t>
      </w:r>
    </w:p>
    <w:p w14:paraId="08C310F8" w14:textId="77777777" w:rsidR="00023171" w:rsidRPr="004564C5" w:rsidRDefault="00023171" w:rsidP="00023171">
      <w:pPr>
        <w:ind w:left="709"/>
        <w:rPr>
          <w:rFonts w:asciiTheme="minorHAnsi" w:hAnsiTheme="minorHAnsi" w:cstheme="minorHAnsi"/>
          <w:bCs/>
          <w:sz w:val="18"/>
          <w:szCs w:val="18"/>
        </w:rPr>
      </w:pPr>
      <w:r w:rsidRPr="004564C5">
        <w:rPr>
          <w:rFonts w:asciiTheme="minorHAnsi" w:hAnsiTheme="minorHAnsi" w:cstheme="minorHAnsi"/>
          <w:bCs/>
          <w:sz w:val="18"/>
          <w:szCs w:val="18"/>
        </w:rPr>
        <w:t>•  Thursday 6 February 2020 - 10am to 1pm and 2pm to 5pm.</w:t>
      </w:r>
    </w:p>
    <w:p w14:paraId="3E6EAE8B" w14:textId="57A83ED9" w:rsidR="00023171" w:rsidRPr="004564C5" w:rsidRDefault="00023171" w:rsidP="00023171">
      <w:pPr>
        <w:pStyle w:val="ListParagraph"/>
        <w:numPr>
          <w:ilvl w:val="0"/>
          <w:numId w:val="28"/>
        </w:numPr>
        <w:rPr>
          <w:rFonts w:asciiTheme="minorHAnsi" w:hAnsiTheme="minorHAnsi" w:cstheme="minorHAnsi"/>
          <w:sz w:val="18"/>
          <w:szCs w:val="18"/>
        </w:rPr>
      </w:pPr>
      <w:r w:rsidRPr="004564C5">
        <w:rPr>
          <w:rFonts w:asciiTheme="minorHAnsi" w:hAnsiTheme="minorHAnsi" w:cstheme="minorHAnsi"/>
          <w:b/>
          <w:bCs/>
          <w:sz w:val="18"/>
          <w:szCs w:val="18"/>
        </w:rPr>
        <w:t xml:space="preserve">Briefing on Library Consultation for Town and Parish Councillors. </w:t>
      </w:r>
      <w:r w:rsidRPr="004564C5">
        <w:rPr>
          <w:rFonts w:asciiTheme="minorHAnsi" w:hAnsiTheme="minorHAnsi" w:cstheme="minorHAnsi"/>
          <w:sz w:val="18"/>
          <w:szCs w:val="18"/>
        </w:rPr>
        <w:t xml:space="preserve">NCC </w:t>
      </w:r>
      <w:r w:rsidR="004564C5" w:rsidRPr="004564C5">
        <w:rPr>
          <w:rFonts w:asciiTheme="minorHAnsi" w:hAnsiTheme="minorHAnsi" w:cstheme="minorHAnsi"/>
          <w:sz w:val="18"/>
          <w:szCs w:val="18"/>
        </w:rPr>
        <w:t>we</w:t>
      </w:r>
      <w:r w:rsidRPr="004564C5">
        <w:rPr>
          <w:rFonts w:asciiTheme="minorHAnsi" w:hAnsiTheme="minorHAnsi" w:cstheme="minorHAnsi"/>
          <w:sz w:val="18"/>
          <w:szCs w:val="18"/>
        </w:rPr>
        <w:t>re to embark on a public and on-line consultation (www.survetmonkey.co.uk/NCCLibraryConsultation) on the future of the library service (inc. mobile library) in Northumberland. A series of drop-in information sessions at libraries are scheduled including:</w:t>
      </w:r>
    </w:p>
    <w:p w14:paraId="372AEA08" w14:textId="5BDB8DA8" w:rsidR="00023171" w:rsidRPr="004564C5" w:rsidRDefault="00023171" w:rsidP="004564C5">
      <w:pPr>
        <w:pStyle w:val="ListParagraph"/>
        <w:numPr>
          <w:ilvl w:val="0"/>
          <w:numId w:val="48"/>
        </w:numPr>
        <w:rPr>
          <w:rFonts w:asciiTheme="minorHAnsi" w:hAnsiTheme="minorHAnsi" w:cstheme="minorHAnsi"/>
          <w:sz w:val="18"/>
          <w:szCs w:val="18"/>
        </w:rPr>
      </w:pPr>
      <w:r w:rsidRPr="004564C5">
        <w:rPr>
          <w:rFonts w:asciiTheme="minorHAnsi" w:hAnsiTheme="minorHAnsi" w:cstheme="minorHAnsi"/>
          <w:sz w:val="18"/>
          <w:szCs w:val="18"/>
        </w:rPr>
        <w:t>Morpeth: 20th Jan 2-6</w:t>
      </w:r>
    </w:p>
    <w:p w14:paraId="0460FF17" w14:textId="23ADE04D" w:rsidR="00023171" w:rsidRPr="004564C5" w:rsidRDefault="00023171" w:rsidP="004564C5">
      <w:pPr>
        <w:pStyle w:val="ListParagraph"/>
        <w:numPr>
          <w:ilvl w:val="0"/>
          <w:numId w:val="48"/>
        </w:numPr>
        <w:rPr>
          <w:rFonts w:asciiTheme="minorHAnsi" w:hAnsiTheme="minorHAnsi" w:cstheme="minorHAnsi"/>
          <w:sz w:val="18"/>
          <w:szCs w:val="18"/>
        </w:rPr>
      </w:pPr>
      <w:r w:rsidRPr="004564C5">
        <w:rPr>
          <w:rFonts w:asciiTheme="minorHAnsi" w:hAnsiTheme="minorHAnsi" w:cstheme="minorHAnsi"/>
          <w:sz w:val="18"/>
          <w:szCs w:val="18"/>
        </w:rPr>
        <w:t>Rothbury 30th Jan 2-5</w:t>
      </w:r>
    </w:p>
    <w:p w14:paraId="05DB3977" w14:textId="3E36FF81" w:rsidR="004564C5" w:rsidRPr="004564C5" w:rsidRDefault="004564C5" w:rsidP="004564C5">
      <w:pPr>
        <w:ind w:left="720"/>
        <w:rPr>
          <w:rFonts w:asciiTheme="minorHAnsi" w:hAnsiTheme="minorHAnsi" w:cstheme="minorHAnsi"/>
          <w:i/>
          <w:iCs/>
          <w:sz w:val="18"/>
          <w:szCs w:val="18"/>
        </w:rPr>
      </w:pPr>
      <w:r w:rsidRPr="004564C5">
        <w:rPr>
          <w:rFonts w:asciiTheme="minorHAnsi" w:hAnsiTheme="minorHAnsi" w:cstheme="minorHAnsi"/>
          <w:sz w:val="18"/>
          <w:szCs w:val="18"/>
        </w:rPr>
        <w:t xml:space="preserve">DO expressed the importance of </w:t>
      </w:r>
      <w:r w:rsidR="00DF3984">
        <w:rPr>
          <w:rFonts w:asciiTheme="minorHAnsi" w:hAnsiTheme="minorHAnsi" w:cstheme="minorHAnsi"/>
          <w:sz w:val="18"/>
          <w:szCs w:val="18"/>
        </w:rPr>
        <w:t xml:space="preserve">maintaining </w:t>
      </w:r>
      <w:r w:rsidRPr="004564C5">
        <w:rPr>
          <w:rFonts w:asciiTheme="minorHAnsi" w:hAnsiTheme="minorHAnsi" w:cstheme="minorHAnsi"/>
          <w:sz w:val="18"/>
          <w:szCs w:val="18"/>
        </w:rPr>
        <w:t>the mobile library service and encouraged members to attend and/or complete the on-line consultation.</w:t>
      </w:r>
      <w:r w:rsidR="00DD6901">
        <w:rPr>
          <w:rFonts w:asciiTheme="minorHAnsi" w:hAnsiTheme="minorHAnsi" w:cstheme="minorHAnsi"/>
          <w:sz w:val="18"/>
          <w:szCs w:val="18"/>
        </w:rPr>
        <w:t xml:space="preserve"> DO agreed to attend the consultation on behalf of the PC.</w:t>
      </w:r>
      <w:r w:rsidRPr="004564C5">
        <w:rPr>
          <w:rFonts w:asciiTheme="minorHAnsi" w:hAnsiTheme="minorHAnsi" w:cstheme="minorHAnsi"/>
          <w:i/>
          <w:iCs/>
          <w:sz w:val="18"/>
          <w:szCs w:val="18"/>
        </w:rPr>
        <w:tab/>
      </w:r>
      <w:r w:rsidRPr="004564C5">
        <w:rPr>
          <w:rFonts w:asciiTheme="minorHAnsi" w:hAnsiTheme="minorHAnsi" w:cstheme="minorHAnsi"/>
          <w:i/>
          <w:iCs/>
          <w:sz w:val="18"/>
          <w:szCs w:val="18"/>
        </w:rPr>
        <w:tab/>
      </w:r>
      <w:r w:rsidRPr="004564C5">
        <w:rPr>
          <w:rFonts w:asciiTheme="minorHAnsi" w:hAnsiTheme="minorHAnsi" w:cstheme="minorHAnsi"/>
          <w:i/>
          <w:iCs/>
          <w:sz w:val="18"/>
          <w:szCs w:val="18"/>
        </w:rPr>
        <w:tab/>
      </w:r>
      <w:r w:rsidR="00DD6901">
        <w:rPr>
          <w:rFonts w:asciiTheme="minorHAnsi" w:hAnsiTheme="minorHAnsi" w:cstheme="minorHAnsi"/>
          <w:i/>
          <w:iCs/>
          <w:sz w:val="18"/>
          <w:szCs w:val="18"/>
        </w:rPr>
        <w:t xml:space="preserve">          </w:t>
      </w:r>
      <w:r w:rsidRPr="004564C5">
        <w:rPr>
          <w:rFonts w:asciiTheme="minorHAnsi" w:hAnsiTheme="minorHAnsi" w:cstheme="minorHAnsi"/>
          <w:b/>
          <w:bCs/>
          <w:sz w:val="18"/>
          <w:szCs w:val="18"/>
        </w:rPr>
        <w:t xml:space="preserve">Action: </w:t>
      </w:r>
      <w:r w:rsidR="00DD6901">
        <w:rPr>
          <w:rFonts w:asciiTheme="minorHAnsi" w:hAnsiTheme="minorHAnsi" w:cstheme="minorHAnsi"/>
          <w:b/>
          <w:bCs/>
          <w:sz w:val="18"/>
          <w:szCs w:val="18"/>
        </w:rPr>
        <w:t>DO/</w:t>
      </w:r>
      <w:r w:rsidRPr="004564C5">
        <w:rPr>
          <w:rFonts w:asciiTheme="minorHAnsi" w:hAnsiTheme="minorHAnsi" w:cstheme="minorHAnsi"/>
          <w:b/>
          <w:bCs/>
          <w:sz w:val="18"/>
          <w:szCs w:val="18"/>
        </w:rPr>
        <w:t>ALL</w:t>
      </w:r>
    </w:p>
    <w:p w14:paraId="1826C217" w14:textId="5BCB87BD" w:rsidR="00023171" w:rsidRPr="004564C5" w:rsidRDefault="00023171" w:rsidP="00023171">
      <w:pPr>
        <w:pStyle w:val="ListParagraph"/>
        <w:numPr>
          <w:ilvl w:val="0"/>
          <w:numId w:val="28"/>
        </w:numPr>
        <w:rPr>
          <w:rFonts w:asciiTheme="minorHAnsi" w:hAnsiTheme="minorHAnsi" w:cstheme="minorHAnsi"/>
          <w:b/>
          <w:bCs/>
          <w:sz w:val="18"/>
          <w:szCs w:val="18"/>
        </w:rPr>
      </w:pPr>
      <w:r w:rsidRPr="004564C5">
        <w:rPr>
          <w:rFonts w:asciiTheme="minorHAnsi" w:hAnsiTheme="minorHAnsi" w:cstheme="minorHAnsi"/>
          <w:b/>
          <w:bCs/>
          <w:sz w:val="18"/>
          <w:szCs w:val="18"/>
        </w:rPr>
        <w:t xml:space="preserve">Request to support campaign for the Local Electricity Bill. </w:t>
      </w:r>
      <w:r w:rsidRPr="004564C5">
        <w:rPr>
          <w:rFonts w:asciiTheme="minorHAnsi" w:hAnsiTheme="minorHAnsi" w:cstheme="minorHAnsi"/>
          <w:sz w:val="18"/>
          <w:szCs w:val="18"/>
        </w:rPr>
        <w:t xml:space="preserve">The PC </w:t>
      </w:r>
      <w:r w:rsidR="00B64AB2" w:rsidRPr="004564C5">
        <w:rPr>
          <w:rFonts w:asciiTheme="minorHAnsi" w:hAnsiTheme="minorHAnsi" w:cstheme="minorHAnsi"/>
          <w:sz w:val="18"/>
          <w:szCs w:val="18"/>
        </w:rPr>
        <w:t>had been</w:t>
      </w:r>
      <w:r w:rsidRPr="004564C5">
        <w:rPr>
          <w:rFonts w:asciiTheme="minorHAnsi" w:hAnsiTheme="minorHAnsi" w:cstheme="minorHAnsi"/>
          <w:sz w:val="18"/>
          <w:szCs w:val="18"/>
        </w:rPr>
        <w:t xml:space="preserve"> asked to join 27 Parish, Town and Community Councils that ha</w:t>
      </w:r>
      <w:r w:rsidR="00B64AB2" w:rsidRPr="004564C5">
        <w:rPr>
          <w:rFonts w:asciiTheme="minorHAnsi" w:hAnsiTheme="minorHAnsi" w:cstheme="minorHAnsi"/>
          <w:sz w:val="18"/>
          <w:szCs w:val="18"/>
        </w:rPr>
        <w:t>d</w:t>
      </w:r>
      <w:r w:rsidRPr="004564C5">
        <w:rPr>
          <w:rFonts w:asciiTheme="minorHAnsi" w:hAnsiTheme="minorHAnsi" w:cstheme="minorHAnsi"/>
          <w:sz w:val="18"/>
          <w:szCs w:val="18"/>
        </w:rPr>
        <w:t xml:space="preserve"> already resolved to support the Local Electricity Bill. The Bill, if made law, would empower local communities to sell locally generated clean energy directly to local customers by establishing a statutory Right to Local Supply. This </w:t>
      </w:r>
      <w:r w:rsidR="004564C5" w:rsidRPr="004564C5">
        <w:rPr>
          <w:rFonts w:asciiTheme="minorHAnsi" w:hAnsiTheme="minorHAnsi" w:cstheme="minorHAnsi"/>
          <w:sz w:val="18"/>
          <w:szCs w:val="18"/>
        </w:rPr>
        <w:t>wa</w:t>
      </w:r>
      <w:r w:rsidRPr="004564C5">
        <w:rPr>
          <w:rFonts w:asciiTheme="minorHAnsi" w:hAnsiTheme="minorHAnsi" w:cstheme="minorHAnsi"/>
          <w:sz w:val="18"/>
          <w:szCs w:val="18"/>
        </w:rPr>
        <w:t>s currently impossible because of the huge setup and running costs involved in doing so.</w:t>
      </w:r>
      <w:r w:rsidR="004564C5" w:rsidRPr="004564C5">
        <w:rPr>
          <w:rFonts w:asciiTheme="minorHAnsi" w:hAnsiTheme="minorHAnsi" w:cstheme="minorHAnsi"/>
          <w:sz w:val="18"/>
          <w:szCs w:val="18"/>
        </w:rPr>
        <w:t xml:space="preserve"> The members agreed in principle to this proposal but requested further information before making a definitive decision.</w:t>
      </w:r>
      <w:r w:rsidR="004564C5" w:rsidRPr="004564C5">
        <w:rPr>
          <w:rFonts w:asciiTheme="minorHAnsi" w:hAnsiTheme="minorHAnsi" w:cstheme="minorHAnsi"/>
          <w:sz w:val="18"/>
          <w:szCs w:val="18"/>
        </w:rPr>
        <w:tab/>
      </w:r>
      <w:r w:rsidR="004564C5" w:rsidRPr="004564C5">
        <w:rPr>
          <w:rFonts w:asciiTheme="minorHAnsi" w:hAnsiTheme="minorHAnsi" w:cstheme="minorHAnsi"/>
          <w:sz w:val="18"/>
          <w:szCs w:val="18"/>
        </w:rPr>
        <w:tab/>
      </w:r>
      <w:r w:rsidR="004564C5" w:rsidRPr="004564C5">
        <w:rPr>
          <w:rFonts w:asciiTheme="minorHAnsi" w:hAnsiTheme="minorHAnsi" w:cstheme="minorHAnsi"/>
          <w:sz w:val="18"/>
          <w:szCs w:val="18"/>
        </w:rPr>
        <w:tab/>
      </w:r>
      <w:r w:rsidR="004564C5" w:rsidRPr="004564C5">
        <w:rPr>
          <w:rFonts w:asciiTheme="minorHAnsi" w:hAnsiTheme="minorHAnsi" w:cstheme="minorHAnsi"/>
          <w:sz w:val="18"/>
          <w:szCs w:val="18"/>
        </w:rPr>
        <w:tab/>
        <w:t xml:space="preserve">              </w:t>
      </w:r>
      <w:r w:rsidR="004564C5" w:rsidRPr="004564C5">
        <w:rPr>
          <w:rFonts w:asciiTheme="minorHAnsi" w:hAnsiTheme="minorHAnsi" w:cstheme="minorHAnsi"/>
          <w:b/>
          <w:bCs/>
          <w:sz w:val="18"/>
          <w:szCs w:val="18"/>
        </w:rPr>
        <w:t>Action: Clerk</w:t>
      </w:r>
    </w:p>
    <w:p w14:paraId="21F0B0B1" w14:textId="71A910D4" w:rsidR="00023171" w:rsidRPr="004564C5" w:rsidRDefault="00023171" w:rsidP="00023171">
      <w:pPr>
        <w:pStyle w:val="ListParagraph"/>
        <w:numPr>
          <w:ilvl w:val="0"/>
          <w:numId w:val="28"/>
        </w:numPr>
        <w:rPr>
          <w:rFonts w:asciiTheme="minorHAnsi" w:hAnsiTheme="minorHAnsi" w:cstheme="minorHAnsi"/>
          <w:b/>
          <w:bCs/>
          <w:sz w:val="18"/>
          <w:szCs w:val="18"/>
        </w:rPr>
      </w:pPr>
      <w:r w:rsidRPr="004564C5">
        <w:rPr>
          <w:rFonts w:asciiTheme="minorHAnsi" w:hAnsiTheme="minorHAnsi" w:cstheme="minorHAnsi"/>
          <w:b/>
          <w:bCs/>
          <w:sz w:val="18"/>
          <w:szCs w:val="18"/>
        </w:rPr>
        <w:t xml:space="preserve">Any Other Business. </w:t>
      </w:r>
    </w:p>
    <w:p w14:paraId="79FF9829" w14:textId="001E93CD" w:rsidR="00B64AB2" w:rsidRPr="00DF3984" w:rsidRDefault="00B64AB2" w:rsidP="00DF3984">
      <w:pPr>
        <w:ind w:left="720"/>
        <w:rPr>
          <w:rFonts w:asciiTheme="minorHAnsi" w:hAnsiTheme="minorHAnsi" w:cstheme="minorHAnsi"/>
          <w:b/>
          <w:bCs/>
          <w:sz w:val="18"/>
          <w:szCs w:val="18"/>
        </w:rPr>
      </w:pPr>
      <w:r w:rsidRPr="00DF3984">
        <w:rPr>
          <w:rFonts w:asciiTheme="minorHAnsi" w:hAnsiTheme="minorHAnsi" w:cstheme="minorHAnsi"/>
          <w:b/>
          <w:bCs/>
          <w:sz w:val="18"/>
          <w:szCs w:val="18"/>
        </w:rPr>
        <w:t>The future of Hesleyhurst</w:t>
      </w:r>
      <w:r w:rsidR="00CE279F" w:rsidRPr="00DF3984">
        <w:rPr>
          <w:rFonts w:asciiTheme="minorHAnsi" w:hAnsiTheme="minorHAnsi" w:cstheme="minorHAnsi"/>
          <w:b/>
          <w:bCs/>
          <w:sz w:val="18"/>
          <w:szCs w:val="18"/>
        </w:rPr>
        <w:t xml:space="preserve">. </w:t>
      </w:r>
      <w:r w:rsidR="00CE279F" w:rsidRPr="00DF3984">
        <w:rPr>
          <w:rFonts w:asciiTheme="minorHAnsi" w:hAnsiTheme="minorHAnsi" w:cstheme="minorHAnsi"/>
          <w:sz w:val="18"/>
          <w:szCs w:val="18"/>
        </w:rPr>
        <w:t xml:space="preserve">VM asked the members to consider whether the current </w:t>
      </w:r>
      <w:r w:rsidR="00DF3984">
        <w:rPr>
          <w:rFonts w:asciiTheme="minorHAnsi" w:hAnsiTheme="minorHAnsi" w:cstheme="minorHAnsi"/>
          <w:sz w:val="18"/>
          <w:szCs w:val="18"/>
        </w:rPr>
        <w:t>amalgamation of</w:t>
      </w:r>
      <w:r w:rsidR="00CE279F" w:rsidRPr="00DF3984">
        <w:rPr>
          <w:rFonts w:asciiTheme="minorHAnsi" w:hAnsiTheme="minorHAnsi" w:cstheme="minorHAnsi"/>
          <w:sz w:val="18"/>
          <w:szCs w:val="18"/>
        </w:rPr>
        <w:t xml:space="preserve"> Brinkburn &amp; Hesleyhurst was the most appropriate</w:t>
      </w:r>
      <w:r w:rsidR="00DF3984">
        <w:rPr>
          <w:rFonts w:asciiTheme="minorHAnsi" w:hAnsiTheme="minorHAnsi" w:cstheme="minorHAnsi"/>
          <w:sz w:val="18"/>
          <w:szCs w:val="18"/>
        </w:rPr>
        <w:t xml:space="preserve"> way to operate</w:t>
      </w:r>
      <w:r w:rsidR="00CE279F" w:rsidRPr="00DF3984">
        <w:rPr>
          <w:rFonts w:asciiTheme="minorHAnsi" w:hAnsiTheme="minorHAnsi" w:cstheme="minorHAnsi"/>
          <w:sz w:val="18"/>
          <w:szCs w:val="18"/>
        </w:rPr>
        <w:t>. In some ways it would be better for Hesleyhurst to be linked with a PC within the National Park</w:t>
      </w:r>
      <w:r w:rsidR="00DF3984">
        <w:rPr>
          <w:rFonts w:asciiTheme="minorHAnsi" w:hAnsiTheme="minorHAnsi" w:cstheme="minorHAnsi"/>
          <w:sz w:val="18"/>
          <w:szCs w:val="18"/>
        </w:rPr>
        <w:t xml:space="preserve"> and the Rothbury JBC;</w:t>
      </w:r>
      <w:r w:rsidR="00CE279F" w:rsidRPr="00DF3984">
        <w:rPr>
          <w:rFonts w:asciiTheme="minorHAnsi" w:hAnsiTheme="minorHAnsi" w:cstheme="minorHAnsi"/>
          <w:sz w:val="18"/>
          <w:szCs w:val="18"/>
        </w:rPr>
        <w:t xml:space="preserve"> Whitton &amp; Tosson probably being the most suitable. It was agreed that it would be important to gain the views of residents particularly those from Hesleyhurst</w:t>
      </w:r>
      <w:r w:rsidR="00DF3984">
        <w:rPr>
          <w:rFonts w:asciiTheme="minorHAnsi" w:hAnsiTheme="minorHAnsi" w:cstheme="minorHAnsi"/>
          <w:sz w:val="18"/>
          <w:szCs w:val="18"/>
        </w:rPr>
        <w:t xml:space="preserve"> before taking this matter further</w:t>
      </w:r>
      <w:r w:rsidR="00CE279F" w:rsidRPr="00DF3984">
        <w:rPr>
          <w:rFonts w:asciiTheme="minorHAnsi" w:hAnsiTheme="minorHAnsi" w:cstheme="minorHAnsi"/>
          <w:sz w:val="18"/>
          <w:szCs w:val="18"/>
        </w:rPr>
        <w:t xml:space="preserve">. </w:t>
      </w:r>
      <w:r w:rsidR="007B5750" w:rsidRPr="00DF3984">
        <w:rPr>
          <w:rFonts w:asciiTheme="minorHAnsi" w:hAnsiTheme="minorHAnsi" w:cstheme="minorHAnsi"/>
          <w:sz w:val="18"/>
          <w:szCs w:val="18"/>
        </w:rPr>
        <w:t>VM agreed to do this for the next meeting. Also, that we would need to investigate how we do this constitutionally.</w:t>
      </w:r>
      <w:r w:rsidR="007B5750" w:rsidRPr="00DF3984">
        <w:rPr>
          <w:rFonts w:asciiTheme="minorHAnsi" w:hAnsiTheme="minorHAnsi" w:cstheme="minorHAnsi"/>
          <w:sz w:val="18"/>
          <w:szCs w:val="18"/>
        </w:rPr>
        <w:tab/>
      </w:r>
      <w:r w:rsidR="007B5750" w:rsidRPr="00DF3984">
        <w:rPr>
          <w:rFonts w:asciiTheme="minorHAnsi" w:hAnsiTheme="minorHAnsi" w:cstheme="minorHAnsi"/>
          <w:sz w:val="18"/>
          <w:szCs w:val="18"/>
        </w:rPr>
        <w:tab/>
        <w:t xml:space="preserve">      </w:t>
      </w:r>
      <w:r w:rsidR="007B5750" w:rsidRPr="00DF3984">
        <w:rPr>
          <w:rFonts w:asciiTheme="minorHAnsi" w:hAnsiTheme="minorHAnsi" w:cstheme="minorHAnsi"/>
          <w:b/>
          <w:bCs/>
          <w:sz w:val="18"/>
          <w:szCs w:val="18"/>
        </w:rPr>
        <w:t xml:space="preserve">Action: </w:t>
      </w:r>
      <w:r w:rsidR="00DF3984">
        <w:rPr>
          <w:rFonts w:asciiTheme="minorHAnsi" w:hAnsiTheme="minorHAnsi" w:cstheme="minorHAnsi"/>
          <w:b/>
          <w:bCs/>
          <w:sz w:val="18"/>
          <w:szCs w:val="18"/>
        </w:rPr>
        <w:t>VM/</w:t>
      </w:r>
      <w:r w:rsidR="007B5750" w:rsidRPr="00DF3984">
        <w:rPr>
          <w:rFonts w:asciiTheme="minorHAnsi" w:hAnsiTheme="minorHAnsi" w:cstheme="minorHAnsi"/>
          <w:b/>
          <w:bCs/>
          <w:sz w:val="18"/>
          <w:szCs w:val="18"/>
        </w:rPr>
        <w:t>Clerk</w:t>
      </w:r>
      <w:r w:rsidR="00CE279F" w:rsidRPr="00DF3984">
        <w:rPr>
          <w:rFonts w:asciiTheme="minorHAnsi" w:hAnsiTheme="minorHAnsi" w:cstheme="minorHAnsi"/>
          <w:sz w:val="18"/>
          <w:szCs w:val="18"/>
        </w:rPr>
        <w:t xml:space="preserve"> </w:t>
      </w:r>
    </w:p>
    <w:p w14:paraId="29B742F4" w14:textId="77777777" w:rsidR="00023171" w:rsidRPr="007B5750" w:rsidRDefault="00023171" w:rsidP="00B64AB2">
      <w:pPr>
        <w:pStyle w:val="ListParagraph"/>
        <w:numPr>
          <w:ilvl w:val="0"/>
          <w:numId w:val="28"/>
        </w:numPr>
        <w:rPr>
          <w:rFonts w:asciiTheme="minorHAnsi" w:hAnsiTheme="minorHAnsi" w:cstheme="minorHAnsi"/>
          <w:b/>
          <w:bCs/>
          <w:sz w:val="18"/>
          <w:szCs w:val="18"/>
        </w:rPr>
      </w:pPr>
      <w:r w:rsidRPr="007B5750">
        <w:rPr>
          <w:rFonts w:asciiTheme="minorHAnsi" w:hAnsiTheme="minorHAnsi" w:cstheme="minorHAnsi"/>
          <w:b/>
          <w:bCs/>
          <w:sz w:val="18"/>
          <w:szCs w:val="18"/>
        </w:rPr>
        <w:t>Items for Next Meeting.</w:t>
      </w:r>
    </w:p>
    <w:p w14:paraId="76905D82" w14:textId="77777777" w:rsidR="00023171" w:rsidRPr="00B64AB2" w:rsidRDefault="00023171" w:rsidP="00023171">
      <w:pPr>
        <w:pStyle w:val="ListParagraph"/>
        <w:numPr>
          <w:ilvl w:val="1"/>
          <w:numId w:val="28"/>
        </w:numPr>
        <w:ind w:left="993" w:hanging="283"/>
        <w:rPr>
          <w:rFonts w:asciiTheme="minorHAnsi" w:hAnsiTheme="minorHAnsi" w:cstheme="minorHAnsi"/>
          <w:sz w:val="18"/>
          <w:szCs w:val="18"/>
        </w:rPr>
      </w:pPr>
      <w:r w:rsidRPr="00B64AB2">
        <w:rPr>
          <w:rFonts w:asciiTheme="minorHAnsi" w:hAnsiTheme="minorHAnsi" w:cstheme="minorHAnsi"/>
          <w:bCs/>
          <w:sz w:val="18"/>
          <w:szCs w:val="18"/>
        </w:rPr>
        <w:t>Annual</w:t>
      </w:r>
      <w:r w:rsidRPr="00B64AB2">
        <w:rPr>
          <w:rFonts w:asciiTheme="minorHAnsi" w:hAnsiTheme="minorHAnsi" w:cstheme="minorHAnsi"/>
          <w:sz w:val="18"/>
          <w:szCs w:val="18"/>
        </w:rPr>
        <w:t xml:space="preserve"> General Meeting Tuesday 12</w:t>
      </w:r>
      <w:r w:rsidRPr="00B64AB2">
        <w:rPr>
          <w:rFonts w:asciiTheme="minorHAnsi" w:hAnsiTheme="minorHAnsi" w:cstheme="minorHAnsi"/>
          <w:sz w:val="18"/>
          <w:szCs w:val="18"/>
          <w:vertAlign w:val="superscript"/>
        </w:rPr>
        <w:t>th</w:t>
      </w:r>
      <w:r w:rsidRPr="00B64AB2">
        <w:rPr>
          <w:rFonts w:asciiTheme="minorHAnsi" w:hAnsiTheme="minorHAnsi" w:cstheme="minorHAnsi"/>
          <w:sz w:val="18"/>
          <w:szCs w:val="18"/>
        </w:rPr>
        <w:t xml:space="preserve"> May 2020 at 7.00 p.m. in Longframlington Memorial Hall</w:t>
      </w:r>
    </w:p>
    <w:p w14:paraId="1B604063" w14:textId="2025BDC3" w:rsidR="00023171" w:rsidRPr="00FE06ED" w:rsidRDefault="00023171" w:rsidP="00023171">
      <w:pPr>
        <w:pStyle w:val="ListParagraph"/>
        <w:numPr>
          <w:ilvl w:val="0"/>
          <w:numId w:val="28"/>
        </w:numPr>
        <w:rPr>
          <w:rFonts w:asciiTheme="minorHAnsi" w:hAnsiTheme="minorHAnsi" w:cstheme="minorHAnsi"/>
          <w:b/>
          <w:sz w:val="18"/>
          <w:szCs w:val="18"/>
        </w:rPr>
      </w:pPr>
      <w:r w:rsidRPr="00B64AB2">
        <w:rPr>
          <w:rFonts w:asciiTheme="minorHAnsi" w:hAnsiTheme="minorHAnsi" w:cstheme="minorHAnsi"/>
          <w:b/>
          <w:bCs/>
          <w:sz w:val="18"/>
          <w:szCs w:val="18"/>
        </w:rPr>
        <w:t xml:space="preserve">Date of Next Meeting.  </w:t>
      </w:r>
      <w:bookmarkStart w:id="4" w:name="_Hlk29823304"/>
      <w:r w:rsidRPr="00B64AB2">
        <w:rPr>
          <w:rFonts w:asciiTheme="minorHAnsi" w:hAnsiTheme="minorHAnsi" w:cstheme="minorHAnsi"/>
          <w:b/>
          <w:bCs/>
          <w:sz w:val="18"/>
          <w:szCs w:val="18"/>
        </w:rPr>
        <w:t>Tuesday 10</w:t>
      </w:r>
      <w:r w:rsidRPr="00B64AB2">
        <w:rPr>
          <w:rFonts w:asciiTheme="minorHAnsi" w:hAnsiTheme="minorHAnsi" w:cstheme="minorHAnsi"/>
          <w:b/>
          <w:bCs/>
          <w:sz w:val="18"/>
          <w:szCs w:val="18"/>
          <w:vertAlign w:val="superscript"/>
        </w:rPr>
        <w:t>th</w:t>
      </w:r>
      <w:r w:rsidRPr="00B64AB2">
        <w:rPr>
          <w:rFonts w:asciiTheme="minorHAnsi" w:hAnsiTheme="minorHAnsi" w:cstheme="minorHAnsi"/>
          <w:b/>
          <w:bCs/>
          <w:sz w:val="18"/>
          <w:szCs w:val="18"/>
        </w:rPr>
        <w:t xml:space="preserve"> March</w:t>
      </w:r>
      <w:r w:rsidRPr="00FE06ED">
        <w:rPr>
          <w:rFonts w:asciiTheme="minorHAnsi" w:hAnsiTheme="minorHAnsi" w:cstheme="minorHAnsi"/>
          <w:b/>
          <w:bCs/>
          <w:sz w:val="18"/>
          <w:szCs w:val="18"/>
        </w:rPr>
        <w:t xml:space="preserve"> 2020 at 7.00 p.m. in Longframlington Memorial Hall</w:t>
      </w:r>
    </w:p>
    <w:bookmarkEnd w:id="4"/>
    <w:p w14:paraId="01C49590" w14:textId="77777777" w:rsidR="00023171" w:rsidRPr="00FE06ED" w:rsidRDefault="00023171" w:rsidP="00722C74">
      <w:pPr>
        <w:rPr>
          <w:rFonts w:asciiTheme="minorHAnsi" w:hAnsiTheme="minorHAnsi" w:cstheme="minorHAnsi"/>
          <w:b/>
          <w:sz w:val="18"/>
          <w:szCs w:val="18"/>
          <w:highlight w:val="yellow"/>
        </w:rPr>
      </w:pPr>
    </w:p>
    <w:p w14:paraId="3A3B9BBC" w14:textId="77777777" w:rsidR="00023171" w:rsidRPr="00FE06ED" w:rsidRDefault="00023171" w:rsidP="00722C74">
      <w:pPr>
        <w:ind w:left="360"/>
        <w:rPr>
          <w:rFonts w:asciiTheme="minorHAnsi" w:hAnsiTheme="minorHAnsi" w:cstheme="minorHAnsi"/>
          <w:b/>
          <w:sz w:val="18"/>
          <w:szCs w:val="18"/>
          <w:highlight w:val="yellow"/>
        </w:rPr>
      </w:pPr>
    </w:p>
    <w:p w14:paraId="6C9B65B3" w14:textId="4517B9B1" w:rsidR="00722C74" w:rsidRPr="00FE06ED" w:rsidRDefault="00722C74" w:rsidP="00023171">
      <w:pPr>
        <w:rPr>
          <w:rFonts w:asciiTheme="minorHAnsi" w:hAnsiTheme="minorHAnsi" w:cstheme="minorHAnsi"/>
          <w:bCs/>
          <w:i/>
          <w:iCs/>
          <w:sz w:val="18"/>
          <w:szCs w:val="18"/>
        </w:rPr>
      </w:pPr>
      <w:r w:rsidRPr="00FE06ED">
        <w:rPr>
          <w:rFonts w:asciiTheme="minorHAnsi" w:hAnsiTheme="minorHAnsi" w:cstheme="minorHAnsi"/>
          <w:bCs/>
          <w:i/>
          <w:iCs/>
          <w:sz w:val="18"/>
          <w:szCs w:val="18"/>
        </w:rPr>
        <w:t>The meeting closed at 9.</w:t>
      </w:r>
      <w:r w:rsidR="00023171" w:rsidRPr="00FE06ED">
        <w:rPr>
          <w:rFonts w:asciiTheme="minorHAnsi" w:hAnsiTheme="minorHAnsi" w:cstheme="minorHAnsi"/>
          <w:bCs/>
          <w:i/>
          <w:iCs/>
          <w:sz w:val="18"/>
          <w:szCs w:val="18"/>
        </w:rPr>
        <w:t>02</w:t>
      </w:r>
      <w:r w:rsidRPr="00FE06ED">
        <w:rPr>
          <w:rFonts w:asciiTheme="minorHAnsi" w:hAnsiTheme="minorHAnsi" w:cstheme="minorHAnsi"/>
          <w:bCs/>
          <w:i/>
          <w:iCs/>
          <w:sz w:val="18"/>
          <w:szCs w:val="18"/>
        </w:rPr>
        <w:t xml:space="preserve"> p.m.</w:t>
      </w:r>
    </w:p>
    <w:p w14:paraId="5BE24D83" w14:textId="77777777" w:rsidR="00802DD9" w:rsidRPr="00FE06ED" w:rsidRDefault="00802DD9" w:rsidP="00802DD9">
      <w:pPr>
        <w:ind w:left="360"/>
        <w:rPr>
          <w:rFonts w:asciiTheme="minorHAnsi" w:hAnsiTheme="minorHAnsi" w:cstheme="minorHAnsi"/>
          <w:b/>
          <w:bCs/>
          <w:sz w:val="18"/>
          <w:szCs w:val="18"/>
        </w:rPr>
      </w:pPr>
    </w:p>
    <w:p w14:paraId="50776CDF" w14:textId="355D6B18" w:rsidR="00802DD9" w:rsidRPr="00FE06ED" w:rsidRDefault="00802DD9" w:rsidP="00802DD9">
      <w:pPr>
        <w:ind w:left="360" w:firstLine="360"/>
        <w:rPr>
          <w:rFonts w:asciiTheme="minorHAnsi" w:hAnsiTheme="minorHAnsi" w:cstheme="minorHAnsi"/>
          <w:b/>
          <w:bCs/>
          <w:sz w:val="18"/>
          <w:szCs w:val="18"/>
        </w:rPr>
      </w:pPr>
      <w:r w:rsidRPr="00FE06ED">
        <w:rPr>
          <w:rFonts w:asciiTheme="minorHAnsi" w:hAnsiTheme="minorHAnsi" w:cstheme="minorHAnsi"/>
          <w:b/>
          <w:bCs/>
          <w:sz w:val="18"/>
          <w:szCs w:val="18"/>
        </w:rPr>
        <w:t>Garth Rhodes</w:t>
      </w:r>
    </w:p>
    <w:p w14:paraId="109876D1" w14:textId="77777777" w:rsidR="00802DD9" w:rsidRPr="00FE06ED" w:rsidRDefault="00802DD9" w:rsidP="00802DD9">
      <w:pPr>
        <w:ind w:left="360" w:firstLine="360"/>
        <w:rPr>
          <w:rFonts w:asciiTheme="minorHAnsi" w:hAnsiTheme="minorHAnsi" w:cstheme="minorHAnsi"/>
          <w:b/>
          <w:bCs/>
          <w:sz w:val="18"/>
          <w:szCs w:val="18"/>
        </w:rPr>
      </w:pPr>
      <w:r w:rsidRPr="00FE06ED">
        <w:rPr>
          <w:rFonts w:asciiTheme="minorHAnsi" w:hAnsiTheme="minorHAnsi" w:cstheme="minorHAnsi"/>
          <w:b/>
          <w:bCs/>
          <w:sz w:val="18"/>
          <w:szCs w:val="18"/>
        </w:rPr>
        <w:t>Clerk</w:t>
      </w:r>
    </w:p>
    <w:p w14:paraId="70AF6A57" w14:textId="3018D486" w:rsidR="00741973" w:rsidRDefault="00802DD9" w:rsidP="00DF3984">
      <w:pPr>
        <w:ind w:left="360" w:firstLine="360"/>
        <w:rPr>
          <w:rFonts w:asciiTheme="minorHAnsi" w:hAnsiTheme="minorHAnsi" w:cstheme="minorHAnsi"/>
          <w:bCs/>
          <w:sz w:val="18"/>
          <w:szCs w:val="18"/>
        </w:rPr>
      </w:pPr>
      <w:r w:rsidRPr="00FE06ED">
        <w:rPr>
          <w:rFonts w:asciiTheme="minorHAnsi" w:hAnsiTheme="minorHAnsi" w:cstheme="minorHAnsi"/>
          <w:b/>
          <w:bCs/>
          <w:sz w:val="18"/>
          <w:szCs w:val="18"/>
        </w:rPr>
        <w:t>5 Wardle Terrace, Longframlington, NE65 8AB Tel: 01665 570347</w:t>
      </w:r>
      <w:r w:rsidRPr="00FE06ED">
        <w:rPr>
          <w:rFonts w:asciiTheme="minorHAnsi" w:hAnsiTheme="minorHAnsi" w:cstheme="minorHAnsi"/>
          <w:b/>
          <w:bCs/>
          <w:sz w:val="18"/>
          <w:szCs w:val="18"/>
        </w:rPr>
        <w:tab/>
        <w:t xml:space="preserve"> Email: </w:t>
      </w:r>
      <w:hyperlink r:id="rId8" w:history="1">
        <w:r w:rsidRPr="00FE06ED">
          <w:rPr>
            <w:rStyle w:val="Hyperlink"/>
            <w:rFonts w:asciiTheme="minorHAnsi" w:hAnsiTheme="minorHAnsi" w:cstheme="minorHAnsi"/>
            <w:b/>
            <w:bCs/>
            <w:sz w:val="18"/>
            <w:szCs w:val="18"/>
          </w:rPr>
          <w:t>Clerk@Brinkburn.net</w:t>
        </w:r>
      </w:hyperlink>
      <w:bookmarkEnd w:id="0"/>
      <w:r w:rsidRPr="00DD2627">
        <w:rPr>
          <w:rFonts w:asciiTheme="minorHAnsi" w:hAnsiTheme="minorHAnsi" w:cstheme="minorHAnsi"/>
          <w:b/>
          <w:bCs/>
          <w:sz w:val="18"/>
          <w:szCs w:val="18"/>
        </w:rPr>
        <w:t xml:space="preserve"> </w:t>
      </w:r>
    </w:p>
    <w:sectPr w:rsidR="00741973" w:rsidSect="00E83BEB">
      <w:headerReference w:type="default" r:id="rId9"/>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4BBC9" w14:textId="77777777" w:rsidR="00556FB2" w:rsidRDefault="00556FB2" w:rsidP="00E6166B">
      <w:r>
        <w:separator/>
      </w:r>
    </w:p>
  </w:endnote>
  <w:endnote w:type="continuationSeparator" w:id="0">
    <w:p w14:paraId="27B4F7F5" w14:textId="77777777" w:rsidR="00556FB2" w:rsidRDefault="00556FB2"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92702C" w:rsidRPr="001E7112" w:rsidRDefault="0092702C"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45CD323" w:rsidR="0092702C" w:rsidRPr="001E7112" w:rsidRDefault="0092702C"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Minutes_20190917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CBC61" w14:textId="77777777" w:rsidR="00556FB2" w:rsidRDefault="00556FB2" w:rsidP="00E6166B">
      <w:r>
        <w:separator/>
      </w:r>
    </w:p>
  </w:footnote>
  <w:footnote w:type="continuationSeparator" w:id="0">
    <w:p w14:paraId="71EBC24F" w14:textId="77777777" w:rsidR="00556FB2" w:rsidRDefault="00556FB2"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91C94" w14:textId="77777777" w:rsidR="0092702C" w:rsidRPr="008B570A" w:rsidRDefault="0092702C"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24123"/>
    <w:multiLevelType w:val="hybridMultilevel"/>
    <w:tmpl w:val="1174D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76A9D"/>
    <w:multiLevelType w:val="hybridMultilevel"/>
    <w:tmpl w:val="7C900610"/>
    <w:lvl w:ilvl="0" w:tplc="8D72F87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D609E9"/>
    <w:multiLevelType w:val="hybridMultilevel"/>
    <w:tmpl w:val="6A384E24"/>
    <w:lvl w:ilvl="0" w:tplc="29B462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462A09"/>
    <w:multiLevelType w:val="hybridMultilevel"/>
    <w:tmpl w:val="BAF85B28"/>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3D1E6E"/>
    <w:multiLevelType w:val="hybridMultilevel"/>
    <w:tmpl w:val="2A34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7"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46E261A"/>
    <w:multiLevelType w:val="hybridMultilevel"/>
    <w:tmpl w:val="E2962B28"/>
    <w:lvl w:ilvl="0" w:tplc="C32C07F6">
      <w:numFmt w:val="bullet"/>
      <w:lvlText w:val="–"/>
      <w:lvlJc w:val="left"/>
      <w:pPr>
        <w:ind w:left="1115" w:hanging="360"/>
      </w:pPr>
      <w:rPr>
        <w:rFonts w:ascii="Calibri" w:eastAsia="Times New Roman" w:hAnsi="Calibri" w:cs="Calibri"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37"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A9124D"/>
    <w:multiLevelType w:val="hybridMultilevel"/>
    <w:tmpl w:val="756AFADC"/>
    <w:lvl w:ilvl="0" w:tplc="49EAF4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2"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5"/>
  </w:num>
  <w:num w:numId="2">
    <w:abstractNumId w:val="24"/>
  </w:num>
  <w:num w:numId="3">
    <w:abstractNumId w:val="21"/>
  </w:num>
  <w:num w:numId="4">
    <w:abstractNumId w:val="33"/>
  </w:num>
  <w:num w:numId="5">
    <w:abstractNumId w:val="42"/>
  </w:num>
  <w:num w:numId="6">
    <w:abstractNumId w:val="9"/>
  </w:num>
  <w:num w:numId="7">
    <w:abstractNumId w:val="19"/>
  </w:num>
  <w:num w:numId="8">
    <w:abstractNumId w:val="3"/>
  </w:num>
  <w:num w:numId="9">
    <w:abstractNumId w:val="29"/>
  </w:num>
  <w:num w:numId="10">
    <w:abstractNumId w:val="16"/>
  </w:num>
  <w:num w:numId="11">
    <w:abstractNumId w:val="37"/>
  </w:num>
  <w:num w:numId="12">
    <w:abstractNumId w:val="43"/>
  </w:num>
  <w:num w:numId="13">
    <w:abstractNumId w:val="27"/>
  </w:num>
  <w:num w:numId="14">
    <w:abstractNumId w:val="12"/>
  </w:num>
  <w:num w:numId="15">
    <w:abstractNumId w:val="0"/>
  </w:num>
  <w:num w:numId="16">
    <w:abstractNumId w:val="18"/>
  </w:num>
  <w:num w:numId="17">
    <w:abstractNumId w:val="13"/>
  </w:num>
  <w:num w:numId="18">
    <w:abstractNumId w:val="44"/>
  </w:num>
  <w:num w:numId="19">
    <w:abstractNumId w:val="7"/>
  </w:num>
  <w:num w:numId="20">
    <w:abstractNumId w:val="22"/>
  </w:num>
  <w:num w:numId="21">
    <w:abstractNumId w:val="25"/>
  </w:num>
  <w:num w:numId="22">
    <w:abstractNumId w:val="47"/>
  </w:num>
  <w:num w:numId="23">
    <w:abstractNumId w:val="15"/>
  </w:num>
  <w:num w:numId="24">
    <w:abstractNumId w:val="45"/>
  </w:num>
  <w:num w:numId="25">
    <w:abstractNumId w:val="46"/>
  </w:num>
  <w:num w:numId="26">
    <w:abstractNumId w:val="11"/>
  </w:num>
  <w:num w:numId="27">
    <w:abstractNumId w:val="32"/>
  </w:num>
  <w:num w:numId="28">
    <w:abstractNumId w:val="6"/>
  </w:num>
  <w:num w:numId="29">
    <w:abstractNumId w:val="30"/>
  </w:num>
  <w:num w:numId="30">
    <w:abstractNumId w:val="39"/>
  </w:num>
  <w:num w:numId="31">
    <w:abstractNumId w:val="14"/>
  </w:num>
  <w:num w:numId="32">
    <w:abstractNumId w:val="1"/>
  </w:num>
  <w:num w:numId="33">
    <w:abstractNumId w:val="10"/>
  </w:num>
  <w:num w:numId="34">
    <w:abstractNumId w:val="31"/>
  </w:num>
  <w:num w:numId="35">
    <w:abstractNumId w:val="34"/>
  </w:num>
  <w:num w:numId="36">
    <w:abstractNumId w:val="23"/>
  </w:num>
  <w:num w:numId="37">
    <w:abstractNumId w:val="17"/>
  </w:num>
  <w:num w:numId="38">
    <w:abstractNumId w:val="41"/>
  </w:num>
  <w:num w:numId="39">
    <w:abstractNumId w:val="20"/>
  </w:num>
  <w:num w:numId="40">
    <w:abstractNumId w:val="28"/>
  </w:num>
  <w:num w:numId="41">
    <w:abstractNumId w:val="40"/>
  </w:num>
  <w:num w:numId="42">
    <w:abstractNumId w:val="26"/>
  </w:num>
  <w:num w:numId="43">
    <w:abstractNumId w:val="8"/>
  </w:num>
  <w:num w:numId="44">
    <w:abstractNumId w:val="4"/>
  </w:num>
  <w:num w:numId="45">
    <w:abstractNumId w:val="36"/>
  </w:num>
  <w:num w:numId="46">
    <w:abstractNumId w:val="38"/>
  </w:num>
  <w:num w:numId="47">
    <w:abstractNumId w:val="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0739B"/>
    <w:rsid w:val="00010FD8"/>
    <w:rsid w:val="00013273"/>
    <w:rsid w:val="00014598"/>
    <w:rsid w:val="0002266A"/>
    <w:rsid w:val="00023171"/>
    <w:rsid w:val="000237CF"/>
    <w:rsid w:val="00025CEC"/>
    <w:rsid w:val="000321F8"/>
    <w:rsid w:val="00033050"/>
    <w:rsid w:val="00033485"/>
    <w:rsid w:val="00044759"/>
    <w:rsid w:val="00046CDA"/>
    <w:rsid w:val="00047DF3"/>
    <w:rsid w:val="00050909"/>
    <w:rsid w:val="000520E5"/>
    <w:rsid w:val="000542E9"/>
    <w:rsid w:val="00056E3A"/>
    <w:rsid w:val="00060D7C"/>
    <w:rsid w:val="0006157B"/>
    <w:rsid w:val="00062383"/>
    <w:rsid w:val="00064C34"/>
    <w:rsid w:val="00065A16"/>
    <w:rsid w:val="00076519"/>
    <w:rsid w:val="000816C2"/>
    <w:rsid w:val="0008218F"/>
    <w:rsid w:val="00083D1D"/>
    <w:rsid w:val="000923DE"/>
    <w:rsid w:val="0009424B"/>
    <w:rsid w:val="000944C6"/>
    <w:rsid w:val="000A5589"/>
    <w:rsid w:val="000A66AE"/>
    <w:rsid w:val="000A6E81"/>
    <w:rsid w:val="000B42CE"/>
    <w:rsid w:val="000B5738"/>
    <w:rsid w:val="000C10EA"/>
    <w:rsid w:val="000C1BDC"/>
    <w:rsid w:val="000C2D19"/>
    <w:rsid w:val="000C3F60"/>
    <w:rsid w:val="000C5FC8"/>
    <w:rsid w:val="000C66FB"/>
    <w:rsid w:val="000D0651"/>
    <w:rsid w:val="000D39AA"/>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810A2"/>
    <w:rsid w:val="001959E5"/>
    <w:rsid w:val="001A030C"/>
    <w:rsid w:val="001A09E6"/>
    <w:rsid w:val="001A209D"/>
    <w:rsid w:val="001A6683"/>
    <w:rsid w:val="001A6DBF"/>
    <w:rsid w:val="001B08E0"/>
    <w:rsid w:val="001B4036"/>
    <w:rsid w:val="001C125F"/>
    <w:rsid w:val="001C5E77"/>
    <w:rsid w:val="001D04A8"/>
    <w:rsid w:val="001D29F2"/>
    <w:rsid w:val="001E29A2"/>
    <w:rsid w:val="001E4385"/>
    <w:rsid w:val="001E7112"/>
    <w:rsid w:val="001F2B80"/>
    <w:rsid w:val="001F6F2B"/>
    <w:rsid w:val="001F7D78"/>
    <w:rsid w:val="00200A5A"/>
    <w:rsid w:val="00201F32"/>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3A48"/>
    <w:rsid w:val="00245E47"/>
    <w:rsid w:val="002460DC"/>
    <w:rsid w:val="002525D9"/>
    <w:rsid w:val="002638AF"/>
    <w:rsid w:val="0027448F"/>
    <w:rsid w:val="00274FAD"/>
    <w:rsid w:val="00275B93"/>
    <w:rsid w:val="002776B7"/>
    <w:rsid w:val="00284F1E"/>
    <w:rsid w:val="00287986"/>
    <w:rsid w:val="0029006E"/>
    <w:rsid w:val="002901C3"/>
    <w:rsid w:val="00290A2A"/>
    <w:rsid w:val="002A195F"/>
    <w:rsid w:val="002A4138"/>
    <w:rsid w:val="002A7199"/>
    <w:rsid w:val="002A728F"/>
    <w:rsid w:val="002A7D57"/>
    <w:rsid w:val="002B33B1"/>
    <w:rsid w:val="002B5AF9"/>
    <w:rsid w:val="002C3EFD"/>
    <w:rsid w:val="002C3FBF"/>
    <w:rsid w:val="002C41BB"/>
    <w:rsid w:val="002C4D5D"/>
    <w:rsid w:val="002C55BC"/>
    <w:rsid w:val="002D17B3"/>
    <w:rsid w:val="002D1C18"/>
    <w:rsid w:val="002D287B"/>
    <w:rsid w:val="002D5C26"/>
    <w:rsid w:val="002D76B9"/>
    <w:rsid w:val="002D7EE8"/>
    <w:rsid w:val="002E2ADE"/>
    <w:rsid w:val="002E350F"/>
    <w:rsid w:val="00301D72"/>
    <w:rsid w:val="00303C6C"/>
    <w:rsid w:val="00303ED7"/>
    <w:rsid w:val="00311C38"/>
    <w:rsid w:val="00324F29"/>
    <w:rsid w:val="00327F9D"/>
    <w:rsid w:val="00333C50"/>
    <w:rsid w:val="003365B1"/>
    <w:rsid w:val="003375A1"/>
    <w:rsid w:val="00345D65"/>
    <w:rsid w:val="00347ED1"/>
    <w:rsid w:val="00350019"/>
    <w:rsid w:val="00354963"/>
    <w:rsid w:val="003705DC"/>
    <w:rsid w:val="00372F90"/>
    <w:rsid w:val="00373374"/>
    <w:rsid w:val="0037544C"/>
    <w:rsid w:val="00380548"/>
    <w:rsid w:val="003817C4"/>
    <w:rsid w:val="003837BB"/>
    <w:rsid w:val="00395CBD"/>
    <w:rsid w:val="003A00B2"/>
    <w:rsid w:val="003A4750"/>
    <w:rsid w:val="003A797D"/>
    <w:rsid w:val="003A7A3F"/>
    <w:rsid w:val="003B1A2F"/>
    <w:rsid w:val="003B4133"/>
    <w:rsid w:val="003B4E42"/>
    <w:rsid w:val="003B6BDB"/>
    <w:rsid w:val="003B7F9A"/>
    <w:rsid w:val="003C1878"/>
    <w:rsid w:val="003C19F1"/>
    <w:rsid w:val="003C5D09"/>
    <w:rsid w:val="003E7B3A"/>
    <w:rsid w:val="003F5E4B"/>
    <w:rsid w:val="003F6579"/>
    <w:rsid w:val="003F694B"/>
    <w:rsid w:val="003F7BA4"/>
    <w:rsid w:val="003F7C85"/>
    <w:rsid w:val="004109DC"/>
    <w:rsid w:val="00411C74"/>
    <w:rsid w:val="00412025"/>
    <w:rsid w:val="004129BC"/>
    <w:rsid w:val="00422C1D"/>
    <w:rsid w:val="00423F1C"/>
    <w:rsid w:val="00425578"/>
    <w:rsid w:val="00426176"/>
    <w:rsid w:val="00432506"/>
    <w:rsid w:val="00432A35"/>
    <w:rsid w:val="00433684"/>
    <w:rsid w:val="00436851"/>
    <w:rsid w:val="0044322E"/>
    <w:rsid w:val="00444149"/>
    <w:rsid w:val="00444173"/>
    <w:rsid w:val="004441B7"/>
    <w:rsid w:val="00445959"/>
    <w:rsid w:val="0044735A"/>
    <w:rsid w:val="00450624"/>
    <w:rsid w:val="004564C5"/>
    <w:rsid w:val="00461178"/>
    <w:rsid w:val="00462E3A"/>
    <w:rsid w:val="004630D5"/>
    <w:rsid w:val="00464B1A"/>
    <w:rsid w:val="00465B46"/>
    <w:rsid w:val="00467FE4"/>
    <w:rsid w:val="00470601"/>
    <w:rsid w:val="00475B09"/>
    <w:rsid w:val="00482422"/>
    <w:rsid w:val="00484448"/>
    <w:rsid w:val="004853FA"/>
    <w:rsid w:val="00487F11"/>
    <w:rsid w:val="00491CA3"/>
    <w:rsid w:val="00495304"/>
    <w:rsid w:val="0049648E"/>
    <w:rsid w:val="004972D4"/>
    <w:rsid w:val="00497DBE"/>
    <w:rsid w:val="004A419B"/>
    <w:rsid w:val="004A631F"/>
    <w:rsid w:val="004B1541"/>
    <w:rsid w:val="004B21CA"/>
    <w:rsid w:val="004B3570"/>
    <w:rsid w:val="004B7F42"/>
    <w:rsid w:val="004C00FD"/>
    <w:rsid w:val="004C0A05"/>
    <w:rsid w:val="004C1154"/>
    <w:rsid w:val="004C145D"/>
    <w:rsid w:val="004C7ADE"/>
    <w:rsid w:val="004E0FD3"/>
    <w:rsid w:val="004F0065"/>
    <w:rsid w:val="004F4C74"/>
    <w:rsid w:val="0050001E"/>
    <w:rsid w:val="005008EA"/>
    <w:rsid w:val="00504BB8"/>
    <w:rsid w:val="00507578"/>
    <w:rsid w:val="005077D4"/>
    <w:rsid w:val="0051246A"/>
    <w:rsid w:val="0052037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FB2"/>
    <w:rsid w:val="00564183"/>
    <w:rsid w:val="0056690A"/>
    <w:rsid w:val="0056705E"/>
    <w:rsid w:val="00567CC7"/>
    <w:rsid w:val="00570995"/>
    <w:rsid w:val="00573C7B"/>
    <w:rsid w:val="00573CBD"/>
    <w:rsid w:val="005763FB"/>
    <w:rsid w:val="005766FC"/>
    <w:rsid w:val="005769A4"/>
    <w:rsid w:val="0058430F"/>
    <w:rsid w:val="00585A94"/>
    <w:rsid w:val="00587FEB"/>
    <w:rsid w:val="00591ACD"/>
    <w:rsid w:val="005944C3"/>
    <w:rsid w:val="00594996"/>
    <w:rsid w:val="00595301"/>
    <w:rsid w:val="005A5202"/>
    <w:rsid w:val="005A5BB4"/>
    <w:rsid w:val="005A65FB"/>
    <w:rsid w:val="005B1ED9"/>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27AB"/>
    <w:rsid w:val="00623099"/>
    <w:rsid w:val="00623BF2"/>
    <w:rsid w:val="00627FB9"/>
    <w:rsid w:val="00631A4A"/>
    <w:rsid w:val="00631D9B"/>
    <w:rsid w:val="006337C8"/>
    <w:rsid w:val="0063476D"/>
    <w:rsid w:val="0063674C"/>
    <w:rsid w:val="0064161D"/>
    <w:rsid w:val="0065033B"/>
    <w:rsid w:val="0065068D"/>
    <w:rsid w:val="00651983"/>
    <w:rsid w:val="006625A9"/>
    <w:rsid w:val="00667F94"/>
    <w:rsid w:val="00670DF8"/>
    <w:rsid w:val="00671347"/>
    <w:rsid w:val="006746C2"/>
    <w:rsid w:val="00675690"/>
    <w:rsid w:val="006764FD"/>
    <w:rsid w:val="00677AE5"/>
    <w:rsid w:val="00682A60"/>
    <w:rsid w:val="00682F91"/>
    <w:rsid w:val="00684F34"/>
    <w:rsid w:val="00686361"/>
    <w:rsid w:val="006902B7"/>
    <w:rsid w:val="0069043F"/>
    <w:rsid w:val="006942FA"/>
    <w:rsid w:val="00695324"/>
    <w:rsid w:val="006A0CA4"/>
    <w:rsid w:val="006A1CDB"/>
    <w:rsid w:val="006B0DBA"/>
    <w:rsid w:val="006B3527"/>
    <w:rsid w:val="006B3E14"/>
    <w:rsid w:val="006B61CD"/>
    <w:rsid w:val="006B7EEF"/>
    <w:rsid w:val="006D0013"/>
    <w:rsid w:val="006D0EB5"/>
    <w:rsid w:val="006E6421"/>
    <w:rsid w:val="006F63DC"/>
    <w:rsid w:val="006F695B"/>
    <w:rsid w:val="006F7126"/>
    <w:rsid w:val="0071191B"/>
    <w:rsid w:val="00714E82"/>
    <w:rsid w:val="00715DB4"/>
    <w:rsid w:val="00717DDF"/>
    <w:rsid w:val="0072253C"/>
    <w:rsid w:val="00722C74"/>
    <w:rsid w:val="0072735F"/>
    <w:rsid w:val="00727598"/>
    <w:rsid w:val="00730CA2"/>
    <w:rsid w:val="007410F0"/>
    <w:rsid w:val="00741973"/>
    <w:rsid w:val="00744481"/>
    <w:rsid w:val="0074699F"/>
    <w:rsid w:val="00747D2E"/>
    <w:rsid w:val="00751684"/>
    <w:rsid w:val="00752A20"/>
    <w:rsid w:val="007629AD"/>
    <w:rsid w:val="007664DB"/>
    <w:rsid w:val="00782D8B"/>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45C6"/>
    <w:rsid w:val="007B4A21"/>
    <w:rsid w:val="007B5750"/>
    <w:rsid w:val="007C2002"/>
    <w:rsid w:val="007C25C8"/>
    <w:rsid w:val="007C75AC"/>
    <w:rsid w:val="007D156F"/>
    <w:rsid w:val="007D1C76"/>
    <w:rsid w:val="007D5A1E"/>
    <w:rsid w:val="007E1C48"/>
    <w:rsid w:val="007E58DE"/>
    <w:rsid w:val="007E5D36"/>
    <w:rsid w:val="007E63DB"/>
    <w:rsid w:val="007E794A"/>
    <w:rsid w:val="007F1C98"/>
    <w:rsid w:val="007F554D"/>
    <w:rsid w:val="008006B4"/>
    <w:rsid w:val="00801794"/>
    <w:rsid w:val="00802504"/>
    <w:rsid w:val="00802DD9"/>
    <w:rsid w:val="008062CF"/>
    <w:rsid w:val="00806505"/>
    <w:rsid w:val="00807015"/>
    <w:rsid w:val="008101E9"/>
    <w:rsid w:val="00813458"/>
    <w:rsid w:val="008145C1"/>
    <w:rsid w:val="00815D85"/>
    <w:rsid w:val="008171DC"/>
    <w:rsid w:val="008269F6"/>
    <w:rsid w:val="00842919"/>
    <w:rsid w:val="0084553C"/>
    <w:rsid w:val="008475E8"/>
    <w:rsid w:val="008567D3"/>
    <w:rsid w:val="00857E5A"/>
    <w:rsid w:val="008663B6"/>
    <w:rsid w:val="008708C0"/>
    <w:rsid w:val="00874383"/>
    <w:rsid w:val="0088241B"/>
    <w:rsid w:val="0088271A"/>
    <w:rsid w:val="00882A35"/>
    <w:rsid w:val="00885181"/>
    <w:rsid w:val="008931ED"/>
    <w:rsid w:val="008937D9"/>
    <w:rsid w:val="008941D7"/>
    <w:rsid w:val="00896E69"/>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1364B"/>
    <w:rsid w:val="00923F5D"/>
    <w:rsid w:val="009252FC"/>
    <w:rsid w:val="009258D6"/>
    <w:rsid w:val="0092702C"/>
    <w:rsid w:val="009278F8"/>
    <w:rsid w:val="00933D70"/>
    <w:rsid w:val="00937A30"/>
    <w:rsid w:val="0094426F"/>
    <w:rsid w:val="0095450D"/>
    <w:rsid w:val="00954721"/>
    <w:rsid w:val="00960028"/>
    <w:rsid w:val="009646F1"/>
    <w:rsid w:val="00967AEC"/>
    <w:rsid w:val="00972552"/>
    <w:rsid w:val="00973834"/>
    <w:rsid w:val="00982094"/>
    <w:rsid w:val="009828BE"/>
    <w:rsid w:val="0098596F"/>
    <w:rsid w:val="00991944"/>
    <w:rsid w:val="0099429B"/>
    <w:rsid w:val="00997FF1"/>
    <w:rsid w:val="009A3BE0"/>
    <w:rsid w:val="009A5506"/>
    <w:rsid w:val="009A601A"/>
    <w:rsid w:val="009A6D96"/>
    <w:rsid w:val="009B040E"/>
    <w:rsid w:val="009B1934"/>
    <w:rsid w:val="009B4552"/>
    <w:rsid w:val="009B62C9"/>
    <w:rsid w:val="009B62F7"/>
    <w:rsid w:val="009B6E5F"/>
    <w:rsid w:val="009C1BCE"/>
    <w:rsid w:val="009C30E7"/>
    <w:rsid w:val="009C34B3"/>
    <w:rsid w:val="009D0DF5"/>
    <w:rsid w:val="009D1CD3"/>
    <w:rsid w:val="009D3414"/>
    <w:rsid w:val="009D4A34"/>
    <w:rsid w:val="009D4F98"/>
    <w:rsid w:val="009D6DA9"/>
    <w:rsid w:val="009D7A5B"/>
    <w:rsid w:val="009E2001"/>
    <w:rsid w:val="009E441E"/>
    <w:rsid w:val="009E774C"/>
    <w:rsid w:val="009F37F6"/>
    <w:rsid w:val="009F7562"/>
    <w:rsid w:val="00A03B80"/>
    <w:rsid w:val="00A2143E"/>
    <w:rsid w:val="00A227CA"/>
    <w:rsid w:val="00A319B6"/>
    <w:rsid w:val="00A32F87"/>
    <w:rsid w:val="00A34AB5"/>
    <w:rsid w:val="00A40F8B"/>
    <w:rsid w:val="00A410E9"/>
    <w:rsid w:val="00A4791A"/>
    <w:rsid w:val="00A534E8"/>
    <w:rsid w:val="00A54FCB"/>
    <w:rsid w:val="00A553C5"/>
    <w:rsid w:val="00A5617C"/>
    <w:rsid w:val="00A614A4"/>
    <w:rsid w:val="00A6439A"/>
    <w:rsid w:val="00A64479"/>
    <w:rsid w:val="00A7051F"/>
    <w:rsid w:val="00A718BF"/>
    <w:rsid w:val="00A71C01"/>
    <w:rsid w:val="00A74361"/>
    <w:rsid w:val="00A855A3"/>
    <w:rsid w:val="00A876BD"/>
    <w:rsid w:val="00A90464"/>
    <w:rsid w:val="00AA1251"/>
    <w:rsid w:val="00AA3CA2"/>
    <w:rsid w:val="00AA5D10"/>
    <w:rsid w:val="00AB3347"/>
    <w:rsid w:val="00AB47CA"/>
    <w:rsid w:val="00AB7D14"/>
    <w:rsid w:val="00AC1A16"/>
    <w:rsid w:val="00AD0BD8"/>
    <w:rsid w:val="00AD14DA"/>
    <w:rsid w:val="00AD4077"/>
    <w:rsid w:val="00AD7833"/>
    <w:rsid w:val="00AE2D04"/>
    <w:rsid w:val="00AE5DA3"/>
    <w:rsid w:val="00AE64BB"/>
    <w:rsid w:val="00AF0CED"/>
    <w:rsid w:val="00AF129A"/>
    <w:rsid w:val="00AF13C1"/>
    <w:rsid w:val="00AF205F"/>
    <w:rsid w:val="00AF4525"/>
    <w:rsid w:val="00AF6032"/>
    <w:rsid w:val="00B02B58"/>
    <w:rsid w:val="00B02B9B"/>
    <w:rsid w:val="00B04011"/>
    <w:rsid w:val="00B06A14"/>
    <w:rsid w:val="00B07691"/>
    <w:rsid w:val="00B103F3"/>
    <w:rsid w:val="00B1169B"/>
    <w:rsid w:val="00B166A0"/>
    <w:rsid w:val="00B23005"/>
    <w:rsid w:val="00B308B3"/>
    <w:rsid w:val="00B342E9"/>
    <w:rsid w:val="00B36053"/>
    <w:rsid w:val="00B3644E"/>
    <w:rsid w:val="00B4201C"/>
    <w:rsid w:val="00B42729"/>
    <w:rsid w:val="00B4282D"/>
    <w:rsid w:val="00B472B5"/>
    <w:rsid w:val="00B5182B"/>
    <w:rsid w:val="00B5218D"/>
    <w:rsid w:val="00B545FA"/>
    <w:rsid w:val="00B55EF1"/>
    <w:rsid w:val="00B573FD"/>
    <w:rsid w:val="00B64AB2"/>
    <w:rsid w:val="00B64F5B"/>
    <w:rsid w:val="00B673E1"/>
    <w:rsid w:val="00B70FAA"/>
    <w:rsid w:val="00B75C94"/>
    <w:rsid w:val="00B8574C"/>
    <w:rsid w:val="00B913CC"/>
    <w:rsid w:val="00B95B9F"/>
    <w:rsid w:val="00BA0A2B"/>
    <w:rsid w:val="00BA7F9E"/>
    <w:rsid w:val="00BC175D"/>
    <w:rsid w:val="00BC5A94"/>
    <w:rsid w:val="00BD026F"/>
    <w:rsid w:val="00BD601F"/>
    <w:rsid w:val="00BD6647"/>
    <w:rsid w:val="00BD66FD"/>
    <w:rsid w:val="00BE3168"/>
    <w:rsid w:val="00BE6BBE"/>
    <w:rsid w:val="00BE7561"/>
    <w:rsid w:val="00BF1428"/>
    <w:rsid w:val="00BF230D"/>
    <w:rsid w:val="00BF439D"/>
    <w:rsid w:val="00C02A6F"/>
    <w:rsid w:val="00C032A4"/>
    <w:rsid w:val="00C04F76"/>
    <w:rsid w:val="00C051BC"/>
    <w:rsid w:val="00C05DDB"/>
    <w:rsid w:val="00C13938"/>
    <w:rsid w:val="00C15422"/>
    <w:rsid w:val="00C15A31"/>
    <w:rsid w:val="00C15CD4"/>
    <w:rsid w:val="00C16F3C"/>
    <w:rsid w:val="00C170A2"/>
    <w:rsid w:val="00C203DB"/>
    <w:rsid w:val="00C26AEA"/>
    <w:rsid w:val="00C30EEE"/>
    <w:rsid w:val="00C44246"/>
    <w:rsid w:val="00C44707"/>
    <w:rsid w:val="00C46C75"/>
    <w:rsid w:val="00C50C82"/>
    <w:rsid w:val="00C577BA"/>
    <w:rsid w:val="00C629C0"/>
    <w:rsid w:val="00C63C97"/>
    <w:rsid w:val="00C73EE8"/>
    <w:rsid w:val="00C765BD"/>
    <w:rsid w:val="00C82D24"/>
    <w:rsid w:val="00C862D6"/>
    <w:rsid w:val="00C9095B"/>
    <w:rsid w:val="00C94E48"/>
    <w:rsid w:val="00C95E2F"/>
    <w:rsid w:val="00C97936"/>
    <w:rsid w:val="00CA5509"/>
    <w:rsid w:val="00CB0110"/>
    <w:rsid w:val="00CB31FC"/>
    <w:rsid w:val="00CB498F"/>
    <w:rsid w:val="00CC2995"/>
    <w:rsid w:val="00CC34FC"/>
    <w:rsid w:val="00CD11B0"/>
    <w:rsid w:val="00CD11EB"/>
    <w:rsid w:val="00CD19A2"/>
    <w:rsid w:val="00CD5F49"/>
    <w:rsid w:val="00CE21C2"/>
    <w:rsid w:val="00CE279F"/>
    <w:rsid w:val="00CE3FC8"/>
    <w:rsid w:val="00CE5812"/>
    <w:rsid w:val="00CE610F"/>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F71"/>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1813"/>
    <w:rsid w:val="00DA3AB6"/>
    <w:rsid w:val="00DA4506"/>
    <w:rsid w:val="00DC174E"/>
    <w:rsid w:val="00DC4782"/>
    <w:rsid w:val="00DC4DCA"/>
    <w:rsid w:val="00DC55DD"/>
    <w:rsid w:val="00DD08F8"/>
    <w:rsid w:val="00DD3C9B"/>
    <w:rsid w:val="00DD3D97"/>
    <w:rsid w:val="00DD622A"/>
    <w:rsid w:val="00DD6901"/>
    <w:rsid w:val="00DD7AA2"/>
    <w:rsid w:val="00DF0A4D"/>
    <w:rsid w:val="00DF29A0"/>
    <w:rsid w:val="00DF2DA3"/>
    <w:rsid w:val="00DF3984"/>
    <w:rsid w:val="00E02B8B"/>
    <w:rsid w:val="00E10601"/>
    <w:rsid w:val="00E15FFA"/>
    <w:rsid w:val="00E1787A"/>
    <w:rsid w:val="00E20B35"/>
    <w:rsid w:val="00E213B7"/>
    <w:rsid w:val="00E21EE0"/>
    <w:rsid w:val="00E221B5"/>
    <w:rsid w:val="00E232F1"/>
    <w:rsid w:val="00E30F1E"/>
    <w:rsid w:val="00E36A33"/>
    <w:rsid w:val="00E36CA2"/>
    <w:rsid w:val="00E3769F"/>
    <w:rsid w:val="00E40DF8"/>
    <w:rsid w:val="00E415F0"/>
    <w:rsid w:val="00E60B9C"/>
    <w:rsid w:val="00E6166B"/>
    <w:rsid w:val="00E677EB"/>
    <w:rsid w:val="00E678D5"/>
    <w:rsid w:val="00E70A02"/>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2C77"/>
    <w:rsid w:val="00ED4A10"/>
    <w:rsid w:val="00EE1ADA"/>
    <w:rsid w:val="00EE1C3C"/>
    <w:rsid w:val="00EE44D2"/>
    <w:rsid w:val="00EE58D1"/>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450D"/>
    <w:rsid w:val="00F45D9A"/>
    <w:rsid w:val="00F477EB"/>
    <w:rsid w:val="00F5287E"/>
    <w:rsid w:val="00F5629F"/>
    <w:rsid w:val="00F569A5"/>
    <w:rsid w:val="00F569C2"/>
    <w:rsid w:val="00F63FBB"/>
    <w:rsid w:val="00F72B5F"/>
    <w:rsid w:val="00F72C31"/>
    <w:rsid w:val="00F827ED"/>
    <w:rsid w:val="00F8351A"/>
    <w:rsid w:val="00F854E2"/>
    <w:rsid w:val="00F91441"/>
    <w:rsid w:val="00F92C91"/>
    <w:rsid w:val="00F96964"/>
    <w:rsid w:val="00FA5E53"/>
    <w:rsid w:val="00FA7791"/>
    <w:rsid w:val="00FC2904"/>
    <w:rsid w:val="00FC3EE1"/>
    <w:rsid w:val="00FC57A5"/>
    <w:rsid w:val="00FD07E2"/>
    <w:rsid w:val="00FD2687"/>
    <w:rsid w:val="00FD2CCB"/>
    <w:rsid w:val="00FD2DBB"/>
    <w:rsid w:val="00FD5DA9"/>
    <w:rsid w:val="00FE06ED"/>
    <w:rsid w:val="00FE4A69"/>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73B3-2D3B-4CA2-9D0A-915D08A7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3</cp:revision>
  <cp:lastPrinted>2020-01-27T13:14:00Z</cp:lastPrinted>
  <dcterms:created xsi:type="dcterms:W3CDTF">2020-01-15T14:36:00Z</dcterms:created>
  <dcterms:modified xsi:type="dcterms:W3CDTF">2020-02-28T11:38:00Z</dcterms:modified>
</cp:coreProperties>
</file>