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2D4" w:rsidRDefault="00CD42D4" w:rsidP="007542DD">
      <w:pPr>
        <w:tabs>
          <w:tab w:val="left" w:pos="709"/>
        </w:tabs>
        <w:spacing w:after="0"/>
        <w:jc w:val="center"/>
        <w:rPr>
          <w:rFonts w:cs="Calibri"/>
          <w:b/>
          <w:sz w:val="18"/>
          <w:szCs w:val="18"/>
        </w:rPr>
      </w:pPr>
    </w:p>
    <w:p w:rsidR="00330DEE" w:rsidRDefault="00330DEE" w:rsidP="007542DD">
      <w:pPr>
        <w:tabs>
          <w:tab w:val="left" w:pos="709"/>
        </w:tabs>
        <w:spacing w:after="0"/>
        <w:jc w:val="center"/>
        <w:rPr>
          <w:rFonts w:cs="Calibri"/>
          <w:b/>
          <w:sz w:val="18"/>
          <w:szCs w:val="18"/>
        </w:rPr>
      </w:pPr>
      <w:r w:rsidRPr="00110EF1">
        <w:rPr>
          <w:rFonts w:cs="Calibri"/>
          <w:b/>
          <w:sz w:val="18"/>
          <w:szCs w:val="18"/>
        </w:rPr>
        <w:t>MINUTES OF MEETING</w:t>
      </w:r>
    </w:p>
    <w:p w:rsidR="009A3046" w:rsidRDefault="009A3046" w:rsidP="007542DD">
      <w:pPr>
        <w:tabs>
          <w:tab w:val="left" w:pos="709"/>
        </w:tabs>
        <w:spacing w:after="0"/>
        <w:jc w:val="center"/>
        <w:rPr>
          <w:rFonts w:cs="Calibri"/>
          <w:b/>
          <w:sz w:val="18"/>
          <w:szCs w:val="18"/>
        </w:rPr>
      </w:pPr>
    </w:p>
    <w:p w:rsidR="00F54730" w:rsidRPr="00110EF1" w:rsidRDefault="00F54730" w:rsidP="00F54730">
      <w:pPr>
        <w:spacing w:after="0" w:line="240" w:lineRule="auto"/>
        <w:rPr>
          <w:rFonts w:cs="Calibri"/>
          <w:b/>
          <w:sz w:val="18"/>
          <w:szCs w:val="18"/>
        </w:rPr>
      </w:pPr>
      <w:r>
        <w:rPr>
          <w:rFonts w:cs="Calibri"/>
          <w:b/>
          <w:sz w:val="18"/>
          <w:szCs w:val="18"/>
        </w:rPr>
        <w:tab/>
      </w:r>
      <w:r w:rsidRPr="00110EF1">
        <w:rPr>
          <w:rFonts w:cs="Calibri"/>
          <w:b/>
          <w:sz w:val="18"/>
          <w:szCs w:val="18"/>
        </w:rPr>
        <w:t>Meeting on:</w:t>
      </w:r>
      <w:r w:rsidRPr="00110EF1">
        <w:rPr>
          <w:rFonts w:cs="Calibri"/>
          <w:sz w:val="18"/>
          <w:szCs w:val="18"/>
        </w:rPr>
        <w:tab/>
      </w:r>
      <w:r w:rsidRPr="00110EF1">
        <w:rPr>
          <w:rFonts w:cs="Calibri"/>
          <w:sz w:val="18"/>
          <w:szCs w:val="18"/>
        </w:rPr>
        <w:tab/>
      </w:r>
      <w:r w:rsidR="002D6F80">
        <w:rPr>
          <w:rFonts w:cs="Calibri"/>
          <w:b/>
          <w:sz w:val="18"/>
          <w:szCs w:val="18"/>
        </w:rPr>
        <w:t>5</w:t>
      </w:r>
      <w:r w:rsidR="002D6F80" w:rsidRPr="002D6F80">
        <w:rPr>
          <w:rFonts w:cs="Calibri"/>
          <w:b/>
          <w:sz w:val="18"/>
          <w:szCs w:val="18"/>
          <w:vertAlign w:val="superscript"/>
        </w:rPr>
        <w:t>th</w:t>
      </w:r>
      <w:r w:rsidR="002D6F80">
        <w:rPr>
          <w:rFonts w:cs="Calibri"/>
          <w:b/>
          <w:sz w:val="18"/>
          <w:szCs w:val="18"/>
        </w:rPr>
        <w:t xml:space="preserve"> February 2020</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at:</w:t>
      </w:r>
      <w:r w:rsidRPr="00110EF1">
        <w:rPr>
          <w:rFonts w:cs="Calibri"/>
          <w:sz w:val="18"/>
          <w:szCs w:val="18"/>
        </w:rPr>
        <w:tab/>
      </w:r>
      <w:r w:rsidRPr="00110EF1">
        <w:rPr>
          <w:rFonts w:cs="Calibri"/>
          <w:sz w:val="18"/>
          <w:szCs w:val="18"/>
        </w:rPr>
        <w:tab/>
        <w:t>Longframlington Memorial Hall</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time:</w:t>
      </w:r>
      <w:r w:rsidRPr="00110EF1">
        <w:rPr>
          <w:rFonts w:cs="Calibri"/>
          <w:b/>
          <w:sz w:val="18"/>
          <w:szCs w:val="18"/>
        </w:rPr>
        <w:tab/>
      </w:r>
      <w:r w:rsidRPr="00110EF1">
        <w:rPr>
          <w:rFonts w:cs="Calibri"/>
          <w:b/>
          <w:sz w:val="18"/>
          <w:szCs w:val="18"/>
        </w:rPr>
        <w:tab/>
      </w:r>
      <w:r w:rsidRPr="00110EF1">
        <w:rPr>
          <w:rFonts w:cs="Calibri"/>
          <w:sz w:val="18"/>
          <w:szCs w:val="18"/>
        </w:rPr>
        <w:t>7:00 pm</w:t>
      </w:r>
    </w:p>
    <w:p w:rsidR="00F54730" w:rsidRPr="007F381B" w:rsidRDefault="00F54730" w:rsidP="00F54730">
      <w:pPr>
        <w:spacing w:after="0" w:line="240" w:lineRule="auto"/>
        <w:rPr>
          <w:rFonts w:cs="Calibri"/>
          <w:sz w:val="18"/>
          <w:szCs w:val="18"/>
        </w:rPr>
      </w:pPr>
      <w:r>
        <w:rPr>
          <w:rFonts w:cs="Calibri"/>
          <w:b/>
          <w:sz w:val="18"/>
          <w:szCs w:val="18"/>
        </w:rPr>
        <w:tab/>
      </w:r>
      <w:r w:rsidRPr="00110EF1">
        <w:rPr>
          <w:rFonts w:cs="Calibri"/>
          <w:b/>
          <w:sz w:val="18"/>
          <w:szCs w:val="18"/>
        </w:rPr>
        <w:t>Present:</w:t>
      </w:r>
      <w:r w:rsidRPr="00110EF1">
        <w:rPr>
          <w:rFonts w:cs="Calibri"/>
          <w:sz w:val="18"/>
          <w:szCs w:val="18"/>
        </w:rPr>
        <w:t xml:space="preserve"> </w:t>
      </w:r>
      <w:r w:rsidRPr="00110EF1">
        <w:rPr>
          <w:rFonts w:cs="Calibri"/>
          <w:sz w:val="18"/>
          <w:szCs w:val="18"/>
        </w:rPr>
        <w:tab/>
      </w:r>
      <w:r>
        <w:rPr>
          <w:rFonts w:cs="Calibri"/>
          <w:sz w:val="18"/>
          <w:szCs w:val="18"/>
        </w:rPr>
        <w:tab/>
      </w:r>
      <w:r>
        <w:rPr>
          <w:rFonts w:cs="Calibri"/>
          <w:sz w:val="18"/>
          <w:szCs w:val="18"/>
        </w:rPr>
        <w:tab/>
      </w:r>
      <w:r w:rsidRPr="007F381B">
        <w:rPr>
          <w:rFonts w:cs="Calibri"/>
          <w:sz w:val="18"/>
          <w:szCs w:val="18"/>
        </w:rPr>
        <w:t xml:space="preserve">Cllrs: Allison Davis (AD), Graham Fremlin (GF) - Chair, </w:t>
      </w:r>
      <w:r w:rsidR="002D6F80">
        <w:rPr>
          <w:rFonts w:cs="Calibri"/>
          <w:sz w:val="18"/>
          <w:szCs w:val="18"/>
        </w:rPr>
        <w:t xml:space="preserve">Diane Lakey (DL), </w:t>
      </w:r>
      <w:r>
        <w:rPr>
          <w:rFonts w:cs="Calibri"/>
          <w:sz w:val="18"/>
          <w:szCs w:val="18"/>
        </w:rPr>
        <w:t xml:space="preserve">John </w:t>
      </w:r>
      <w:r w:rsidR="002D6F80">
        <w:rPr>
          <w:rFonts w:cs="Calibri"/>
          <w:sz w:val="18"/>
          <w:szCs w:val="18"/>
        </w:rPr>
        <w:tab/>
      </w:r>
      <w:r w:rsidR="002D6F80">
        <w:rPr>
          <w:rFonts w:cs="Calibri"/>
          <w:sz w:val="18"/>
          <w:szCs w:val="18"/>
        </w:rPr>
        <w:tab/>
      </w:r>
      <w:r w:rsidR="002D6F80">
        <w:rPr>
          <w:rFonts w:cs="Calibri"/>
          <w:sz w:val="18"/>
          <w:szCs w:val="18"/>
        </w:rPr>
        <w:tab/>
      </w:r>
      <w:r w:rsidR="002D6F80">
        <w:rPr>
          <w:rFonts w:cs="Calibri"/>
          <w:sz w:val="18"/>
          <w:szCs w:val="18"/>
        </w:rPr>
        <w:tab/>
      </w:r>
      <w:r w:rsidR="002D6F80">
        <w:rPr>
          <w:rFonts w:cs="Calibri"/>
          <w:sz w:val="18"/>
          <w:szCs w:val="18"/>
        </w:rPr>
        <w:tab/>
      </w:r>
      <w:r w:rsidR="008C3988">
        <w:rPr>
          <w:rFonts w:cs="Calibri"/>
          <w:sz w:val="18"/>
          <w:szCs w:val="18"/>
        </w:rPr>
        <w:tab/>
      </w:r>
      <w:r w:rsidR="008C3988">
        <w:rPr>
          <w:rFonts w:cs="Calibri"/>
          <w:sz w:val="18"/>
          <w:szCs w:val="18"/>
        </w:rPr>
        <w:tab/>
      </w:r>
      <w:r>
        <w:rPr>
          <w:rFonts w:cs="Calibri"/>
          <w:sz w:val="18"/>
          <w:szCs w:val="18"/>
        </w:rPr>
        <w:t>Munro (JM)</w:t>
      </w:r>
      <w:r w:rsidRPr="007F381B">
        <w:rPr>
          <w:rFonts w:cs="Calibri"/>
          <w:sz w:val="18"/>
          <w:szCs w:val="18"/>
        </w:rPr>
        <w:t xml:space="preserve">, </w:t>
      </w:r>
      <w:r w:rsidR="002D6F80">
        <w:rPr>
          <w:rFonts w:cs="Calibri"/>
          <w:sz w:val="18"/>
          <w:szCs w:val="18"/>
        </w:rPr>
        <w:t xml:space="preserve">Gillian Nelless (GN), </w:t>
      </w:r>
      <w:r w:rsidRPr="007F381B">
        <w:rPr>
          <w:rFonts w:cs="Calibri"/>
          <w:sz w:val="18"/>
          <w:szCs w:val="18"/>
        </w:rPr>
        <w:t>D</w:t>
      </w:r>
      <w:r>
        <w:rPr>
          <w:rFonts w:cs="Calibri"/>
          <w:sz w:val="18"/>
          <w:szCs w:val="18"/>
        </w:rPr>
        <w:t xml:space="preserve">ave </w:t>
      </w:r>
      <w:r w:rsidRPr="007F381B">
        <w:rPr>
          <w:rFonts w:cs="Calibri"/>
          <w:sz w:val="18"/>
          <w:szCs w:val="18"/>
        </w:rPr>
        <w:t>W</w:t>
      </w:r>
      <w:r>
        <w:rPr>
          <w:rFonts w:cs="Calibri"/>
          <w:sz w:val="18"/>
          <w:szCs w:val="18"/>
        </w:rPr>
        <w:t>eldon (DW).</w:t>
      </w:r>
    </w:p>
    <w:p w:rsidR="00F54730" w:rsidRPr="007F381B" w:rsidRDefault="00F54730" w:rsidP="00F54730">
      <w:pPr>
        <w:spacing w:after="0" w:line="240" w:lineRule="auto"/>
        <w:rPr>
          <w:rFonts w:cs="Calibri"/>
          <w:sz w:val="18"/>
          <w:szCs w:val="18"/>
        </w:rPr>
      </w:pPr>
      <w:r>
        <w:rPr>
          <w:rFonts w:cs="Calibri"/>
          <w:b/>
          <w:sz w:val="18"/>
          <w:szCs w:val="18"/>
        </w:rPr>
        <w:tab/>
      </w:r>
      <w:r w:rsidRPr="007F381B">
        <w:rPr>
          <w:rFonts w:cs="Calibri"/>
          <w:b/>
          <w:sz w:val="18"/>
          <w:szCs w:val="18"/>
        </w:rPr>
        <w:t>In attendance:</w:t>
      </w:r>
      <w:r w:rsidRPr="007F381B">
        <w:rPr>
          <w:rFonts w:cs="Calibri"/>
          <w:sz w:val="18"/>
          <w:szCs w:val="18"/>
        </w:rPr>
        <w:tab/>
      </w:r>
      <w:r w:rsidRPr="007F381B">
        <w:rPr>
          <w:rFonts w:cs="Calibri"/>
          <w:sz w:val="18"/>
          <w:szCs w:val="18"/>
        </w:rPr>
        <w:tab/>
      </w:r>
      <w:r w:rsidR="00ED1B79">
        <w:rPr>
          <w:rFonts w:cs="Calibri"/>
          <w:sz w:val="18"/>
          <w:szCs w:val="18"/>
        </w:rPr>
        <w:t>Clerk</w:t>
      </w:r>
    </w:p>
    <w:p w:rsidR="00ED1B79" w:rsidRDefault="00F54730" w:rsidP="00F54730">
      <w:pPr>
        <w:spacing w:after="0" w:line="240" w:lineRule="auto"/>
        <w:rPr>
          <w:rFonts w:cs="Calibri"/>
          <w:i/>
          <w:sz w:val="18"/>
          <w:szCs w:val="18"/>
        </w:rPr>
      </w:pPr>
      <w:r>
        <w:rPr>
          <w:rFonts w:cs="Calibri"/>
          <w:i/>
          <w:sz w:val="18"/>
          <w:szCs w:val="18"/>
        </w:rPr>
        <w:tab/>
      </w:r>
    </w:p>
    <w:p w:rsidR="00F54730" w:rsidRDefault="00F5710F" w:rsidP="00EC0A71">
      <w:pPr>
        <w:spacing w:after="0" w:line="240" w:lineRule="auto"/>
        <w:rPr>
          <w:rFonts w:cs="Calibri"/>
          <w:i/>
          <w:sz w:val="18"/>
          <w:szCs w:val="18"/>
        </w:rPr>
      </w:pPr>
      <w:r>
        <w:rPr>
          <w:rFonts w:cs="Calibri"/>
          <w:i/>
          <w:sz w:val="18"/>
          <w:szCs w:val="18"/>
        </w:rPr>
        <w:t>The meeting opened at 7:03</w:t>
      </w:r>
      <w:r w:rsidR="00F54730">
        <w:rPr>
          <w:rFonts w:cs="Calibri"/>
          <w:i/>
          <w:sz w:val="18"/>
          <w:szCs w:val="18"/>
        </w:rPr>
        <w:t xml:space="preserve"> p.m.</w:t>
      </w:r>
    </w:p>
    <w:p w:rsidR="00F5710F" w:rsidRPr="00FC156E" w:rsidRDefault="00F5710F" w:rsidP="00F5710F">
      <w:pPr>
        <w:pStyle w:val="ListParagraph"/>
        <w:numPr>
          <w:ilvl w:val="0"/>
          <w:numId w:val="1"/>
        </w:numPr>
        <w:tabs>
          <w:tab w:val="num" w:pos="360"/>
        </w:tabs>
        <w:spacing w:after="0" w:line="240" w:lineRule="auto"/>
        <w:rPr>
          <w:rFonts w:cs="Calibri"/>
          <w:sz w:val="18"/>
          <w:szCs w:val="18"/>
        </w:rPr>
      </w:pPr>
      <w:r w:rsidRPr="00FC156E">
        <w:rPr>
          <w:rFonts w:cs="Calibri"/>
          <w:b/>
          <w:sz w:val="18"/>
          <w:szCs w:val="18"/>
        </w:rPr>
        <w:t xml:space="preserve">Apologies for Absence – </w:t>
      </w:r>
      <w:r w:rsidR="005E1F26" w:rsidRPr="005E1F26">
        <w:rPr>
          <w:rFonts w:cs="Calibri"/>
          <w:sz w:val="18"/>
          <w:szCs w:val="18"/>
        </w:rPr>
        <w:t xml:space="preserve">Gillian Apthorpe (GA) </w:t>
      </w:r>
      <w:r w:rsidR="005E1F26">
        <w:rPr>
          <w:rFonts w:cs="Calibri"/>
          <w:i/>
          <w:sz w:val="18"/>
          <w:szCs w:val="18"/>
        </w:rPr>
        <w:t>–</w:t>
      </w:r>
      <w:r w:rsidR="005E1F26">
        <w:rPr>
          <w:rFonts w:cs="Calibri"/>
          <w:sz w:val="18"/>
          <w:szCs w:val="18"/>
        </w:rPr>
        <w:t xml:space="preserve"> family commitment</w:t>
      </w:r>
    </w:p>
    <w:p w:rsidR="00F5710F" w:rsidRPr="00FC156E" w:rsidRDefault="00F5710F" w:rsidP="00F5710F">
      <w:pPr>
        <w:pStyle w:val="ListParagraph"/>
        <w:numPr>
          <w:ilvl w:val="0"/>
          <w:numId w:val="1"/>
        </w:numPr>
        <w:tabs>
          <w:tab w:val="num" w:pos="360"/>
        </w:tabs>
        <w:spacing w:after="0" w:line="240" w:lineRule="auto"/>
        <w:rPr>
          <w:rFonts w:cs="Calibri"/>
          <w:sz w:val="18"/>
          <w:szCs w:val="18"/>
        </w:rPr>
      </w:pPr>
      <w:r w:rsidRPr="00FC156E">
        <w:rPr>
          <w:rFonts w:cs="Calibri"/>
          <w:b/>
          <w:sz w:val="18"/>
          <w:szCs w:val="18"/>
        </w:rPr>
        <w:t>Table Urgent Business to be discussed in 18 below</w:t>
      </w:r>
      <w:r w:rsidRPr="00FC156E">
        <w:rPr>
          <w:rFonts w:cs="Calibri"/>
          <w:sz w:val="18"/>
          <w:szCs w:val="18"/>
        </w:rPr>
        <w:t xml:space="preserve"> </w:t>
      </w:r>
    </w:p>
    <w:p w:rsidR="00F5710F" w:rsidRDefault="00F5710F" w:rsidP="00F5710F">
      <w:pPr>
        <w:pStyle w:val="ListParagraph"/>
        <w:numPr>
          <w:ilvl w:val="1"/>
          <w:numId w:val="1"/>
        </w:numPr>
        <w:tabs>
          <w:tab w:val="num" w:pos="720"/>
        </w:tabs>
        <w:spacing w:after="0" w:line="240" w:lineRule="auto"/>
        <w:rPr>
          <w:rFonts w:cs="Calibri"/>
          <w:sz w:val="18"/>
          <w:szCs w:val="18"/>
        </w:rPr>
      </w:pPr>
      <w:r w:rsidRPr="00FC156E">
        <w:rPr>
          <w:rFonts w:cs="Calibri"/>
          <w:sz w:val="18"/>
          <w:szCs w:val="18"/>
        </w:rPr>
        <w:t>NALC Member Council Survey Anti-Social Behaviour and Petty Crime</w:t>
      </w:r>
    </w:p>
    <w:p w:rsidR="005E1F26" w:rsidRPr="00FC156E" w:rsidRDefault="005E1F26" w:rsidP="00F5710F">
      <w:pPr>
        <w:pStyle w:val="ListParagraph"/>
        <w:numPr>
          <w:ilvl w:val="1"/>
          <w:numId w:val="1"/>
        </w:numPr>
        <w:tabs>
          <w:tab w:val="num" w:pos="720"/>
        </w:tabs>
        <w:spacing w:after="0" w:line="240" w:lineRule="auto"/>
        <w:rPr>
          <w:rFonts w:cs="Calibri"/>
          <w:sz w:val="18"/>
          <w:szCs w:val="18"/>
        </w:rPr>
      </w:pPr>
      <w:r>
        <w:rPr>
          <w:rFonts w:cs="Calibri"/>
          <w:sz w:val="18"/>
          <w:szCs w:val="18"/>
        </w:rPr>
        <w:t>Fenwick Park Gritting</w:t>
      </w:r>
    </w:p>
    <w:p w:rsidR="002125E3" w:rsidRPr="002125E3" w:rsidRDefault="00F5710F" w:rsidP="00F5710F">
      <w:pPr>
        <w:pStyle w:val="ListParagraph"/>
        <w:numPr>
          <w:ilvl w:val="0"/>
          <w:numId w:val="1"/>
        </w:numPr>
        <w:tabs>
          <w:tab w:val="num" w:pos="360"/>
        </w:tabs>
        <w:spacing w:after="0" w:line="240" w:lineRule="auto"/>
        <w:rPr>
          <w:rFonts w:cs="Calibri"/>
          <w:i/>
          <w:sz w:val="18"/>
          <w:szCs w:val="18"/>
        </w:rPr>
      </w:pPr>
      <w:r w:rsidRPr="00EE4968">
        <w:rPr>
          <w:rFonts w:cs="Calibri"/>
          <w:b/>
          <w:sz w:val="18"/>
          <w:szCs w:val="18"/>
        </w:rPr>
        <w:t xml:space="preserve">Declaration of Interests – </w:t>
      </w:r>
      <w:r w:rsidRPr="005E1F26">
        <w:rPr>
          <w:rFonts w:cs="Calibri"/>
          <w:sz w:val="18"/>
          <w:szCs w:val="18"/>
        </w:rPr>
        <w:t xml:space="preserve">None </w:t>
      </w:r>
    </w:p>
    <w:p w:rsidR="00F5710F" w:rsidRPr="002125E3" w:rsidRDefault="002125E3" w:rsidP="002125E3">
      <w:pPr>
        <w:tabs>
          <w:tab w:val="num" w:pos="360"/>
        </w:tabs>
        <w:spacing w:after="0" w:line="240" w:lineRule="auto"/>
        <w:rPr>
          <w:rFonts w:cs="Calibri"/>
          <w:i/>
          <w:sz w:val="18"/>
          <w:szCs w:val="18"/>
        </w:rPr>
      </w:pPr>
      <w:r w:rsidRPr="002125E3">
        <w:rPr>
          <w:rFonts w:cs="Calibri"/>
          <w:i/>
          <w:sz w:val="18"/>
          <w:szCs w:val="18"/>
        </w:rPr>
        <w:t>DW arrived 7.04 p.m.</w:t>
      </w:r>
    </w:p>
    <w:p w:rsidR="00F5710F" w:rsidRDefault="00F5710F" w:rsidP="00F5710F">
      <w:pPr>
        <w:pStyle w:val="ListParagraph"/>
        <w:numPr>
          <w:ilvl w:val="0"/>
          <w:numId w:val="1"/>
        </w:numPr>
        <w:tabs>
          <w:tab w:val="num" w:pos="360"/>
        </w:tabs>
        <w:spacing w:after="0" w:line="240" w:lineRule="auto"/>
        <w:rPr>
          <w:rFonts w:cs="Calibri"/>
          <w:sz w:val="18"/>
          <w:szCs w:val="18"/>
        </w:rPr>
      </w:pPr>
      <w:r w:rsidRPr="00EE4968">
        <w:rPr>
          <w:rFonts w:cs="Calibri"/>
          <w:b/>
          <w:sz w:val="18"/>
          <w:szCs w:val="18"/>
        </w:rPr>
        <w:t xml:space="preserve">Gifts &amp; Hospitality - </w:t>
      </w:r>
      <w:r w:rsidRPr="005E1F26">
        <w:rPr>
          <w:rFonts w:cs="Calibri"/>
          <w:sz w:val="18"/>
          <w:szCs w:val="18"/>
        </w:rPr>
        <w:t xml:space="preserve">None </w:t>
      </w:r>
    </w:p>
    <w:p w:rsidR="005E1F26" w:rsidRPr="005E1F26" w:rsidRDefault="002125E3" w:rsidP="005E1F26">
      <w:pPr>
        <w:tabs>
          <w:tab w:val="num" w:pos="360"/>
        </w:tabs>
        <w:spacing w:after="0" w:line="240" w:lineRule="auto"/>
        <w:rPr>
          <w:rFonts w:cs="Calibri"/>
          <w:i/>
          <w:sz w:val="18"/>
          <w:szCs w:val="18"/>
        </w:rPr>
      </w:pPr>
      <w:r>
        <w:rPr>
          <w:rFonts w:cs="Calibri"/>
          <w:i/>
          <w:sz w:val="18"/>
          <w:szCs w:val="18"/>
        </w:rPr>
        <w:t>JM arrived 7.05 p.m.</w:t>
      </w:r>
    </w:p>
    <w:p w:rsidR="00F5710F" w:rsidRPr="00EE4968" w:rsidRDefault="00F5710F" w:rsidP="00F5710F">
      <w:pPr>
        <w:pStyle w:val="ListParagraph"/>
        <w:numPr>
          <w:ilvl w:val="0"/>
          <w:numId w:val="1"/>
        </w:numPr>
        <w:tabs>
          <w:tab w:val="num" w:pos="360"/>
        </w:tabs>
        <w:spacing w:after="0" w:line="240" w:lineRule="auto"/>
        <w:rPr>
          <w:rFonts w:cs="Calibri"/>
          <w:sz w:val="18"/>
          <w:szCs w:val="18"/>
        </w:rPr>
      </w:pPr>
      <w:r w:rsidRPr="00EE4968">
        <w:rPr>
          <w:rFonts w:cs="Calibri"/>
          <w:b/>
          <w:sz w:val="18"/>
          <w:szCs w:val="18"/>
        </w:rPr>
        <w:t>Community Police Report</w:t>
      </w:r>
    </w:p>
    <w:p w:rsidR="00F5710F" w:rsidRDefault="00F5710F" w:rsidP="00F5710F">
      <w:pPr>
        <w:pStyle w:val="ListParagraph"/>
        <w:spacing w:after="0" w:line="240" w:lineRule="auto"/>
        <w:ind w:left="426"/>
        <w:rPr>
          <w:rFonts w:cs="Calibri"/>
          <w:i/>
          <w:sz w:val="18"/>
          <w:szCs w:val="18"/>
        </w:rPr>
      </w:pPr>
      <w:r w:rsidRPr="005E1F26">
        <w:rPr>
          <w:rFonts w:cs="Calibri"/>
          <w:sz w:val="18"/>
          <w:szCs w:val="18"/>
        </w:rPr>
        <w:t>Due to shift pattern</w:t>
      </w:r>
      <w:r w:rsidR="00EC0A71">
        <w:rPr>
          <w:rFonts w:cs="Calibri"/>
          <w:sz w:val="18"/>
          <w:szCs w:val="18"/>
        </w:rPr>
        <w:t>s</w:t>
      </w:r>
      <w:r w:rsidRPr="005E1F26">
        <w:rPr>
          <w:rFonts w:cs="Calibri"/>
          <w:sz w:val="18"/>
          <w:szCs w:val="18"/>
        </w:rPr>
        <w:t xml:space="preserve"> no-one</w:t>
      </w:r>
      <w:r w:rsidR="005E1F26" w:rsidRPr="005E1F26">
        <w:rPr>
          <w:rFonts w:cs="Calibri"/>
          <w:sz w:val="18"/>
          <w:szCs w:val="18"/>
        </w:rPr>
        <w:t xml:space="preserve"> able to attend. PC Sykes </w:t>
      </w:r>
      <w:r w:rsidR="005E1F26">
        <w:rPr>
          <w:rFonts w:cs="Calibri"/>
          <w:sz w:val="18"/>
          <w:szCs w:val="18"/>
        </w:rPr>
        <w:t xml:space="preserve">had </w:t>
      </w:r>
      <w:r w:rsidR="005E1F26" w:rsidRPr="005E1F26">
        <w:rPr>
          <w:rFonts w:cs="Calibri"/>
          <w:sz w:val="18"/>
          <w:szCs w:val="18"/>
        </w:rPr>
        <w:t>submitted</w:t>
      </w:r>
      <w:r w:rsidRPr="005E1F26">
        <w:rPr>
          <w:rFonts w:cs="Calibri"/>
          <w:sz w:val="18"/>
          <w:szCs w:val="18"/>
        </w:rPr>
        <w:t xml:space="preserve"> </w:t>
      </w:r>
      <w:r w:rsidR="005E1F26">
        <w:rPr>
          <w:rFonts w:cs="Calibri"/>
          <w:sz w:val="18"/>
          <w:szCs w:val="18"/>
        </w:rPr>
        <w:t xml:space="preserve">a written </w:t>
      </w:r>
      <w:r w:rsidRPr="005E1F26">
        <w:rPr>
          <w:rFonts w:cs="Calibri"/>
          <w:sz w:val="18"/>
          <w:szCs w:val="18"/>
        </w:rPr>
        <w:t>report: ‘</w:t>
      </w:r>
      <w:r w:rsidRPr="00EC0A71">
        <w:rPr>
          <w:rFonts w:cs="Calibri"/>
          <w:i/>
          <w:sz w:val="18"/>
          <w:szCs w:val="18"/>
        </w:rPr>
        <w:t>I have checked the crimes records for Longframlington for the period of 11th December 2019- 1st February 2020 and I can report that no crimes were recorded during this period. A local resident has contacted us concerning youths gathering at a bench on Villa Lane which I will monitor over the next few months and issues over a speeding motor scooter in the village but the source could not supply a registration number</w:t>
      </w:r>
      <w:r w:rsidRPr="005E1F26">
        <w:rPr>
          <w:rFonts w:cs="Calibri"/>
          <w:sz w:val="18"/>
          <w:szCs w:val="18"/>
        </w:rPr>
        <w:t>.’</w:t>
      </w:r>
      <w:r w:rsidR="00EC0A71">
        <w:rPr>
          <w:rFonts w:cs="Calibri"/>
          <w:sz w:val="18"/>
          <w:szCs w:val="18"/>
        </w:rPr>
        <w:t xml:space="preserve"> </w:t>
      </w:r>
      <w:r w:rsidRPr="005E1F26">
        <w:rPr>
          <w:rFonts w:cs="Calibri"/>
          <w:sz w:val="18"/>
          <w:szCs w:val="18"/>
        </w:rPr>
        <w:t xml:space="preserve">Katie Gerrard the Principle Community Service Office </w:t>
      </w:r>
      <w:r w:rsidR="005E1F26" w:rsidRPr="005E1F26">
        <w:rPr>
          <w:rFonts w:cs="Calibri"/>
          <w:sz w:val="18"/>
          <w:szCs w:val="18"/>
        </w:rPr>
        <w:t xml:space="preserve">had </w:t>
      </w:r>
      <w:r w:rsidRPr="005E1F26">
        <w:rPr>
          <w:rFonts w:cs="Calibri"/>
          <w:sz w:val="18"/>
          <w:szCs w:val="18"/>
        </w:rPr>
        <w:t xml:space="preserve">contacted </w:t>
      </w:r>
      <w:r w:rsidR="00EC0A71">
        <w:rPr>
          <w:rFonts w:cs="Calibri"/>
          <w:sz w:val="18"/>
          <w:szCs w:val="18"/>
        </w:rPr>
        <w:t>the Clerk to say that they we</w:t>
      </w:r>
      <w:r w:rsidRPr="005E1F26">
        <w:rPr>
          <w:rFonts w:cs="Calibri"/>
          <w:sz w:val="18"/>
          <w:szCs w:val="18"/>
        </w:rPr>
        <w:t>re a</w:t>
      </w:r>
      <w:r w:rsidR="005E1F26">
        <w:rPr>
          <w:rFonts w:cs="Calibri"/>
          <w:sz w:val="18"/>
          <w:szCs w:val="18"/>
        </w:rPr>
        <w:t>ware of our last report and would</w:t>
      </w:r>
      <w:r w:rsidRPr="005E1F26">
        <w:rPr>
          <w:rFonts w:cs="Calibri"/>
          <w:sz w:val="18"/>
          <w:szCs w:val="18"/>
        </w:rPr>
        <w:t xml:space="preserve"> be increasing their presence. She would be willing to attend one of our meetings to discuss the work of the CSOs but </w:t>
      </w:r>
      <w:r w:rsidR="00EC0A71">
        <w:rPr>
          <w:rFonts w:cs="Calibri"/>
          <w:sz w:val="18"/>
          <w:szCs w:val="18"/>
        </w:rPr>
        <w:t xml:space="preserve">was </w:t>
      </w:r>
      <w:r w:rsidRPr="005E1F26">
        <w:rPr>
          <w:rFonts w:cs="Calibri"/>
          <w:sz w:val="18"/>
          <w:szCs w:val="18"/>
        </w:rPr>
        <w:t>unavailable on 5</w:t>
      </w:r>
      <w:r w:rsidRPr="005E1F26">
        <w:rPr>
          <w:rFonts w:cs="Calibri"/>
          <w:sz w:val="18"/>
          <w:szCs w:val="18"/>
          <w:vertAlign w:val="superscript"/>
        </w:rPr>
        <w:t>th</w:t>
      </w:r>
      <w:r w:rsidR="005E1F26">
        <w:rPr>
          <w:rFonts w:cs="Calibri"/>
          <w:sz w:val="18"/>
          <w:szCs w:val="18"/>
        </w:rPr>
        <w:t xml:space="preserve"> February</w:t>
      </w:r>
      <w:r w:rsidR="005E1F26" w:rsidRPr="005E1F26">
        <w:rPr>
          <w:rFonts w:cs="Calibri"/>
          <w:sz w:val="18"/>
          <w:szCs w:val="18"/>
        </w:rPr>
        <w:t>. She had</w:t>
      </w:r>
      <w:r w:rsidRPr="005E1F26">
        <w:rPr>
          <w:rFonts w:cs="Calibri"/>
          <w:sz w:val="18"/>
          <w:szCs w:val="18"/>
        </w:rPr>
        <w:t xml:space="preserve"> also provided a NCC/Police Anti- Social Behaviour Poster</w:t>
      </w:r>
      <w:r w:rsidR="005E1F26" w:rsidRPr="005E1F26">
        <w:rPr>
          <w:rFonts w:cs="Calibri"/>
          <w:sz w:val="18"/>
          <w:szCs w:val="18"/>
        </w:rPr>
        <w:t xml:space="preserve"> which could</w:t>
      </w:r>
      <w:r w:rsidRPr="005E1F26">
        <w:rPr>
          <w:rFonts w:cs="Calibri"/>
          <w:sz w:val="18"/>
          <w:szCs w:val="18"/>
        </w:rPr>
        <w:t xml:space="preserve"> be used around the village.</w:t>
      </w:r>
      <w:r w:rsidR="005E1F26" w:rsidRPr="005E1F26">
        <w:rPr>
          <w:rFonts w:cs="Calibri"/>
          <w:sz w:val="18"/>
          <w:szCs w:val="18"/>
        </w:rPr>
        <w:t xml:space="preserve"> It was agreed to keep a copy of the poster on file for possible future use.</w:t>
      </w:r>
      <w:r w:rsidR="005E1F26">
        <w:rPr>
          <w:rFonts w:cs="Calibri"/>
          <w:i/>
          <w:sz w:val="18"/>
          <w:szCs w:val="18"/>
        </w:rPr>
        <w:tab/>
      </w:r>
    </w:p>
    <w:p w:rsidR="002125E3" w:rsidRPr="002125E3" w:rsidRDefault="002125E3" w:rsidP="002125E3">
      <w:pPr>
        <w:tabs>
          <w:tab w:val="num" w:pos="360"/>
        </w:tabs>
        <w:spacing w:after="0" w:line="240" w:lineRule="auto"/>
        <w:rPr>
          <w:rFonts w:cs="Calibri"/>
          <w:i/>
          <w:sz w:val="18"/>
          <w:szCs w:val="18"/>
        </w:rPr>
      </w:pPr>
      <w:r w:rsidRPr="002125E3">
        <w:rPr>
          <w:rFonts w:cs="Calibri"/>
          <w:i/>
          <w:sz w:val="18"/>
          <w:szCs w:val="18"/>
        </w:rPr>
        <w:t>GN arrived 7.07 p.m.</w:t>
      </w:r>
    </w:p>
    <w:p w:rsidR="00F5710F" w:rsidRPr="00EE4968" w:rsidRDefault="00F5710F" w:rsidP="00F5710F">
      <w:pPr>
        <w:pStyle w:val="ListParagraph"/>
        <w:numPr>
          <w:ilvl w:val="0"/>
          <w:numId w:val="1"/>
        </w:numPr>
        <w:tabs>
          <w:tab w:val="num" w:pos="360"/>
        </w:tabs>
        <w:spacing w:after="0" w:line="240" w:lineRule="auto"/>
        <w:rPr>
          <w:rFonts w:cs="Calibri"/>
          <w:sz w:val="18"/>
          <w:szCs w:val="18"/>
        </w:rPr>
      </w:pPr>
      <w:r w:rsidRPr="00EE4968">
        <w:rPr>
          <w:rFonts w:cs="Calibri"/>
          <w:b/>
          <w:sz w:val="18"/>
          <w:szCs w:val="18"/>
        </w:rPr>
        <w:t>County Councillors Report</w:t>
      </w:r>
      <w:r>
        <w:rPr>
          <w:rFonts w:cs="Calibri"/>
          <w:b/>
          <w:sz w:val="18"/>
          <w:szCs w:val="18"/>
        </w:rPr>
        <w:t xml:space="preserve"> </w:t>
      </w:r>
      <w:r w:rsidR="002125E3">
        <w:rPr>
          <w:rFonts w:cs="Calibri"/>
          <w:b/>
          <w:sz w:val="18"/>
          <w:szCs w:val="18"/>
        </w:rPr>
        <w:t xml:space="preserve">- </w:t>
      </w:r>
      <w:r w:rsidR="002125E3">
        <w:rPr>
          <w:rFonts w:cs="Calibri"/>
          <w:sz w:val="18"/>
          <w:szCs w:val="18"/>
        </w:rPr>
        <w:t>None</w:t>
      </w:r>
    </w:p>
    <w:p w:rsidR="00F5710F" w:rsidRPr="00EE4968" w:rsidRDefault="00F5710F" w:rsidP="005E1F26">
      <w:pPr>
        <w:pStyle w:val="ListParagraph"/>
        <w:numPr>
          <w:ilvl w:val="0"/>
          <w:numId w:val="1"/>
        </w:numPr>
        <w:spacing w:after="0" w:line="240" w:lineRule="auto"/>
        <w:rPr>
          <w:rFonts w:cs="Calibri"/>
          <w:sz w:val="18"/>
          <w:szCs w:val="18"/>
        </w:rPr>
      </w:pPr>
      <w:r w:rsidRPr="00EE4968">
        <w:rPr>
          <w:rFonts w:cs="Calibri"/>
          <w:b/>
          <w:sz w:val="18"/>
          <w:szCs w:val="18"/>
        </w:rPr>
        <w:t xml:space="preserve">Minutes of Previous Meeting - </w:t>
      </w:r>
      <w:r w:rsidR="005E1F26" w:rsidRPr="005E1F26">
        <w:rPr>
          <w:rFonts w:cs="Calibri"/>
          <w:sz w:val="18"/>
          <w:szCs w:val="18"/>
        </w:rPr>
        <w:t>The minutes of the me</w:t>
      </w:r>
      <w:r w:rsidR="005E1F26">
        <w:rPr>
          <w:rFonts w:cs="Calibri"/>
          <w:sz w:val="18"/>
          <w:szCs w:val="18"/>
        </w:rPr>
        <w:t>eting held on 8</w:t>
      </w:r>
      <w:r w:rsidR="005E1F26" w:rsidRPr="005E1F26">
        <w:rPr>
          <w:rFonts w:cs="Calibri"/>
          <w:sz w:val="18"/>
          <w:szCs w:val="18"/>
          <w:vertAlign w:val="superscript"/>
        </w:rPr>
        <w:t>th</w:t>
      </w:r>
      <w:r w:rsidR="005E1F26">
        <w:rPr>
          <w:rFonts w:cs="Calibri"/>
          <w:sz w:val="18"/>
          <w:szCs w:val="18"/>
        </w:rPr>
        <w:t xml:space="preserve"> January 2020 </w:t>
      </w:r>
      <w:r w:rsidR="005E1F26" w:rsidRPr="005E1F26">
        <w:rPr>
          <w:rFonts w:cs="Calibri"/>
          <w:sz w:val="18"/>
          <w:szCs w:val="18"/>
        </w:rPr>
        <w:t>were reviewed, unanimously approved as a</w:t>
      </w:r>
      <w:r w:rsidR="005E1F26">
        <w:rPr>
          <w:rFonts w:cs="Calibri"/>
          <w:sz w:val="18"/>
          <w:szCs w:val="18"/>
        </w:rPr>
        <w:t xml:space="preserve"> </w:t>
      </w:r>
      <w:r w:rsidR="005E1F26" w:rsidRPr="005E1F26">
        <w:rPr>
          <w:rFonts w:cs="Calibri"/>
          <w:sz w:val="18"/>
          <w:szCs w:val="18"/>
        </w:rPr>
        <w:t>true record &amp; signed as such.</w:t>
      </w:r>
    </w:p>
    <w:p w:rsidR="00F5710F" w:rsidRPr="003B3263" w:rsidRDefault="00F5710F" w:rsidP="00F5710F">
      <w:pPr>
        <w:pStyle w:val="ListParagraph"/>
        <w:tabs>
          <w:tab w:val="num" w:pos="360"/>
        </w:tabs>
        <w:spacing w:after="0" w:line="240" w:lineRule="auto"/>
        <w:ind w:left="0"/>
        <w:rPr>
          <w:rFonts w:cs="Calibri"/>
          <w:sz w:val="18"/>
          <w:szCs w:val="18"/>
        </w:rPr>
      </w:pPr>
      <w:r w:rsidRPr="003B3263">
        <w:rPr>
          <w:rFonts w:cs="Calibri"/>
          <w:b/>
          <w:sz w:val="18"/>
          <w:szCs w:val="18"/>
          <w:u w:val="single"/>
        </w:rPr>
        <w:t>Housekeeping Issues</w:t>
      </w:r>
      <w:r w:rsidRPr="003B3263">
        <w:rPr>
          <w:rFonts w:cs="Calibri"/>
          <w:sz w:val="18"/>
          <w:szCs w:val="18"/>
        </w:rPr>
        <w:t xml:space="preserve"> </w:t>
      </w:r>
    </w:p>
    <w:p w:rsidR="00F5710F" w:rsidRPr="00826F9C" w:rsidRDefault="00F5710F" w:rsidP="00F5710F">
      <w:pPr>
        <w:pStyle w:val="ListParagraph"/>
        <w:numPr>
          <w:ilvl w:val="0"/>
          <w:numId w:val="1"/>
        </w:numPr>
        <w:tabs>
          <w:tab w:val="num" w:pos="360"/>
        </w:tabs>
        <w:spacing w:after="0" w:line="240" w:lineRule="auto"/>
        <w:rPr>
          <w:rFonts w:cs="Calibri"/>
          <w:sz w:val="18"/>
          <w:szCs w:val="18"/>
        </w:rPr>
      </w:pPr>
      <w:r w:rsidRPr="00826F9C">
        <w:rPr>
          <w:rFonts w:cs="Calibri"/>
          <w:b/>
          <w:sz w:val="18"/>
          <w:szCs w:val="18"/>
        </w:rPr>
        <w:t xml:space="preserve">Matters Arising out of Minutes - </w:t>
      </w:r>
      <w:r w:rsidRPr="00826F9C">
        <w:rPr>
          <w:rFonts w:cs="Calibri"/>
          <w:sz w:val="18"/>
          <w:szCs w:val="18"/>
        </w:rPr>
        <w:t>To receive updates on the following matters not appearing elsewhere on the agenda:</w:t>
      </w:r>
    </w:p>
    <w:p w:rsidR="00F5710F" w:rsidRPr="00826F9C" w:rsidRDefault="00F5710F" w:rsidP="00F5710F">
      <w:pPr>
        <w:numPr>
          <w:ilvl w:val="1"/>
          <w:numId w:val="1"/>
        </w:numPr>
        <w:tabs>
          <w:tab w:val="num" w:pos="720"/>
        </w:tabs>
        <w:spacing w:after="0" w:line="240" w:lineRule="auto"/>
        <w:rPr>
          <w:rFonts w:cs="Calibri"/>
          <w:sz w:val="18"/>
          <w:szCs w:val="18"/>
        </w:rPr>
      </w:pPr>
      <w:r w:rsidRPr="00826F9C">
        <w:rPr>
          <w:rFonts w:cs="Calibri"/>
          <w:sz w:val="18"/>
          <w:szCs w:val="18"/>
        </w:rPr>
        <w:t>Traffic calming measures. GF</w:t>
      </w:r>
      <w:r w:rsidR="000B5EFC" w:rsidRPr="00826F9C">
        <w:rPr>
          <w:rFonts w:cs="Calibri"/>
          <w:sz w:val="18"/>
          <w:szCs w:val="18"/>
        </w:rPr>
        <w:t xml:space="preserve"> had taken the PC comments on the measures back to NCC</w:t>
      </w:r>
      <w:r w:rsidR="00826F9C" w:rsidRPr="00826F9C">
        <w:rPr>
          <w:rFonts w:cs="Calibri"/>
          <w:sz w:val="18"/>
          <w:szCs w:val="18"/>
        </w:rPr>
        <w:t xml:space="preserve">. They had agreed </w:t>
      </w:r>
      <w:r w:rsidR="00EC0A71">
        <w:rPr>
          <w:rFonts w:cs="Calibri"/>
          <w:sz w:val="18"/>
          <w:szCs w:val="18"/>
        </w:rPr>
        <w:t>to incorporate these</w:t>
      </w:r>
      <w:r w:rsidR="000B5EFC" w:rsidRPr="00826F9C">
        <w:rPr>
          <w:rFonts w:cs="Calibri"/>
          <w:sz w:val="18"/>
          <w:szCs w:val="18"/>
        </w:rPr>
        <w:t xml:space="preserve"> into their proposal prior to submission. He had been told that the only way the village would get a lighted crossing was if the PC or a</w:t>
      </w:r>
      <w:r w:rsidR="00EC0A71">
        <w:rPr>
          <w:rFonts w:cs="Calibri"/>
          <w:sz w:val="18"/>
          <w:szCs w:val="18"/>
        </w:rPr>
        <w:t xml:space="preserve"> developer agreed to fund this. T</w:t>
      </w:r>
      <w:r w:rsidR="000B5EFC" w:rsidRPr="00826F9C">
        <w:rPr>
          <w:rFonts w:cs="Calibri"/>
          <w:sz w:val="18"/>
          <w:szCs w:val="18"/>
        </w:rPr>
        <w:t>here was an ins</w:t>
      </w:r>
      <w:r w:rsidR="00826F9C" w:rsidRPr="00826F9C">
        <w:rPr>
          <w:rFonts w:cs="Calibri"/>
          <w:sz w:val="18"/>
          <w:szCs w:val="18"/>
        </w:rPr>
        <w:t>ufficient footfall in the recent survey</w:t>
      </w:r>
      <w:r w:rsidR="00EC0A71">
        <w:rPr>
          <w:rFonts w:cs="Calibri"/>
          <w:sz w:val="18"/>
          <w:szCs w:val="18"/>
        </w:rPr>
        <w:t xml:space="preserve"> to meet</w:t>
      </w:r>
      <w:r w:rsidR="00826F9C" w:rsidRPr="00826F9C">
        <w:rPr>
          <w:rFonts w:cs="Calibri"/>
          <w:sz w:val="18"/>
          <w:szCs w:val="18"/>
        </w:rPr>
        <w:t xml:space="preserve"> </w:t>
      </w:r>
      <w:r w:rsidR="00204C24">
        <w:rPr>
          <w:rFonts w:cs="Calibri"/>
          <w:sz w:val="18"/>
          <w:szCs w:val="18"/>
        </w:rPr>
        <w:t>NCC’s minimum</w:t>
      </w:r>
      <w:r w:rsidR="00826F9C" w:rsidRPr="00826F9C">
        <w:rPr>
          <w:rFonts w:cs="Calibri"/>
          <w:sz w:val="18"/>
          <w:szCs w:val="18"/>
        </w:rPr>
        <w:t xml:space="preserve"> requirements.</w:t>
      </w:r>
    </w:p>
    <w:p w:rsidR="00F5710F" w:rsidRPr="00436942" w:rsidRDefault="00EC0A71" w:rsidP="00F5710F">
      <w:pPr>
        <w:numPr>
          <w:ilvl w:val="1"/>
          <w:numId w:val="1"/>
        </w:numPr>
        <w:tabs>
          <w:tab w:val="num" w:pos="720"/>
        </w:tabs>
        <w:spacing w:after="0" w:line="240" w:lineRule="auto"/>
        <w:rPr>
          <w:rFonts w:cs="Calibri"/>
          <w:sz w:val="18"/>
          <w:szCs w:val="18"/>
        </w:rPr>
      </w:pPr>
      <w:r>
        <w:rPr>
          <w:rFonts w:cs="Calibri"/>
          <w:sz w:val="18"/>
          <w:szCs w:val="18"/>
        </w:rPr>
        <w:t>Condition of grit bins</w:t>
      </w:r>
      <w:r w:rsidR="00826F9C" w:rsidRPr="00436942">
        <w:rPr>
          <w:rFonts w:cs="Calibri"/>
          <w:sz w:val="18"/>
          <w:szCs w:val="18"/>
        </w:rPr>
        <w:t>. This work had now</w:t>
      </w:r>
      <w:r w:rsidR="00F5710F" w:rsidRPr="00436942">
        <w:rPr>
          <w:rFonts w:cs="Calibri"/>
          <w:sz w:val="18"/>
          <w:szCs w:val="18"/>
        </w:rPr>
        <w:t xml:space="preserve"> been carried out.</w:t>
      </w:r>
    </w:p>
    <w:p w:rsidR="00F5710F" w:rsidRPr="00436942" w:rsidRDefault="00F5710F" w:rsidP="00F5710F">
      <w:pPr>
        <w:numPr>
          <w:ilvl w:val="1"/>
          <w:numId w:val="1"/>
        </w:numPr>
        <w:tabs>
          <w:tab w:val="num" w:pos="720"/>
        </w:tabs>
        <w:spacing w:after="0" w:line="240" w:lineRule="auto"/>
        <w:rPr>
          <w:rFonts w:cs="Calibri"/>
          <w:i/>
          <w:sz w:val="18"/>
          <w:szCs w:val="18"/>
        </w:rPr>
      </w:pPr>
      <w:r w:rsidRPr="00436942">
        <w:rPr>
          <w:rFonts w:cs="Calibri"/>
          <w:sz w:val="18"/>
          <w:szCs w:val="18"/>
        </w:rPr>
        <w:t xml:space="preserve">VAS sign North End of Village. </w:t>
      </w:r>
      <w:r w:rsidR="00826F9C" w:rsidRPr="00436942">
        <w:rPr>
          <w:rFonts w:cs="Calibri"/>
          <w:sz w:val="18"/>
          <w:szCs w:val="18"/>
        </w:rPr>
        <w:t>GF had been</w:t>
      </w:r>
      <w:r w:rsidRPr="00436942">
        <w:rPr>
          <w:rFonts w:cs="Calibri"/>
          <w:sz w:val="18"/>
          <w:szCs w:val="18"/>
        </w:rPr>
        <w:t xml:space="preserve"> briefed on how to access the d</w:t>
      </w:r>
      <w:r w:rsidR="00826F9C" w:rsidRPr="00436942">
        <w:rPr>
          <w:rFonts w:cs="Calibri"/>
          <w:sz w:val="18"/>
          <w:szCs w:val="18"/>
        </w:rPr>
        <w:t>ata from a SWARCO engineer. He was a</w:t>
      </w:r>
      <w:r w:rsidRPr="00436942">
        <w:rPr>
          <w:rFonts w:cs="Calibri"/>
          <w:sz w:val="18"/>
          <w:szCs w:val="18"/>
        </w:rPr>
        <w:t xml:space="preserve">dvised that as there </w:t>
      </w:r>
      <w:r w:rsidR="00826F9C" w:rsidRPr="00436942">
        <w:rPr>
          <w:rFonts w:cs="Calibri"/>
          <w:sz w:val="18"/>
          <w:szCs w:val="18"/>
        </w:rPr>
        <w:t>was</w:t>
      </w:r>
      <w:r w:rsidRPr="00436942">
        <w:rPr>
          <w:rFonts w:cs="Calibri"/>
          <w:sz w:val="18"/>
          <w:szCs w:val="18"/>
        </w:rPr>
        <w:t xml:space="preserve"> a considerable amount of data, this may have to be downloaded onto a memory </w:t>
      </w:r>
      <w:r w:rsidR="00EC0A71">
        <w:rPr>
          <w:rFonts w:cs="Calibri"/>
          <w:sz w:val="18"/>
          <w:szCs w:val="18"/>
        </w:rPr>
        <w:t>stick which required entry to the control box that</w:t>
      </w:r>
      <w:r w:rsidRPr="00436942">
        <w:rPr>
          <w:rFonts w:cs="Calibri"/>
          <w:sz w:val="18"/>
          <w:szCs w:val="18"/>
        </w:rPr>
        <w:t xml:space="preserve"> required a </w:t>
      </w:r>
      <w:r w:rsidR="00826F9C" w:rsidRPr="00436942">
        <w:rPr>
          <w:rFonts w:cs="Calibri"/>
          <w:sz w:val="18"/>
          <w:szCs w:val="18"/>
        </w:rPr>
        <w:t>key. This ha</w:t>
      </w:r>
      <w:r w:rsidR="00EC0A71">
        <w:rPr>
          <w:rFonts w:cs="Calibri"/>
          <w:sz w:val="18"/>
          <w:szCs w:val="18"/>
        </w:rPr>
        <w:t>d</w:t>
      </w:r>
      <w:r w:rsidR="00826F9C" w:rsidRPr="00436942">
        <w:rPr>
          <w:rFonts w:cs="Calibri"/>
          <w:sz w:val="18"/>
          <w:szCs w:val="18"/>
        </w:rPr>
        <w:t xml:space="preserve"> now been obtained and GF had downloaded the data. However, he had been unable to download </w:t>
      </w:r>
      <w:r w:rsidR="00EC0A71">
        <w:rPr>
          <w:rFonts w:cs="Calibri"/>
          <w:sz w:val="18"/>
          <w:szCs w:val="18"/>
        </w:rPr>
        <w:t xml:space="preserve">any </w:t>
      </w:r>
      <w:r w:rsidR="00826F9C" w:rsidRPr="00436942">
        <w:rPr>
          <w:rFonts w:cs="Calibri"/>
          <w:sz w:val="18"/>
          <w:szCs w:val="18"/>
        </w:rPr>
        <w:t xml:space="preserve">data via WI-Fi </w:t>
      </w:r>
      <w:r w:rsidR="00EC0A71">
        <w:rPr>
          <w:rFonts w:cs="Calibri"/>
          <w:sz w:val="18"/>
          <w:szCs w:val="18"/>
        </w:rPr>
        <w:t xml:space="preserve">using an iPad </w:t>
      </w:r>
      <w:r w:rsidR="00826F9C" w:rsidRPr="00436942">
        <w:rPr>
          <w:rFonts w:cs="Calibri"/>
          <w:sz w:val="18"/>
          <w:szCs w:val="18"/>
        </w:rPr>
        <w:t>and would attempt to do this using a laptop before returning to SWARCO</w:t>
      </w:r>
      <w:r w:rsidR="00EC0A71">
        <w:rPr>
          <w:rFonts w:cs="Calibri"/>
          <w:sz w:val="18"/>
          <w:szCs w:val="18"/>
        </w:rPr>
        <w:t xml:space="preserve"> for further assistance</w:t>
      </w:r>
      <w:r w:rsidR="00826F9C" w:rsidRPr="00436942">
        <w:rPr>
          <w:rFonts w:cs="Calibri"/>
          <w:sz w:val="18"/>
          <w:szCs w:val="18"/>
        </w:rPr>
        <w:t>. The data showed a surprising number of speeding vehicles</w:t>
      </w:r>
      <w:r w:rsidR="00A93688" w:rsidRPr="00436942">
        <w:rPr>
          <w:rFonts w:cs="Calibri"/>
          <w:sz w:val="18"/>
          <w:szCs w:val="18"/>
        </w:rPr>
        <w:t xml:space="preserve"> and a much lower number of vehicles travelling south than north</w:t>
      </w:r>
      <w:r w:rsidR="00A93688" w:rsidRPr="00436942">
        <w:rPr>
          <w:rFonts w:cs="Calibri"/>
          <w:i/>
          <w:sz w:val="18"/>
          <w:szCs w:val="18"/>
        </w:rPr>
        <w:t>.</w:t>
      </w:r>
      <w:r w:rsidR="00EC0A71">
        <w:rPr>
          <w:rFonts w:cs="Calibri"/>
          <w:sz w:val="18"/>
          <w:szCs w:val="18"/>
        </w:rPr>
        <w:t xml:space="preserve">             </w:t>
      </w:r>
      <w:r w:rsidR="00EC0A71">
        <w:rPr>
          <w:rFonts w:cs="Calibri"/>
          <w:b/>
          <w:sz w:val="18"/>
          <w:szCs w:val="18"/>
        </w:rPr>
        <w:t>Action: GF</w:t>
      </w:r>
    </w:p>
    <w:p w:rsidR="00F5710F" w:rsidRPr="00436942" w:rsidRDefault="00F5710F" w:rsidP="00F5710F">
      <w:pPr>
        <w:numPr>
          <w:ilvl w:val="1"/>
          <w:numId w:val="1"/>
        </w:numPr>
        <w:tabs>
          <w:tab w:val="num" w:pos="720"/>
        </w:tabs>
        <w:spacing w:after="0" w:line="240" w:lineRule="auto"/>
        <w:rPr>
          <w:rFonts w:cs="Calibri"/>
          <w:sz w:val="18"/>
          <w:szCs w:val="18"/>
        </w:rPr>
      </w:pPr>
      <w:r w:rsidRPr="00436942">
        <w:rPr>
          <w:rFonts w:cs="Calibri"/>
          <w:sz w:val="18"/>
          <w:szCs w:val="18"/>
        </w:rPr>
        <w:t>Memorial Hall car park surface. JM</w:t>
      </w:r>
      <w:r w:rsidR="00A93688" w:rsidRPr="00436942">
        <w:rPr>
          <w:rFonts w:cs="Calibri"/>
          <w:sz w:val="18"/>
          <w:szCs w:val="18"/>
        </w:rPr>
        <w:t xml:space="preserve"> was awaiting for the remaining quotations to be submitted which he expected within the next day or so. It was agreed that as long as </w:t>
      </w:r>
      <w:r w:rsidR="00EC0A71">
        <w:rPr>
          <w:rFonts w:cs="Calibri"/>
          <w:sz w:val="18"/>
          <w:szCs w:val="18"/>
        </w:rPr>
        <w:t>these</w:t>
      </w:r>
      <w:r w:rsidR="00A93688" w:rsidRPr="00436942">
        <w:rPr>
          <w:rFonts w:cs="Calibri"/>
          <w:sz w:val="18"/>
          <w:szCs w:val="18"/>
        </w:rPr>
        <w:t xml:space="preserve"> quotes were not vastly different to the one already received</w:t>
      </w:r>
      <w:r w:rsidR="00436942" w:rsidRPr="00436942">
        <w:rPr>
          <w:rFonts w:cs="Calibri"/>
          <w:sz w:val="18"/>
          <w:szCs w:val="18"/>
        </w:rPr>
        <w:t xml:space="preserve"> then the decision </w:t>
      </w:r>
      <w:r w:rsidR="00EC0A71">
        <w:rPr>
          <w:rFonts w:cs="Calibri"/>
          <w:sz w:val="18"/>
          <w:szCs w:val="18"/>
        </w:rPr>
        <w:t>on which to accept w</w:t>
      </w:r>
      <w:r w:rsidR="00436942" w:rsidRPr="00436942">
        <w:rPr>
          <w:rFonts w:cs="Calibri"/>
          <w:sz w:val="18"/>
          <w:szCs w:val="18"/>
        </w:rPr>
        <w:t>ould be taken by delegated powers (GF/DW/Clerk).</w:t>
      </w:r>
      <w:r w:rsidR="00436942" w:rsidRPr="00436942">
        <w:rPr>
          <w:rFonts w:cs="Calibri"/>
          <w:sz w:val="18"/>
          <w:szCs w:val="18"/>
        </w:rPr>
        <w:tab/>
      </w:r>
      <w:r w:rsidR="00436942" w:rsidRPr="00436942">
        <w:rPr>
          <w:rFonts w:cs="Calibri"/>
          <w:sz w:val="18"/>
          <w:szCs w:val="18"/>
        </w:rPr>
        <w:tab/>
      </w:r>
      <w:r w:rsidR="00436942" w:rsidRPr="00436942">
        <w:rPr>
          <w:rFonts w:cs="Calibri"/>
          <w:sz w:val="18"/>
          <w:szCs w:val="18"/>
        </w:rPr>
        <w:tab/>
      </w:r>
      <w:r w:rsidR="00436942" w:rsidRPr="00436942">
        <w:rPr>
          <w:rFonts w:cs="Calibri"/>
          <w:sz w:val="18"/>
          <w:szCs w:val="18"/>
        </w:rPr>
        <w:tab/>
        <w:t xml:space="preserve">                </w:t>
      </w:r>
      <w:r w:rsidR="00436942" w:rsidRPr="00436942">
        <w:rPr>
          <w:rFonts w:cs="Calibri"/>
          <w:b/>
          <w:sz w:val="18"/>
          <w:szCs w:val="18"/>
        </w:rPr>
        <w:t>Action: JM/GF/DW/Clerk</w:t>
      </w:r>
    </w:p>
    <w:p w:rsidR="00391CC1" w:rsidRDefault="00F5710F" w:rsidP="00F5710F">
      <w:pPr>
        <w:numPr>
          <w:ilvl w:val="1"/>
          <w:numId w:val="1"/>
        </w:numPr>
        <w:tabs>
          <w:tab w:val="num" w:pos="720"/>
        </w:tabs>
        <w:spacing w:after="0" w:line="240" w:lineRule="auto"/>
        <w:rPr>
          <w:rFonts w:cs="Calibri"/>
          <w:sz w:val="18"/>
          <w:szCs w:val="18"/>
        </w:rPr>
      </w:pPr>
      <w:r w:rsidRPr="00436942">
        <w:rPr>
          <w:rFonts w:cs="Calibri"/>
          <w:sz w:val="18"/>
          <w:szCs w:val="18"/>
        </w:rPr>
        <w:t>Pot holes</w:t>
      </w:r>
      <w:r w:rsidRPr="00436942">
        <w:t xml:space="preserve"> </w:t>
      </w:r>
      <w:r w:rsidRPr="00436942">
        <w:rPr>
          <w:rFonts w:cs="Calibri"/>
          <w:sz w:val="18"/>
          <w:szCs w:val="18"/>
        </w:rPr>
        <w:t>Rothbury Road and C106</w:t>
      </w:r>
      <w:r w:rsidR="00EC0A71">
        <w:rPr>
          <w:rFonts w:cs="Calibri"/>
          <w:sz w:val="18"/>
          <w:szCs w:val="18"/>
        </w:rPr>
        <w:t xml:space="preserve"> -</w:t>
      </w:r>
      <w:r w:rsidRPr="00436942">
        <w:rPr>
          <w:rFonts w:cs="Calibri"/>
          <w:sz w:val="18"/>
          <w:szCs w:val="18"/>
        </w:rPr>
        <w:t xml:space="preserve"> east of Harrogate Lane.  Rothb</w:t>
      </w:r>
      <w:r w:rsidR="00436942" w:rsidRPr="00436942">
        <w:rPr>
          <w:rFonts w:cs="Calibri"/>
          <w:sz w:val="18"/>
          <w:szCs w:val="18"/>
        </w:rPr>
        <w:t>ury Road and the C106 we</w:t>
      </w:r>
      <w:r w:rsidRPr="00436942">
        <w:rPr>
          <w:rFonts w:cs="Calibri"/>
          <w:sz w:val="18"/>
          <w:szCs w:val="18"/>
        </w:rPr>
        <w:t>re under consideration for LTP schemes next financial y</w:t>
      </w:r>
      <w:r w:rsidR="00436942" w:rsidRPr="00436942">
        <w:rPr>
          <w:rFonts w:cs="Calibri"/>
          <w:sz w:val="18"/>
          <w:szCs w:val="18"/>
        </w:rPr>
        <w:t xml:space="preserve">ear. Meanwhile Highways had </w:t>
      </w:r>
      <w:r w:rsidRPr="00436942">
        <w:rPr>
          <w:rFonts w:cs="Calibri"/>
          <w:sz w:val="18"/>
          <w:szCs w:val="18"/>
        </w:rPr>
        <w:t>repair</w:t>
      </w:r>
      <w:r w:rsidR="00436942" w:rsidRPr="00436942">
        <w:rPr>
          <w:rFonts w:cs="Calibri"/>
          <w:sz w:val="18"/>
          <w:szCs w:val="18"/>
        </w:rPr>
        <w:t>ed</w:t>
      </w:r>
      <w:r w:rsidRPr="00436942">
        <w:rPr>
          <w:rFonts w:cs="Calibri"/>
          <w:sz w:val="18"/>
          <w:szCs w:val="18"/>
        </w:rPr>
        <w:t xml:space="preserve"> the pot holes using a hot-box. </w:t>
      </w:r>
      <w:r w:rsidR="00436942" w:rsidRPr="00436942">
        <w:rPr>
          <w:rFonts w:cs="Calibri"/>
          <w:sz w:val="18"/>
          <w:szCs w:val="18"/>
        </w:rPr>
        <w:t xml:space="preserve">Members </w:t>
      </w:r>
      <w:r w:rsidR="00436942">
        <w:rPr>
          <w:rFonts w:cs="Calibri"/>
          <w:sz w:val="18"/>
          <w:szCs w:val="18"/>
        </w:rPr>
        <w:t>questioned whether work on the C</w:t>
      </w:r>
      <w:r w:rsidR="00436942" w:rsidRPr="00436942">
        <w:rPr>
          <w:rFonts w:cs="Calibri"/>
          <w:sz w:val="18"/>
          <w:szCs w:val="18"/>
        </w:rPr>
        <w:t xml:space="preserve">106 had been undertaken as there were still some serious pot-holes. </w:t>
      </w:r>
      <w:r w:rsidR="00391CC1">
        <w:rPr>
          <w:rFonts w:cs="Calibri"/>
          <w:sz w:val="18"/>
          <w:szCs w:val="18"/>
        </w:rPr>
        <w:t xml:space="preserve">DL </w:t>
      </w:r>
      <w:r w:rsidR="00436942" w:rsidRPr="00436942">
        <w:rPr>
          <w:rFonts w:cs="Calibri"/>
          <w:sz w:val="18"/>
          <w:szCs w:val="18"/>
        </w:rPr>
        <w:t xml:space="preserve">agreed to inspect and report to Clerk. </w:t>
      </w:r>
      <w:r w:rsidR="00391CC1">
        <w:rPr>
          <w:rFonts w:cs="Calibri"/>
          <w:sz w:val="18"/>
          <w:szCs w:val="18"/>
        </w:rPr>
        <w:t xml:space="preserve">       </w:t>
      </w:r>
      <w:r w:rsidR="00391CC1" w:rsidRPr="00436942">
        <w:rPr>
          <w:rFonts w:cs="Calibri"/>
          <w:b/>
          <w:sz w:val="18"/>
          <w:szCs w:val="18"/>
        </w:rPr>
        <w:t>Action:</w:t>
      </w:r>
      <w:r w:rsidR="00391CC1">
        <w:rPr>
          <w:rFonts w:cs="Calibri"/>
          <w:b/>
          <w:sz w:val="18"/>
          <w:szCs w:val="18"/>
        </w:rPr>
        <w:t xml:space="preserve"> </w:t>
      </w:r>
      <w:r w:rsidR="00391CC1" w:rsidRPr="00436942">
        <w:rPr>
          <w:rFonts w:cs="Calibri"/>
          <w:b/>
          <w:sz w:val="18"/>
          <w:szCs w:val="18"/>
        </w:rPr>
        <w:t>DL/Clerk</w:t>
      </w:r>
      <w:r w:rsidR="00391CC1">
        <w:rPr>
          <w:rFonts w:cs="Calibri"/>
          <w:sz w:val="18"/>
          <w:szCs w:val="18"/>
        </w:rPr>
        <w:t xml:space="preserve">. </w:t>
      </w:r>
      <w:r w:rsidR="00436942" w:rsidRPr="00436942">
        <w:rPr>
          <w:rFonts w:cs="Calibri"/>
          <w:sz w:val="18"/>
          <w:szCs w:val="18"/>
        </w:rPr>
        <w:t>T</w:t>
      </w:r>
      <w:r w:rsidRPr="00436942">
        <w:rPr>
          <w:rFonts w:cs="Calibri"/>
          <w:sz w:val="18"/>
          <w:szCs w:val="18"/>
        </w:rPr>
        <w:t>he water draining onto B6345 below Ashleigh ha</w:t>
      </w:r>
      <w:r w:rsidR="00436942" w:rsidRPr="00436942">
        <w:rPr>
          <w:rFonts w:cs="Calibri"/>
          <w:sz w:val="18"/>
          <w:szCs w:val="18"/>
        </w:rPr>
        <w:t>d</w:t>
      </w:r>
      <w:r w:rsidRPr="00436942">
        <w:rPr>
          <w:rFonts w:cs="Calibri"/>
          <w:sz w:val="18"/>
          <w:szCs w:val="18"/>
        </w:rPr>
        <w:t xml:space="preserve"> be</w:t>
      </w:r>
      <w:r w:rsidR="00436942" w:rsidRPr="00436942">
        <w:rPr>
          <w:rFonts w:cs="Calibri"/>
          <w:sz w:val="18"/>
          <w:szCs w:val="18"/>
        </w:rPr>
        <w:t>en reported to NCC and a gully wagon had</w:t>
      </w:r>
      <w:r w:rsidRPr="00436942">
        <w:rPr>
          <w:rFonts w:cs="Calibri"/>
          <w:sz w:val="18"/>
          <w:szCs w:val="18"/>
        </w:rPr>
        <w:t xml:space="preserve"> been out </w:t>
      </w:r>
      <w:r w:rsidR="00436942" w:rsidRPr="00436942">
        <w:rPr>
          <w:rFonts w:cs="Calibri"/>
          <w:sz w:val="18"/>
          <w:szCs w:val="18"/>
        </w:rPr>
        <w:t>to clear</w:t>
      </w:r>
      <w:r w:rsidR="00391CC1">
        <w:rPr>
          <w:rFonts w:cs="Calibri"/>
          <w:sz w:val="18"/>
          <w:szCs w:val="18"/>
        </w:rPr>
        <w:t xml:space="preserve"> the gully</w:t>
      </w:r>
      <w:r w:rsidR="00436942" w:rsidRPr="00436942">
        <w:rPr>
          <w:rFonts w:cs="Calibri"/>
          <w:sz w:val="18"/>
          <w:szCs w:val="18"/>
        </w:rPr>
        <w:t>. T</w:t>
      </w:r>
      <w:r w:rsidRPr="00436942">
        <w:rPr>
          <w:rFonts w:cs="Calibri"/>
          <w:sz w:val="18"/>
          <w:szCs w:val="18"/>
        </w:rPr>
        <w:t>he loose and dangerous kerbs at the bottom of Church Street Longframlington</w:t>
      </w:r>
      <w:r w:rsidR="00436942" w:rsidRPr="00436942">
        <w:rPr>
          <w:rFonts w:cs="Calibri"/>
          <w:sz w:val="18"/>
          <w:szCs w:val="18"/>
        </w:rPr>
        <w:t xml:space="preserve"> had been reported and </w:t>
      </w:r>
      <w:r w:rsidRPr="00436942">
        <w:rPr>
          <w:rFonts w:cs="Calibri"/>
          <w:sz w:val="18"/>
          <w:szCs w:val="18"/>
        </w:rPr>
        <w:t>were inspected on Thursday 30</w:t>
      </w:r>
      <w:r w:rsidRPr="00436942">
        <w:rPr>
          <w:rFonts w:cs="Calibri"/>
          <w:sz w:val="18"/>
          <w:szCs w:val="18"/>
          <w:vertAlign w:val="superscript"/>
        </w:rPr>
        <w:t>th</w:t>
      </w:r>
      <w:r w:rsidRPr="00436942">
        <w:rPr>
          <w:rFonts w:cs="Calibri"/>
          <w:sz w:val="18"/>
          <w:szCs w:val="18"/>
        </w:rPr>
        <w:t xml:space="preserve"> January.</w:t>
      </w:r>
      <w:r w:rsidR="00436942" w:rsidRPr="00436942">
        <w:rPr>
          <w:rFonts w:cs="Calibri"/>
          <w:sz w:val="18"/>
          <w:szCs w:val="18"/>
        </w:rPr>
        <w:t xml:space="preserve"> Temporary bollards had been placed on the loose kerbs u</w:t>
      </w:r>
      <w:r w:rsidR="00436942">
        <w:rPr>
          <w:rFonts w:cs="Calibri"/>
          <w:sz w:val="18"/>
          <w:szCs w:val="18"/>
        </w:rPr>
        <w:t xml:space="preserve">ntil repairs had been effected. Clerk to investigate why the lay-by at top of Harrogate </w:t>
      </w:r>
      <w:r w:rsidR="00391CC1">
        <w:rPr>
          <w:rFonts w:cs="Calibri"/>
          <w:sz w:val="18"/>
          <w:szCs w:val="18"/>
        </w:rPr>
        <w:t>lane had not been repaired.</w:t>
      </w:r>
      <w:r w:rsidR="00391CC1">
        <w:rPr>
          <w:rFonts w:cs="Calibri"/>
          <w:sz w:val="18"/>
          <w:szCs w:val="18"/>
        </w:rPr>
        <w:tab/>
      </w:r>
      <w:r w:rsidR="00391CC1">
        <w:rPr>
          <w:rFonts w:cs="Calibri"/>
          <w:sz w:val="18"/>
          <w:szCs w:val="18"/>
        </w:rPr>
        <w:tab/>
      </w:r>
      <w:r w:rsidR="00391CC1">
        <w:rPr>
          <w:rFonts w:cs="Calibri"/>
          <w:sz w:val="18"/>
          <w:szCs w:val="18"/>
        </w:rPr>
        <w:tab/>
      </w:r>
      <w:r w:rsidR="00391CC1">
        <w:rPr>
          <w:rFonts w:cs="Calibri"/>
          <w:sz w:val="18"/>
          <w:szCs w:val="18"/>
        </w:rPr>
        <w:tab/>
      </w:r>
      <w:r w:rsidR="00391CC1">
        <w:rPr>
          <w:rFonts w:cs="Calibri"/>
          <w:sz w:val="18"/>
          <w:szCs w:val="18"/>
        </w:rPr>
        <w:tab/>
      </w:r>
      <w:r w:rsidR="00391CC1">
        <w:rPr>
          <w:rFonts w:cs="Calibri"/>
          <w:sz w:val="18"/>
          <w:szCs w:val="18"/>
        </w:rPr>
        <w:tab/>
      </w:r>
      <w:r w:rsidR="00391CC1">
        <w:rPr>
          <w:rFonts w:cs="Calibri"/>
          <w:sz w:val="18"/>
          <w:szCs w:val="18"/>
        </w:rPr>
        <w:tab/>
      </w:r>
      <w:r w:rsidR="00391CC1">
        <w:rPr>
          <w:rFonts w:cs="Calibri"/>
          <w:sz w:val="18"/>
          <w:szCs w:val="18"/>
        </w:rPr>
        <w:tab/>
        <w:t xml:space="preserve">  </w:t>
      </w:r>
      <w:r w:rsidR="00391CC1">
        <w:rPr>
          <w:rFonts w:cs="Calibri"/>
          <w:b/>
          <w:sz w:val="18"/>
          <w:szCs w:val="18"/>
        </w:rPr>
        <w:t xml:space="preserve">Action: Clerk. </w:t>
      </w:r>
      <w:r w:rsidR="00436942">
        <w:rPr>
          <w:rFonts w:cs="Calibri"/>
          <w:sz w:val="18"/>
          <w:szCs w:val="18"/>
        </w:rPr>
        <w:t xml:space="preserve">There were four road signs that had recently been </w:t>
      </w:r>
      <w:r w:rsidR="00391CC1">
        <w:rPr>
          <w:rFonts w:cs="Calibri"/>
          <w:sz w:val="18"/>
          <w:szCs w:val="18"/>
        </w:rPr>
        <w:t>broken due to high winds</w:t>
      </w:r>
      <w:r w:rsidR="00EC0A71">
        <w:rPr>
          <w:rFonts w:cs="Calibri"/>
          <w:sz w:val="18"/>
          <w:szCs w:val="18"/>
        </w:rPr>
        <w:t>. Clerk to report to NCC</w:t>
      </w:r>
      <w:r w:rsidR="00391CC1">
        <w:rPr>
          <w:rFonts w:cs="Calibri"/>
          <w:sz w:val="18"/>
          <w:szCs w:val="18"/>
        </w:rPr>
        <w:t>:</w:t>
      </w:r>
      <w:r w:rsidR="00EC0A71">
        <w:rPr>
          <w:rFonts w:cs="Calibri"/>
          <w:sz w:val="18"/>
          <w:szCs w:val="18"/>
        </w:rPr>
        <w:tab/>
      </w:r>
      <w:r w:rsidR="00EC0A71">
        <w:rPr>
          <w:rFonts w:cs="Calibri"/>
          <w:sz w:val="18"/>
          <w:szCs w:val="18"/>
        </w:rPr>
        <w:tab/>
        <w:t xml:space="preserve">   </w:t>
      </w:r>
      <w:r w:rsidR="00EC0A71">
        <w:rPr>
          <w:rFonts w:cs="Calibri"/>
          <w:b/>
          <w:sz w:val="18"/>
          <w:szCs w:val="18"/>
        </w:rPr>
        <w:t>Action: Clerk</w:t>
      </w:r>
    </w:p>
    <w:p w:rsidR="00391CC1" w:rsidRDefault="00EC0A71" w:rsidP="00391CC1">
      <w:pPr>
        <w:numPr>
          <w:ilvl w:val="2"/>
          <w:numId w:val="1"/>
        </w:numPr>
        <w:spacing w:after="0" w:line="240" w:lineRule="auto"/>
        <w:rPr>
          <w:rFonts w:cs="Calibri"/>
          <w:sz w:val="18"/>
          <w:szCs w:val="18"/>
        </w:rPr>
      </w:pPr>
      <w:r>
        <w:rPr>
          <w:rFonts w:cs="Calibri"/>
          <w:sz w:val="18"/>
          <w:szCs w:val="18"/>
        </w:rPr>
        <w:t xml:space="preserve">A697 </w:t>
      </w:r>
      <w:r w:rsidR="00391CC1">
        <w:rPr>
          <w:rFonts w:cs="Calibri"/>
          <w:sz w:val="18"/>
          <w:szCs w:val="18"/>
        </w:rPr>
        <w:t>Side road sign to Low Weldon</w:t>
      </w:r>
    </w:p>
    <w:p w:rsidR="00391CC1" w:rsidRDefault="00EC0A71" w:rsidP="00391CC1">
      <w:pPr>
        <w:numPr>
          <w:ilvl w:val="2"/>
          <w:numId w:val="1"/>
        </w:numPr>
        <w:spacing w:after="0" w:line="240" w:lineRule="auto"/>
        <w:rPr>
          <w:rFonts w:cs="Calibri"/>
          <w:sz w:val="18"/>
          <w:szCs w:val="18"/>
        </w:rPr>
      </w:pPr>
      <w:r>
        <w:rPr>
          <w:rFonts w:cs="Calibri"/>
          <w:sz w:val="18"/>
          <w:szCs w:val="18"/>
        </w:rPr>
        <w:t>A697 Side road sign B6345 to Felton</w:t>
      </w:r>
    </w:p>
    <w:p w:rsidR="00EC0A71" w:rsidRDefault="00EC0A71" w:rsidP="00391CC1">
      <w:pPr>
        <w:numPr>
          <w:ilvl w:val="2"/>
          <w:numId w:val="1"/>
        </w:numPr>
        <w:spacing w:after="0" w:line="240" w:lineRule="auto"/>
        <w:rPr>
          <w:rFonts w:cs="Calibri"/>
          <w:sz w:val="18"/>
          <w:szCs w:val="18"/>
        </w:rPr>
      </w:pPr>
      <w:r>
        <w:rPr>
          <w:rFonts w:cs="Calibri"/>
          <w:sz w:val="18"/>
          <w:szCs w:val="18"/>
        </w:rPr>
        <w:t>A697 Side road sign C106 to Newton on the Moor</w:t>
      </w:r>
    </w:p>
    <w:p w:rsidR="00F5710F" w:rsidRPr="00EC0A71" w:rsidRDefault="00EC0A71" w:rsidP="00EC0A71">
      <w:pPr>
        <w:numPr>
          <w:ilvl w:val="2"/>
          <w:numId w:val="1"/>
        </w:numPr>
        <w:spacing w:after="0" w:line="240" w:lineRule="auto"/>
        <w:rPr>
          <w:rFonts w:cs="Calibri"/>
          <w:sz w:val="18"/>
          <w:szCs w:val="18"/>
        </w:rPr>
      </w:pPr>
      <w:r>
        <w:rPr>
          <w:rFonts w:cs="Calibri"/>
          <w:sz w:val="18"/>
          <w:szCs w:val="18"/>
        </w:rPr>
        <w:t>One other. JM</w:t>
      </w:r>
      <w:r w:rsidR="00BA7B65">
        <w:rPr>
          <w:rFonts w:cs="Calibri"/>
          <w:sz w:val="18"/>
          <w:szCs w:val="18"/>
        </w:rPr>
        <w:t xml:space="preserve"> to find out prior to Clerk reporting to Highways</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sidR="00BA7B65">
        <w:rPr>
          <w:rFonts w:cs="Calibri"/>
          <w:sz w:val="18"/>
          <w:szCs w:val="18"/>
        </w:rPr>
        <w:t xml:space="preserve">     </w:t>
      </w:r>
      <w:r w:rsidRPr="00EC0A71">
        <w:rPr>
          <w:rFonts w:cs="Calibri"/>
          <w:b/>
          <w:sz w:val="18"/>
          <w:szCs w:val="18"/>
        </w:rPr>
        <w:t>Action: JM</w:t>
      </w:r>
    </w:p>
    <w:p w:rsidR="00F5710F" w:rsidRPr="00BA7B65" w:rsidRDefault="00F5710F" w:rsidP="002125E3">
      <w:pPr>
        <w:pStyle w:val="ListParagraph"/>
        <w:numPr>
          <w:ilvl w:val="0"/>
          <w:numId w:val="1"/>
        </w:numPr>
        <w:spacing w:after="0" w:line="240" w:lineRule="auto"/>
        <w:rPr>
          <w:rFonts w:cs="Calibri"/>
          <w:b/>
          <w:sz w:val="18"/>
          <w:szCs w:val="18"/>
        </w:rPr>
      </w:pPr>
      <w:r w:rsidRPr="00436942">
        <w:rPr>
          <w:rFonts w:cs="Calibri"/>
          <w:b/>
          <w:sz w:val="18"/>
          <w:szCs w:val="18"/>
        </w:rPr>
        <w:t xml:space="preserve">Meetings to Attend / Attended </w:t>
      </w:r>
      <w:r w:rsidR="002125E3" w:rsidRPr="00436942">
        <w:rPr>
          <w:rFonts w:cs="Calibri"/>
          <w:sz w:val="18"/>
          <w:szCs w:val="18"/>
        </w:rPr>
        <w:t>–</w:t>
      </w:r>
      <w:r w:rsidRPr="00436942">
        <w:rPr>
          <w:rFonts w:cs="Calibri"/>
          <w:sz w:val="18"/>
          <w:szCs w:val="18"/>
        </w:rPr>
        <w:t xml:space="preserve"> </w:t>
      </w:r>
      <w:r w:rsidR="002125E3" w:rsidRPr="00436942">
        <w:rPr>
          <w:rFonts w:cs="Calibri"/>
          <w:sz w:val="18"/>
          <w:szCs w:val="18"/>
        </w:rPr>
        <w:t>NCC North Area</w:t>
      </w:r>
      <w:r w:rsidRPr="00436942">
        <w:rPr>
          <w:rFonts w:cs="Calibri"/>
          <w:sz w:val="18"/>
          <w:szCs w:val="18"/>
        </w:rPr>
        <w:t xml:space="preserve"> </w:t>
      </w:r>
      <w:r w:rsidR="002125E3" w:rsidRPr="00436942">
        <w:rPr>
          <w:rFonts w:cs="Calibri"/>
          <w:sz w:val="18"/>
          <w:szCs w:val="18"/>
        </w:rPr>
        <w:t>Meeting 20</w:t>
      </w:r>
      <w:r w:rsidR="002125E3" w:rsidRPr="00436942">
        <w:rPr>
          <w:rFonts w:cs="Calibri"/>
          <w:sz w:val="18"/>
          <w:szCs w:val="18"/>
          <w:vertAlign w:val="superscript"/>
        </w:rPr>
        <w:t>th</w:t>
      </w:r>
      <w:r w:rsidR="002125E3" w:rsidRPr="00436942">
        <w:rPr>
          <w:rFonts w:cs="Calibri"/>
          <w:sz w:val="18"/>
          <w:szCs w:val="18"/>
        </w:rPr>
        <w:t xml:space="preserve"> February – GF to attend if 19/04531/FUL-</w:t>
      </w:r>
      <w:r w:rsidR="00BA7B65">
        <w:rPr>
          <w:rFonts w:cs="Calibri"/>
          <w:sz w:val="18"/>
          <w:szCs w:val="18"/>
        </w:rPr>
        <w:t>Land North o</w:t>
      </w:r>
      <w:r w:rsidR="002125E3" w:rsidRPr="00436942">
        <w:rPr>
          <w:rFonts w:cs="Calibri"/>
          <w:sz w:val="18"/>
          <w:szCs w:val="18"/>
        </w:rPr>
        <w:t>f Fairfields was</w:t>
      </w:r>
      <w:r w:rsidR="002125E3">
        <w:rPr>
          <w:rFonts w:cs="Calibri"/>
          <w:sz w:val="18"/>
          <w:szCs w:val="18"/>
        </w:rPr>
        <w:t xml:space="preserve"> on the agenda. GF/AD to attend Rob Murfin, Head of Planning presentation in Felton on 24</w:t>
      </w:r>
      <w:r w:rsidR="002125E3" w:rsidRPr="002125E3">
        <w:rPr>
          <w:rFonts w:cs="Calibri"/>
          <w:sz w:val="18"/>
          <w:szCs w:val="18"/>
          <w:vertAlign w:val="superscript"/>
        </w:rPr>
        <w:t>th</w:t>
      </w:r>
      <w:r w:rsidR="002125E3">
        <w:rPr>
          <w:rFonts w:cs="Calibri"/>
          <w:sz w:val="18"/>
          <w:szCs w:val="18"/>
        </w:rPr>
        <w:t xml:space="preserve"> February 2020.</w:t>
      </w:r>
    </w:p>
    <w:p w:rsidR="00BA7B65" w:rsidRDefault="00BA7B65" w:rsidP="00BA7B65">
      <w:pPr>
        <w:spacing w:after="0" w:line="240" w:lineRule="auto"/>
        <w:rPr>
          <w:rFonts w:cs="Calibri"/>
          <w:b/>
          <w:sz w:val="18"/>
          <w:szCs w:val="18"/>
        </w:rPr>
      </w:pPr>
    </w:p>
    <w:p w:rsidR="00BA7B65" w:rsidRDefault="00BA7B65" w:rsidP="00BA7B65">
      <w:pPr>
        <w:spacing w:after="0" w:line="240" w:lineRule="auto"/>
        <w:rPr>
          <w:rFonts w:cs="Calibri"/>
          <w:b/>
          <w:sz w:val="18"/>
          <w:szCs w:val="18"/>
        </w:rPr>
      </w:pPr>
    </w:p>
    <w:p w:rsidR="00BA7B65" w:rsidRPr="00BA7B65" w:rsidRDefault="00BA7B65" w:rsidP="00BA7B65">
      <w:pPr>
        <w:spacing w:after="0" w:line="240" w:lineRule="auto"/>
        <w:rPr>
          <w:rFonts w:cs="Calibri"/>
          <w:b/>
          <w:sz w:val="18"/>
          <w:szCs w:val="18"/>
        </w:rPr>
      </w:pPr>
    </w:p>
    <w:p w:rsidR="00F5710F" w:rsidRPr="00F256A3" w:rsidRDefault="00F5710F" w:rsidP="00F5710F">
      <w:pPr>
        <w:pStyle w:val="ListParagraph"/>
        <w:numPr>
          <w:ilvl w:val="0"/>
          <w:numId w:val="1"/>
        </w:numPr>
        <w:tabs>
          <w:tab w:val="num" w:pos="360"/>
        </w:tabs>
        <w:spacing w:after="0" w:line="240" w:lineRule="auto"/>
        <w:ind w:left="644"/>
        <w:rPr>
          <w:rFonts w:cs="Calibri"/>
          <w:b/>
          <w:sz w:val="18"/>
          <w:szCs w:val="18"/>
        </w:rPr>
      </w:pPr>
      <w:r w:rsidRPr="00F256A3">
        <w:rPr>
          <w:rFonts w:cs="Calibri"/>
          <w:b/>
          <w:sz w:val="18"/>
          <w:szCs w:val="18"/>
        </w:rPr>
        <w:lastRenderedPageBreak/>
        <w:t>Finance</w:t>
      </w:r>
    </w:p>
    <w:p w:rsidR="00F5710F" w:rsidRPr="00F256A3" w:rsidRDefault="002125E3" w:rsidP="00F5710F">
      <w:pPr>
        <w:pStyle w:val="ListParagraph"/>
        <w:numPr>
          <w:ilvl w:val="1"/>
          <w:numId w:val="1"/>
        </w:numPr>
        <w:tabs>
          <w:tab w:val="num" w:pos="720"/>
        </w:tabs>
        <w:spacing w:after="0" w:line="240" w:lineRule="auto"/>
        <w:rPr>
          <w:rFonts w:cs="Calibri"/>
          <w:sz w:val="18"/>
          <w:szCs w:val="18"/>
        </w:rPr>
      </w:pPr>
      <w:r>
        <w:rPr>
          <w:rFonts w:cs="Calibri"/>
          <w:sz w:val="18"/>
          <w:szCs w:val="18"/>
        </w:rPr>
        <w:t>R</w:t>
      </w:r>
      <w:r w:rsidR="00F5710F" w:rsidRPr="00F256A3">
        <w:rPr>
          <w:rFonts w:cs="Calibri"/>
          <w:sz w:val="18"/>
          <w:szCs w:val="18"/>
        </w:rPr>
        <w:t>eceipts in the month</w:t>
      </w:r>
      <w:r>
        <w:rPr>
          <w:rFonts w:cs="Calibri"/>
          <w:sz w:val="18"/>
          <w:szCs w:val="18"/>
        </w:rPr>
        <w:t xml:space="preserve"> were approve</w:t>
      </w:r>
      <w:r w:rsidR="00BA7B65">
        <w:rPr>
          <w:rFonts w:cs="Calibri"/>
          <w:sz w:val="18"/>
          <w:szCs w:val="18"/>
        </w:rPr>
        <w:t>d</w:t>
      </w:r>
      <w:r>
        <w:rPr>
          <w:rFonts w:cs="Calibri"/>
          <w:sz w:val="18"/>
          <w:szCs w:val="18"/>
        </w:rPr>
        <w:t>:</w:t>
      </w:r>
    </w:p>
    <w:tbl>
      <w:tblPr>
        <w:tblW w:w="76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16"/>
        <w:gridCol w:w="3256"/>
        <w:gridCol w:w="1236"/>
      </w:tblGrid>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14/02/2020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C Deathe</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fees 3a</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10.00</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15/02/2020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S &amp; A Butterfield</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18</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38.02</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17/02/2020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Barry Veitch</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15a</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19.01</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17/02/2020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Michael Laidler</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9</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38.02</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22/02/2020</w:t>
            </w:r>
          </w:p>
        </w:tc>
        <w:tc>
          <w:tcPr>
            <w:tcW w:w="2116" w:type="dxa"/>
            <w:shd w:val="clear" w:color="auto" w:fill="auto"/>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Brent Taynton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16 a</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19.01</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30/12/2019</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J Parkin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13</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38.02</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13/01/2020</w:t>
            </w:r>
          </w:p>
        </w:tc>
        <w:tc>
          <w:tcPr>
            <w:tcW w:w="2116" w:type="dxa"/>
            <w:shd w:val="clear" w:color="auto" w:fill="auto"/>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 Bolton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16b</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19.01</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13/01/2020</w:t>
            </w:r>
          </w:p>
        </w:tc>
        <w:tc>
          <w:tcPr>
            <w:tcW w:w="2116" w:type="dxa"/>
            <w:shd w:val="clear" w:color="auto" w:fill="auto"/>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P Hayles</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14</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38.02</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24/01/2020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D Cairns</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fees 1a</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10.00</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31/01/2020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E Gallon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&amp; Water fees 8b</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19.01</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31/01/2020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K Anderson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fees 7a</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10.00</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09/01/2020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G &amp; M Owen</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Allotment Fees 5</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20.00</w:t>
            </w:r>
          </w:p>
        </w:tc>
      </w:tr>
      <w:tr w:rsidR="00F5710F" w:rsidRPr="00B91F6D" w:rsidTr="00BA7B65">
        <w:trPr>
          <w:trHeight w:val="255"/>
        </w:trPr>
        <w:tc>
          <w:tcPr>
            <w:tcW w:w="1085" w:type="dxa"/>
            <w:shd w:val="clear" w:color="auto" w:fill="auto"/>
            <w:noWrap/>
            <w:vAlign w:val="bottom"/>
            <w:hideMark/>
          </w:tcPr>
          <w:p w:rsidR="00F5710F" w:rsidRPr="00B91F6D" w:rsidRDefault="00F5710F" w:rsidP="00724514">
            <w:pPr>
              <w:spacing w:after="0" w:line="240" w:lineRule="auto"/>
              <w:jc w:val="center"/>
              <w:rPr>
                <w:rFonts w:eastAsia="Times New Roman" w:cs="Calibri"/>
                <w:sz w:val="18"/>
                <w:szCs w:val="18"/>
                <w:lang w:eastAsia="en-GB"/>
              </w:rPr>
            </w:pPr>
            <w:r w:rsidRPr="00B91F6D">
              <w:rPr>
                <w:rFonts w:eastAsia="Times New Roman" w:cs="Calibri"/>
                <w:sz w:val="18"/>
                <w:szCs w:val="18"/>
                <w:lang w:eastAsia="en-GB"/>
              </w:rPr>
              <w:t>02/01/2020</w:t>
            </w:r>
          </w:p>
        </w:tc>
        <w:tc>
          <w:tcPr>
            <w:tcW w:w="211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Memorial Hall</w:t>
            </w:r>
          </w:p>
        </w:tc>
        <w:tc>
          <w:tcPr>
            <w:tcW w:w="3256" w:type="dxa"/>
            <w:shd w:val="clear" w:color="auto" w:fill="auto"/>
            <w:noWrap/>
            <w:vAlign w:val="bottom"/>
            <w:hideMark/>
          </w:tcPr>
          <w:p w:rsidR="00F5710F" w:rsidRPr="00B91F6D" w:rsidRDefault="00F5710F" w:rsidP="00724514">
            <w:pPr>
              <w:spacing w:after="0" w:line="240" w:lineRule="auto"/>
              <w:rPr>
                <w:rFonts w:eastAsia="Times New Roman" w:cs="Calibri"/>
                <w:sz w:val="18"/>
                <w:szCs w:val="18"/>
                <w:lang w:eastAsia="en-GB"/>
              </w:rPr>
            </w:pPr>
            <w:r w:rsidRPr="00B91F6D">
              <w:rPr>
                <w:rFonts w:eastAsia="Times New Roman" w:cs="Calibri"/>
                <w:sz w:val="18"/>
                <w:szCs w:val="18"/>
                <w:lang w:eastAsia="en-GB"/>
              </w:rPr>
              <w:t>Ground Rent</w:t>
            </w:r>
          </w:p>
        </w:tc>
        <w:tc>
          <w:tcPr>
            <w:tcW w:w="1236" w:type="dxa"/>
            <w:shd w:val="clear" w:color="auto" w:fill="auto"/>
            <w:noWrap/>
            <w:vAlign w:val="bottom"/>
            <w:hideMark/>
          </w:tcPr>
          <w:p w:rsidR="00F5710F" w:rsidRPr="00B91F6D" w:rsidRDefault="00F5710F" w:rsidP="00724514">
            <w:pPr>
              <w:spacing w:after="0" w:line="240" w:lineRule="auto"/>
              <w:jc w:val="right"/>
              <w:rPr>
                <w:rFonts w:eastAsia="Times New Roman" w:cs="Calibri"/>
                <w:sz w:val="18"/>
                <w:szCs w:val="18"/>
                <w:lang w:eastAsia="en-GB"/>
              </w:rPr>
            </w:pPr>
            <w:r w:rsidRPr="00B91F6D">
              <w:rPr>
                <w:rFonts w:eastAsia="Times New Roman" w:cs="Calibri"/>
                <w:sz w:val="18"/>
                <w:szCs w:val="18"/>
                <w:lang w:eastAsia="en-GB"/>
              </w:rPr>
              <w:t>25.00</w:t>
            </w:r>
          </w:p>
        </w:tc>
      </w:tr>
      <w:tr w:rsidR="00F5710F" w:rsidRPr="00B91F6D" w:rsidTr="00BA7B65">
        <w:trPr>
          <w:trHeight w:val="255"/>
        </w:trPr>
        <w:tc>
          <w:tcPr>
            <w:tcW w:w="1085" w:type="dxa"/>
            <w:shd w:val="clear" w:color="auto" w:fill="auto"/>
            <w:noWrap/>
            <w:vAlign w:val="bottom"/>
          </w:tcPr>
          <w:p w:rsidR="00F5710F" w:rsidRPr="00B91F6D" w:rsidRDefault="00F5710F" w:rsidP="00724514">
            <w:pPr>
              <w:spacing w:after="0" w:line="240" w:lineRule="auto"/>
              <w:jc w:val="center"/>
              <w:rPr>
                <w:rFonts w:eastAsia="Times New Roman" w:cs="Calibri"/>
                <w:sz w:val="18"/>
                <w:szCs w:val="18"/>
                <w:lang w:eastAsia="en-GB"/>
              </w:rPr>
            </w:pPr>
          </w:p>
        </w:tc>
        <w:tc>
          <w:tcPr>
            <w:tcW w:w="2116" w:type="dxa"/>
            <w:shd w:val="clear" w:color="auto" w:fill="auto"/>
            <w:noWrap/>
            <w:vAlign w:val="bottom"/>
          </w:tcPr>
          <w:p w:rsidR="00F5710F" w:rsidRPr="00B91F6D" w:rsidRDefault="00F5710F" w:rsidP="00724514">
            <w:pPr>
              <w:spacing w:after="0" w:line="240" w:lineRule="auto"/>
              <w:rPr>
                <w:rFonts w:eastAsia="Times New Roman" w:cs="Calibri"/>
                <w:sz w:val="18"/>
                <w:szCs w:val="18"/>
                <w:lang w:eastAsia="en-GB"/>
              </w:rPr>
            </w:pPr>
          </w:p>
        </w:tc>
        <w:tc>
          <w:tcPr>
            <w:tcW w:w="3256" w:type="dxa"/>
            <w:shd w:val="clear" w:color="auto" w:fill="auto"/>
            <w:noWrap/>
            <w:vAlign w:val="bottom"/>
          </w:tcPr>
          <w:p w:rsidR="00F5710F" w:rsidRPr="00B91F6D" w:rsidRDefault="00F5710F" w:rsidP="00724514">
            <w:pPr>
              <w:spacing w:after="0" w:line="240" w:lineRule="auto"/>
              <w:jc w:val="right"/>
              <w:rPr>
                <w:rFonts w:eastAsia="Times New Roman" w:cs="Calibri"/>
                <w:b/>
                <w:sz w:val="18"/>
                <w:szCs w:val="18"/>
                <w:lang w:eastAsia="en-GB"/>
              </w:rPr>
            </w:pPr>
            <w:r w:rsidRPr="00B91F6D">
              <w:rPr>
                <w:rFonts w:eastAsia="Times New Roman" w:cs="Calibri"/>
                <w:b/>
                <w:sz w:val="18"/>
                <w:szCs w:val="18"/>
                <w:lang w:eastAsia="en-GB"/>
              </w:rPr>
              <w:t>Total</w:t>
            </w:r>
          </w:p>
        </w:tc>
        <w:tc>
          <w:tcPr>
            <w:tcW w:w="1236" w:type="dxa"/>
            <w:shd w:val="clear" w:color="auto" w:fill="auto"/>
            <w:noWrap/>
            <w:vAlign w:val="bottom"/>
          </w:tcPr>
          <w:p w:rsidR="00F5710F" w:rsidRPr="00B91F6D" w:rsidRDefault="001F2027" w:rsidP="00724514">
            <w:pPr>
              <w:spacing w:after="0" w:line="240" w:lineRule="auto"/>
              <w:jc w:val="right"/>
              <w:rPr>
                <w:rFonts w:eastAsia="Times New Roman" w:cs="Calibri"/>
                <w:b/>
                <w:sz w:val="18"/>
                <w:szCs w:val="18"/>
                <w:lang w:eastAsia="en-GB"/>
              </w:rPr>
            </w:pPr>
            <w:r w:rsidRPr="00B91F6D">
              <w:rPr>
                <w:rFonts w:eastAsia="Times New Roman" w:cs="Calibri"/>
                <w:b/>
                <w:sz w:val="18"/>
                <w:szCs w:val="18"/>
                <w:lang w:eastAsia="en-GB"/>
              </w:rPr>
              <w:fldChar w:fldCharType="begin"/>
            </w:r>
            <w:r w:rsidR="00F5710F" w:rsidRPr="00B91F6D">
              <w:rPr>
                <w:rFonts w:eastAsia="Times New Roman" w:cs="Calibri"/>
                <w:b/>
                <w:sz w:val="18"/>
                <w:szCs w:val="18"/>
                <w:lang w:eastAsia="en-GB"/>
              </w:rPr>
              <w:instrText xml:space="preserve"> =SUM(ABOVE) </w:instrText>
            </w:r>
            <w:r w:rsidRPr="00B91F6D">
              <w:rPr>
                <w:rFonts w:eastAsia="Times New Roman" w:cs="Calibri"/>
                <w:b/>
                <w:sz w:val="18"/>
                <w:szCs w:val="18"/>
                <w:lang w:eastAsia="en-GB"/>
              </w:rPr>
              <w:fldChar w:fldCharType="separate"/>
            </w:r>
            <w:r w:rsidR="00F5710F" w:rsidRPr="00B91F6D">
              <w:rPr>
                <w:rFonts w:eastAsia="Times New Roman" w:cs="Calibri"/>
                <w:b/>
                <w:noProof/>
                <w:sz w:val="18"/>
                <w:szCs w:val="18"/>
                <w:lang w:eastAsia="en-GB"/>
              </w:rPr>
              <w:t>303.12</w:t>
            </w:r>
            <w:r w:rsidRPr="00B91F6D">
              <w:rPr>
                <w:rFonts w:eastAsia="Times New Roman" w:cs="Calibri"/>
                <w:b/>
                <w:sz w:val="18"/>
                <w:szCs w:val="18"/>
                <w:lang w:eastAsia="en-GB"/>
              </w:rPr>
              <w:fldChar w:fldCharType="end"/>
            </w:r>
          </w:p>
        </w:tc>
      </w:tr>
    </w:tbl>
    <w:p w:rsidR="00F5710F" w:rsidRPr="00CF4A34" w:rsidRDefault="00F5710F" w:rsidP="00F5710F">
      <w:pPr>
        <w:pStyle w:val="ListParagraph"/>
        <w:spacing w:after="0" w:line="240" w:lineRule="auto"/>
        <w:rPr>
          <w:rFonts w:cs="Calibri"/>
          <w:sz w:val="18"/>
          <w:szCs w:val="18"/>
        </w:rPr>
      </w:pPr>
    </w:p>
    <w:p w:rsidR="00F5710F" w:rsidRPr="00CF4A34" w:rsidRDefault="00F5710F" w:rsidP="00F5710F">
      <w:pPr>
        <w:pStyle w:val="ListParagraph"/>
        <w:numPr>
          <w:ilvl w:val="1"/>
          <w:numId w:val="1"/>
        </w:numPr>
        <w:tabs>
          <w:tab w:val="num" w:pos="720"/>
        </w:tabs>
        <w:spacing w:after="0" w:line="240" w:lineRule="auto"/>
        <w:rPr>
          <w:rFonts w:cs="Calibri"/>
          <w:sz w:val="18"/>
          <w:szCs w:val="18"/>
        </w:rPr>
      </w:pPr>
      <w:r w:rsidRPr="00CF4A34">
        <w:rPr>
          <w:rFonts w:cs="Calibri"/>
          <w:sz w:val="18"/>
          <w:szCs w:val="18"/>
        </w:rPr>
        <w:t>Clerk’s salary, expenses, PAYE &amp; NI</w:t>
      </w:r>
      <w:r w:rsidR="002125E3">
        <w:rPr>
          <w:rFonts w:cs="Calibri"/>
          <w:sz w:val="18"/>
          <w:szCs w:val="18"/>
        </w:rPr>
        <w:t xml:space="preserve"> and approval of Other Payments were approved:</w:t>
      </w:r>
    </w:p>
    <w:tbl>
      <w:tblPr>
        <w:tblW w:w="77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2175"/>
        <w:gridCol w:w="3119"/>
        <w:gridCol w:w="1417"/>
      </w:tblGrid>
      <w:tr w:rsidR="00F5710F" w:rsidRPr="00CF4A34" w:rsidTr="00724514">
        <w:trPr>
          <w:trHeight w:val="255"/>
        </w:trPr>
        <w:tc>
          <w:tcPr>
            <w:tcW w:w="1085"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15/01/2020</w:t>
            </w:r>
          </w:p>
        </w:tc>
        <w:tc>
          <w:tcPr>
            <w:tcW w:w="2175"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Garth Rhodes</w:t>
            </w:r>
          </w:p>
        </w:tc>
        <w:tc>
          <w:tcPr>
            <w:tcW w:w="3119"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Reimburse - Printer black toner x2</w:t>
            </w:r>
          </w:p>
        </w:tc>
        <w:tc>
          <w:tcPr>
            <w:tcW w:w="1417"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49.80</w:t>
            </w:r>
          </w:p>
        </w:tc>
      </w:tr>
      <w:tr w:rsidR="00F5710F" w:rsidRPr="00CF4A34" w:rsidTr="00724514">
        <w:trPr>
          <w:trHeight w:val="255"/>
        </w:trPr>
        <w:tc>
          <w:tcPr>
            <w:tcW w:w="1085"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20/01/2020</w:t>
            </w:r>
          </w:p>
        </w:tc>
        <w:tc>
          <w:tcPr>
            <w:tcW w:w="2175"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British Gas</w:t>
            </w:r>
          </w:p>
        </w:tc>
        <w:tc>
          <w:tcPr>
            <w:tcW w:w="3119"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Electricity Sportscourt</w:t>
            </w:r>
          </w:p>
        </w:tc>
        <w:tc>
          <w:tcPr>
            <w:tcW w:w="1417"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11.64</w:t>
            </w:r>
          </w:p>
        </w:tc>
      </w:tr>
      <w:tr w:rsidR="00F5710F" w:rsidRPr="00CF4A34" w:rsidTr="00724514">
        <w:trPr>
          <w:trHeight w:val="255"/>
        </w:trPr>
        <w:tc>
          <w:tcPr>
            <w:tcW w:w="1085" w:type="dxa"/>
            <w:shd w:val="clear" w:color="auto" w:fill="auto"/>
            <w:noWrap/>
            <w:vAlign w:val="bottom"/>
            <w:hideMark/>
          </w:tcPr>
          <w:p w:rsidR="00F5710F" w:rsidRPr="00CF4A34" w:rsidRDefault="00F5710F" w:rsidP="00724514">
            <w:pPr>
              <w:spacing w:after="0" w:line="240" w:lineRule="auto"/>
              <w:jc w:val="center"/>
              <w:rPr>
                <w:rFonts w:eastAsia="Times New Roman" w:cs="Calibri"/>
                <w:sz w:val="18"/>
                <w:szCs w:val="18"/>
                <w:lang w:eastAsia="en-GB"/>
              </w:rPr>
            </w:pPr>
            <w:r w:rsidRPr="00CF4A34">
              <w:rPr>
                <w:rFonts w:eastAsia="Times New Roman" w:cs="Calibri"/>
                <w:sz w:val="18"/>
                <w:szCs w:val="18"/>
                <w:lang w:eastAsia="en-GB"/>
              </w:rPr>
              <w:t>05/02/2020</w:t>
            </w:r>
          </w:p>
        </w:tc>
        <w:tc>
          <w:tcPr>
            <w:tcW w:w="2175"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Garth Rhodes</w:t>
            </w:r>
          </w:p>
        </w:tc>
        <w:tc>
          <w:tcPr>
            <w:tcW w:w="3119"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Salary &amp; Expenses</w:t>
            </w:r>
          </w:p>
        </w:tc>
        <w:tc>
          <w:tcPr>
            <w:tcW w:w="1417"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245.47</w:t>
            </w:r>
          </w:p>
        </w:tc>
      </w:tr>
      <w:tr w:rsidR="00F5710F" w:rsidRPr="00CF4A34" w:rsidTr="00724514">
        <w:trPr>
          <w:trHeight w:val="255"/>
        </w:trPr>
        <w:tc>
          <w:tcPr>
            <w:tcW w:w="1085" w:type="dxa"/>
            <w:shd w:val="clear" w:color="auto" w:fill="auto"/>
            <w:noWrap/>
            <w:vAlign w:val="bottom"/>
            <w:hideMark/>
          </w:tcPr>
          <w:p w:rsidR="00F5710F" w:rsidRPr="00CF4A34" w:rsidRDefault="00F5710F" w:rsidP="00724514">
            <w:pPr>
              <w:spacing w:after="0" w:line="240" w:lineRule="auto"/>
              <w:jc w:val="center"/>
              <w:rPr>
                <w:rFonts w:eastAsia="Times New Roman" w:cs="Calibri"/>
                <w:sz w:val="18"/>
                <w:szCs w:val="18"/>
                <w:lang w:eastAsia="en-GB"/>
              </w:rPr>
            </w:pPr>
            <w:r w:rsidRPr="00CF4A34">
              <w:rPr>
                <w:rFonts w:eastAsia="Times New Roman" w:cs="Calibri"/>
                <w:sz w:val="18"/>
                <w:szCs w:val="18"/>
                <w:lang w:eastAsia="en-GB"/>
              </w:rPr>
              <w:t>05/02/2020</w:t>
            </w:r>
          </w:p>
        </w:tc>
        <w:tc>
          <w:tcPr>
            <w:tcW w:w="2175"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HMRC</w:t>
            </w:r>
          </w:p>
        </w:tc>
        <w:tc>
          <w:tcPr>
            <w:tcW w:w="3119"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PAYE</w:t>
            </w:r>
          </w:p>
        </w:tc>
        <w:tc>
          <w:tcPr>
            <w:tcW w:w="1417"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60.60</w:t>
            </w:r>
          </w:p>
        </w:tc>
      </w:tr>
      <w:tr w:rsidR="00F5710F" w:rsidRPr="00CF4A34" w:rsidTr="00724514">
        <w:trPr>
          <w:trHeight w:val="255"/>
        </w:trPr>
        <w:tc>
          <w:tcPr>
            <w:tcW w:w="1085" w:type="dxa"/>
            <w:shd w:val="clear" w:color="auto" w:fill="auto"/>
            <w:noWrap/>
            <w:vAlign w:val="bottom"/>
            <w:hideMark/>
          </w:tcPr>
          <w:p w:rsidR="00F5710F" w:rsidRPr="00CF4A34" w:rsidRDefault="00F5710F" w:rsidP="00724514">
            <w:pPr>
              <w:spacing w:after="0" w:line="240" w:lineRule="auto"/>
              <w:jc w:val="center"/>
              <w:rPr>
                <w:rFonts w:eastAsia="Times New Roman" w:cs="Calibri"/>
                <w:sz w:val="18"/>
                <w:szCs w:val="18"/>
                <w:lang w:eastAsia="en-GB"/>
              </w:rPr>
            </w:pPr>
            <w:r w:rsidRPr="00CF4A34">
              <w:rPr>
                <w:rFonts w:eastAsia="Times New Roman" w:cs="Calibri"/>
                <w:sz w:val="18"/>
                <w:szCs w:val="18"/>
                <w:lang w:eastAsia="en-GB"/>
              </w:rPr>
              <w:t>05/02/2020</w:t>
            </w:r>
          </w:p>
        </w:tc>
        <w:tc>
          <w:tcPr>
            <w:tcW w:w="2175"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LPC</w:t>
            </w:r>
          </w:p>
        </w:tc>
        <w:tc>
          <w:tcPr>
            <w:tcW w:w="3119" w:type="dxa"/>
            <w:shd w:val="clear" w:color="auto" w:fill="auto"/>
            <w:noWrap/>
            <w:vAlign w:val="bottom"/>
            <w:hideMark/>
          </w:tcPr>
          <w:p w:rsidR="00F5710F" w:rsidRPr="00CF4A34" w:rsidRDefault="00F5710F" w:rsidP="00724514">
            <w:pPr>
              <w:spacing w:after="0" w:line="240" w:lineRule="auto"/>
              <w:rPr>
                <w:rFonts w:eastAsia="Times New Roman" w:cs="Calibri"/>
                <w:sz w:val="18"/>
                <w:szCs w:val="18"/>
                <w:lang w:eastAsia="en-GB"/>
              </w:rPr>
            </w:pPr>
            <w:r w:rsidRPr="00CF4A34">
              <w:rPr>
                <w:rFonts w:eastAsia="Times New Roman" w:cs="Calibri"/>
                <w:sz w:val="18"/>
                <w:szCs w:val="18"/>
                <w:lang w:eastAsia="en-GB"/>
              </w:rPr>
              <w:t>Recharge Clerk's wages to cem</w:t>
            </w:r>
            <w:r>
              <w:rPr>
                <w:rFonts w:eastAsia="Times New Roman" w:cs="Calibri"/>
                <w:sz w:val="18"/>
                <w:szCs w:val="18"/>
                <w:lang w:eastAsia="en-GB"/>
              </w:rPr>
              <w:t>e</w:t>
            </w:r>
            <w:r w:rsidRPr="00CF4A34">
              <w:rPr>
                <w:rFonts w:eastAsia="Times New Roman" w:cs="Calibri"/>
                <w:sz w:val="18"/>
                <w:szCs w:val="18"/>
                <w:lang w:eastAsia="en-GB"/>
              </w:rPr>
              <w:t>t</w:t>
            </w:r>
            <w:r>
              <w:rPr>
                <w:rFonts w:eastAsia="Times New Roman" w:cs="Calibri"/>
                <w:sz w:val="18"/>
                <w:szCs w:val="18"/>
                <w:lang w:eastAsia="en-GB"/>
              </w:rPr>
              <w:t>e</w:t>
            </w:r>
            <w:r w:rsidRPr="00CF4A34">
              <w:rPr>
                <w:rFonts w:eastAsia="Times New Roman" w:cs="Calibri"/>
                <w:sz w:val="18"/>
                <w:szCs w:val="18"/>
                <w:lang w:eastAsia="en-GB"/>
              </w:rPr>
              <w:t xml:space="preserve">ry </w:t>
            </w:r>
          </w:p>
        </w:tc>
        <w:tc>
          <w:tcPr>
            <w:tcW w:w="1417" w:type="dxa"/>
            <w:shd w:val="clear" w:color="auto" w:fill="auto"/>
            <w:noWrap/>
            <w:vAlign w:val="bottom"/>
            <w:hideMark/>
          </w:tcPr>
          <w:p w:rsidR="00F5710F" w:rsidRPr="00CF4A34" w:rsidRDefault="00F5710F" w:rsidP="00724514">
            <w:pPr>
              <w:spacing w:after="0" w:line="240" w:lineRule="auto"/>
              <w:jc w:val="right"/>
              <w:rPr>
                <w:rFonts w:eastAsia="Times New Roman" w:cs="Calibri"/>
                <w:sz w:val="18"/>
                <w:szCs w:val="18"/>
                <w:lang w:eastAsia="en-GB"/>
              </w:rPr>
            </w:pPr>
            <w:r w:rsidRPr="00CF4A34">
              <w:rPr>
                <w:rFonts w:eastAsia="Times New Roman" w:cs="Calibri"/>
                <w:sz w:val="18"/>
                <w:szCs w:val="18"/>
                <w:lang w:eastAsia="en-GB"/>
              </w:rPr>
              <w:t>-30.48</w:t>
            </w:r>
          </w:p>
        </w:tc>
      </w:tr>
      <w:tr w:rsidR="00F5710F" w:rsidRPr="00CF4A34" w:rsidTr="00724514">
        <w:trPr>
          <w:trHeight w:val="255"/>
        </w:trPr>
        <w:tc>
          <w:tcPr>
            <w:tcW w:w="1085" w:type="dxa"/>
            <w:shd w:val="clear" w:color="auto" w:fill="auto"/>
            <w:noWrap/>
            <w:vAlign w:val="bottom"/>
          </w:tcPr>
          <w:p w:rsidR="00F5710F" w:rsidRPr="00CF4A34" w:rsidRDefault="00F5710F" w:rsidP="00724514">
            <w:pPr>
              <w:spacing w:after="0" w:line="240" w:lineRule="auto"/>
              <w:jc w:val="center"/>
              <w:rPr>
                <w:rFonts w:eastAsia="Times New Roman" w:cs="Calibri"/>
                <w:sz w:val="18"/>
                <w:szCs w:val="18"/>
                <w:lang w:eastAsia="en-GB"/>
              </w:rPr>
            </w:pPr>
          </w:p>
        </w:tc>
        <w:tc>
          <w:tcPr>
            <w:tcW w:w="2175" w:type="dxa"/>
            <w:shd w:val="clear" w:color="auto" w:fill="auto"/>
            <w:noWrap/>
            <w:vAlign w:val="bottom"/>
          </w:tcPr>
          <w:p w:rsidR="00F5710F" w:rsidRPr="00CF4A34" w:rsidRDefault="00F5710F" w:rsidP="00724514">
            <w:pPr>
              <w:spacing w:after="0" w:line="240" w:lineRule="auto"/>
              <w:rPr>
                <w:rFonts w:eastAsia="Times New Roman" w:cs="Calibri"/>
                <w:sz w:val="18"/>
                <w:szCs w:val="18"/>
                <w:lang w:eastAsia="en-GB"/>
              </w:rPr>
            </w:pPr>
          </w:p>
        </w:tc>
        <w:tc>
          <w:tcPr>
            <w:tcW w:w="3119" w:type="dxa"/>
            <w:shd w:val="clear" w:color="auto" w:fill="auto"/>
            <w:noWrap/>
            <w:vAlign w:val="bottom"/>
          </w:tcPr>
          <w:p w:rsidR="00F5710F" w:rsidRPr="00CF4A34" w:rsidRDefault="00F5710F" w:rsidP="00724514">
            <w:pPr>
              <w:spacing w:after="0" w:line="240" w:lineRule="auto"/>
              <w:jc w:val="right"/>
              <w:rPr>
                <w:rFonts w:eastAsia="Times New Roman" w:cs="Calibri"/>
                <w:b/>
                <w:sz w:val="18"/>
                <w:szCs w:val="18"/>
                <w:lang w:eastAsia="en-GB"/>
              </w:rPr>
            </w:pPr>
            <w:r>
              <w:rPr>
                <w:rFonts w:eastAsia="Times New Roman" w:cs="Calibri"/>
                <w:b/>
                <w:sz w:val="18"/>
                <w:szCs w:val="18"/>
                <w:lang w:eastAsia="en-GB"/>
              </w:rPr>
              <w:t>Total</w:t>
            </w:r>
          </w:p>
        </w:tc>
        <w:tc>
          <w:tcPr>
            <w:tcW w:w="1417" w:type="dxa"/>
            <w:shd w:val="clear" w:color="auto" w:fill="auto"/>
            <w:noWrap/>
            <w:vAlign w:val="bottom"/>
          </w:tcPr>
          <w:p w:rsidR="00F5710F" w:rsidRPr="00CF4A34" w:rsidRDefault="001F2027" w:rsidP="00724514">
            <w:pPr>
              <w:spacing w:after="0" w:line="240" w:lineRule="auto"/>
              <w:jc w:val="right"/>
              <w:rPr>
                <w:rFonts w:eastAsia="Times New Roman" w:cs="Calibri"/>
                <w:b/>
                <w:sz w:val="18"/>
                <w:szCs w:val="18"/>
                <w:lang w:eastAsia="en-GB"/>
              </w:rPr>
            </w:pPr>
            <w:r>
              <w:rPr>
                <w:rFonts w:eastAsia="Times New Roman" w:cs="Calibri"/>
                <w:b/>
                <w:sz w:val="18"/>
                <w:szCs w:val="18"/>
                <w:lang w:eastAsia="en-GB"/>
              </w:rPr>
              <w:fldChar w:fldCharType="begin"/>
            </w:r>
            <w:r w:rsidR="00F5710F">
              <w:rPr>
                <w:rFonts w:eastAsia="Times New Roman" w:cs="Calibri"/>
                <w:b/>
                <w:sz w:val="18"/>
                <w:szCs w:val="18"/>
                <w:lang w:eastAsia="en-GB"/>
              </w:rPr>
              <w:instrText xml:space="preserve"> =SUM(ABOVE) </w:instrText>
            </w:r>
            <w:r>
              <w:rPr>
                <w:rFonts w:eastAsia="Times New Roman" w:cs="Calibri"/>
                <w:b/>
                <w:sz w:val="18"/>
                <w:szCs w:val="18"/>
                <w:lang w:eastAsia="en-GB"/>
              </w:rPr>
              <w:fldChar w:fldCharType="separate"/>
            </w:r>
            <w:r w:rsidR="00F5710F">
              <w:rPr>
                <w:rFonts w:eastAsia="Times New Roman" w:cs="Calibri"/>
                <w:b/>
                <w:noProof/>
                <w:sz w:val="18"/>
                <w:szCs w:val="18"/>
                <w:lang w:eastAsia="en-GB"/>
              </w:rPr>
              <w:t>337.03</w:t>
            </w:r>
            <w:r>
              <w:rPr>
                <w:rFonts w:eastAsia="Times New Roman" w:cs="Calibri"/>
                <w:b/>
                <w:sz w:val="18"/>
                <w:szCs w:val="18"/>
                <w:lang w:eastAsia="en-GB"/>
              </w:rPr>
              <w:fldChar w:fldCharType="end"/>
            </w:r>
          </w:p>
        </w:tc>
      </w:tr>
    </w:tbl>
    <w:p w:rsidR="00F5710F" w:rsidRDefault="00F5710F" w:rsidP="00F5710F">
      <w:pPr>
        <w:pStyle w:val="ListParagraph"/>
        <w:spacing w:after="0" w:line="240" w:lineRule="auto"/>
        <w:rPr>
          <w:rFonts w:cs="Calibri"/>
          <w:sz w:val="18"/>
          <w:szCs w:val="18"/>
          <w:highlight w:val="yellow"/>
        </w:rPr>
      </w:pPr>
    </w:p>
    <w:p w:rsidR="00F5710F" w:rsidRPr="00685F37" w:rsidRDefault="00F5710F" w:rsidP="00F5710F">
      <w:pPr>
        <w:pStyle w:val="ListParagraph"/>
        <w:numPr>
          <w:ilvl w:val="1"/>
          <w:numId w:val="1"/>
        </w:numPr>
        <w:tabs>
          <w:tab w:val="num" w:pos="720"/>
        </w:tabs>
        <w:spacing w:after="0" w:line="240" w:lineRule="auto"/>
        <w:rPr>
          <w:rFonts w:cs="Calibri"/>
          <w:sz w:val="18"/>
          <w:szCs w:val="18"/>
        </w:rPr>
      </w:pPr>
      <w:r w:rsidRPr="00685F37">
        <w:rPr>
          <w:rFonts w:cs="Calibri"/>
          <w:sz w:val="18"/>
          <w:szCs w:val="18"/>
        </w:rPr>
        <w:t xml:space="preserve">Requests for donations: </w:t>
      </w:r>
      <w:r w:rsidR="002125E3">
        <w:rPr>
          <w:rFonts w:cs="Calibri"/>
          <w:sz w:val="18"/>
          <w:szCs w:val="18"/>
        </w:rPr>
        <w:t xml:space="preserve">A donation of £50 for 2020 to </w:t>
      </w:r>
      <w:r w:rsidRPr="002125E3">
        <w:rPr>
          <w:rFonts w:cs="Calibri"/>
          <w:sz w:val="18"/>
          <w:szCs w:val="18"/>
        </w:rPr>
        <w:t xml:space="preserve">Bailiffgate Museum </w:t>
      </w:r>
      <w:r w:rsidR="002125E3">
        <w:rPr>
          <w:rFonts w:cs="Calibri"/>
          <w:sz w:val="18"/>
          <w:szCs w:val="18"/>
        </w:rPr>
        <w:t>was approved. DW proposed, DL seconded.</w:t>
      </w:r>
      <w:r w:rsidR="002125E3">
        <w:rPr>
          <w:rFonts w:cs="Calibri"/>
          <w:sz w:val="18"/>
          <w:szCs w:val="18"/>
        </w:rPr>
        <w:tab/>
        <w:t xml:space="preserve">   </w:t>
      </w:r>
      <w:r w:rsidR="002125E3" w:rsidRPr="002125E3">
        <w:rPr>
          <w:rFonts w:cs="Calibri"/>
          <w:b/>
          <w:sz w:val="18"/>
          <w:szCs w:val="18"/>
        </w:rPr>
        <w:t>Action: Clerk</w:t>
      </w:r>
    </w:p>
    <w:p w:rsidR="00F5710F" w:rsidRPr="00685F37" w:rsidRDefault="00F5710F" w:rsidP="00F5710F">
      <w:pPr>
        <w:pStyle w:val="ListParagraph"/>
        <w:numPr>
          <w:ilvl w:val="1"/>
          <w:numId w:val="1"/>
        </w:numPr>
        <w:tabs>
          <w:tab w:val="num" w:pos="720"/>
        </w:tabs>
        <w:spacing w:after="0" w:line="240" w:lineRule="auto"/>
        <w:rPr>
          <w:rFonts w:cs="Calibri"/>
          <w:sz w:val="18"/>
          <w:szCs w:val="18"/>
        </w:rPr>
      </w:pPr>
      <w:r w:rsidRPr="00685F37">
        <w:rPr>
          <w:rFonts w:cs="Calibri"/>
          <w:sz w:val="18"/>
          <w:szCs w:val="18"/>
        </w:rPr>
        <w:t>Bank Reconciliation to 5</w:t>
      </w:r>
      <w:r w:rsidRPr="00685F37">
        <w:rPr>
          <w:rFonts w:cs="Calibri"/>
          <w:sz w:val="18"/>
          <w:szCs w:val="18"/>
          <w:vertAlign w:val="superscript"/>
        </w:rPr>
        <w:t>th</w:t>
      </w:r>
      <w:r w:rsidRPr="00685F37">
        <w:rPr>
          <w:rFonts w:cs="Calibri"/>
          <w:sz w:val="18"/>
          <w:szCs w:val="18"/>
        </w:rPr>
        <w:t xml:space="preserve"> February 2020</w:t>
      </w:r>
      <w:r w:rsidR="002125E3">
        <w:rPr>
          <w:rFonts w:cs="Calibri"/>
          <w:sz w:val="18"/>
          <w:szCs w:val="18"/>
        </w:rPr>
        <w:t xml:space="preserve"> was approved</w:t>
      </w:r>
      <w:r w:rsidRPr="00685F37">
        <w:rPr>
          <w:rFonts w:cs="Calibri"/>
          <w:sz w:val="18"/>
          <w:szCs w:val="18"/>
        </w:rPr>
        <w:t>.</w:t>
      </w:r>
    </w:p>
    <w:tbl>
      <w:tblPr>
        <w:tblpPr w:leftFromText="180" w:rightFromText="180" w:vertAnchor="text" w:horzAnchor="page" w:tblpX="1286" w:tblpY="107"/>
        <w:tblW w:w="7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397"/>
        <w:gridCol w:w="1599"/>
        <w:gridCol w:w="824"/>
        <w:gridCol w:w="1180"/>
      </w:tblGrid>
      <w:tr w:rsidR="00F5710F" w:rsidRPr="002A02D6" w:rsidTr="00724514">
        <w:trPr>
          <w:trHeight w:val="240"/>
        </w:trPr>
        <w:tc>
          <w:tcPr>
            <w:tcW w:w="2640" w:type="dxa"/>
            <w:shd w:val="clear" w:color="auto" w:fill="auto"/>
            <w:noWrap/>
            <w:vAlign w:val="bottom"/>
            <w:hideMark/>
          </w:tcPr>
          <w:p w:rsidR="00F5710F" w:rsidRPr="00685F37" w:rsidRDefault="00F5710F" w:rsidP="00724514">
            <w:pPr>
              <w:spacing w:after="0" w:line="240" w:lineRule="auto"/>
              <w:rPr>
                <w:rFonts w:eastAsia="Times New Roman" w:cs="Calibri"/>
                <w:b/>
                <w:sz w:val="18"/>
                <w:szCs w:val="18"/>
                <w:lang w:eastAsia="en-GB"/>
              </w:rPr>
            </w:pPr>
            <w:r w:rsidRPr="00685F37">
              <w:rPr>
                <w:rFonts w:eastAsia="Times New Roman" w:cs="Calibri"/>
                <w:b/>
                <w:sz w:val="18"/>
                <w:szCs w:val="18"/>
                <w:lang w:eastAsia="en-GB"/>
              </w:rPr>
              <w:t>Balance per bank statements</w:t>
            </w: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at 25</w:t>
            </w:r>
            <w:r w:rsidRPr="002A02D6">
              <w:rPr>
                <w:rFonts w:eastAsia="Times New Roman" w:cs="Calibri"/>
                <w:sz w:val="18"/>
                <w:szCs w:val="18"/>
                <w:vertAlign w:val="superscript"/>
                <w:lang w:eastAsia="en-GB"/>
              </w:rPr>
              <w:t>th</w:t>
            </w:r>
            <w:r w:rsidRPr="002A02D6">
              <w:rPr>
                <w:rFonts w:eastAsia="Times New Roman" w:cs="Calibri"/>
                <w:sz w:val="18"/>
                <w:szCs w:val="18"/>
                <w:lang w:eastAsia="en-GB"/>
              </w:rPr>
              <w:t xml:space="preserve"> January 2020</w:t>
            </w:r>
          </w:p>
        </w:tc>
        <w:tc>
          <w:tcPr>
            <w:tcW w:w="2996" w:type="dxa"/>
            <w:gridSpan w:val="2"/>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Community account</w:t>
            </w: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64448.72</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c>
          <w:tcPr>
            <w:tcW w:w="2996" w:type="dxa"/>
            <w:gridSpan w:val="2"/>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Business Saver</w:t>
            </w: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6099.40</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685F37" w:rsidRDefault="00F5710F" w:rsidP="00724514">
            <w:pPr>
              <w:spacing w:after="0" w:line="240" w:lineRule="auto"/>
              <w:jc w:val="right"/>
              <w:rPr>
                <w:rFonts w:eastAsia="Times New Roman" w:cs="Calibri"/>
                <w:b/>
                <w:sz w:val="18"/>
                <w:szCs w:val="18"/>
                <w:lang w:eastAsia="en-GB"/>
              </w:rPr>
            </w:pPr>
            <w:r w:rsidRPr="00685F37">
              <w:rPr>
                <w:rFonts w:eastAsia="Times New Roman" w:cs="Calibri"/>
                <w:b/>
                <w:sz w:val="18"/>
                <w:szCs w:val="18"/>
                <w:lang w:eastAsia="en-GB"/>
              </w:rPr>
              <w:t>70548.12</w:t>
            </w:r>
          </w:p>
        </w:tc>
      </w:tr>
      <w:tr w:rsidR="00F5710F" w:rsidRPr="002A02D6" w:rsidTr="00724514">
        <w:trPr>
          <w:trHeight w:val="240"/>
        </w:trPr>
        <w:tc>
          <w:tcPr>
            <w:tcW w:w="2640" w:type="dxa"/>
            <w:shd w:val="clear" w:color="auto" w:fill="auto"/>
            <w:noWrap/>
            <w:vAlign w:val="bottom"/>
            <w:hideMark/>
          </w:tcPr>
          <w:p w:rsidR="00F5710F" w:rsidRPr="00685F37" w:rsidRDefault="00F5710F" w:rsidP="00724514">
            <w:pPr>
              <w:spacing w:after="0" w:line="240" w:lineRule="auto"/>
              <w:rPr>
                <w:rFonts w:eastAsia="Times New Roman" w:cs="Calibri"/>
                <w:b/>
                <w:sz w:val="18"/>
                <w:szCs w:val="18"/>
                <w:lang w:eastAsia="en-GB"/>
              </w:rPr>
            </w:pPr>
            <w:r w:rsidRPr="00685F37">
              <w:rPr>
                <w:rFonts w:eastAsia="Times New Roman" w:cs="Calibri"/>
                <w:b/>
                <w:sz w:val="18"/>
                <w:szCs w:val="18"/>
                <w:lang w:eastAsia="en-GB"/>
              </w:rPr>
              <w:t>Less unpresented cheques</w:t>
            </w: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Cemetery</w:t>
            </w: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0.00</w:t>
            </w:r>
          </w:p>
        </w:tc>
        <w:tc>
          <w:tcPr>
            <w:tcW w:w="118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Parish Council</w:t>
            </w:r>
          </w:p>
        </w:tc>
        <w:tc>
          <w:tcPr>
            <w:tcW w:w="1397"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06/01/2020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I Scott</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10.00</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15/01/2020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Garth Rhodes</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49.80</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05/02/2020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Garth Rhodes</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245.47</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05/02/2020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HMRC</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60.60</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685F37" w:rsidRDefault="00F5710F" w:rsidP="00724514">
            <w:pPr>
              <w:spacing w:after="0" w:line="240" w:lineRule="auto"/>
              <w:jc w:val="right"/>
              <w:rPr>
                <w:rFonts w:eastAsia="Times New Roman" w:cs="Calibri"/>
                <w:b/>
                <w:sz w:val="18"/>
                <w:szCs w:val="18"/>
                <w:lang w:eastAsia="en-GB"/>
              </w:rPr>
            </w:pPr>
            <w:r w:rsidRPr="00685F37">
              <w:rPr>
                <w:rFonts w:eastAsia="Times New Roman" w:cs="Calibri"/>
                <w:b/>
                <w:sz w:val="18"/>
                <w:szCs w:val="18"/>
                <w:lang w:eastAsia="en-GB"/>
              </w:rPr>
              <w:t>365.87</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685F37">
              <w:rPr>
                <w:rFonts w:eastAsia="Times New Roman" w:cs="Calibri"/>
                <w:b/>
                <w:sz w:val="18"/>
                <w:szCs w:val="18"/>
                <w:lang w:eastAsia="en-GB"/>
              </w:rPr>
              <w:t>Uncredited Deposits</w:t>
            </w:r>
            <w:r w:rsidRPr="002A02D6">
              <w:rPr>
                <w:rFonts w:eastAsia="Times New Roman" w:cs="Calibri"/>
                <w:sz w:val="18"/>
                <w:szCs w:val="18"/>
                <w:lang w:eastAsia="en-GB"/>
              </w:rPr>
              <w:t xml:space="preserve"> - Cemetery</w:t>
            </w:r>
          </w:p>
        </w:tc>
        <w:tc>
          <w:tcPr>
            <w:tcW w:w="1397" w:type="dxa"/>
            <w:shd w:val="clear" w:color="auto" w:fill="auto"/>
            <w:vAlign w:val="bottom"/>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Pr>
                <w:rFonts w:eastAsia="Times New Roman" w:cs="Calibri"/>
                <w:sz w:val="18"/>
                <w:szCs w:val="18"/>
                <w:lang w:eastAsia="en-GB"/>
              </w:rPr>
              <w:t>0.00</w:t>
            </w:r>
          </w:p>
        </w:tc>
        <w:tc>
          <w:tcPr>
            <w:tcW w:w="118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Parish Council</w:t>
            </w:r>
          </w:p>
        </w:tc>
        <w:tc>
          <w:tcPr>
            <w:tcW w:w="1397" w:type="dxa"/>
            <w:shd w:val="clear" w:color="auto" w:fill="auto"/>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28/01/2020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Butterfield</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38.02</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28/01/2020</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Taynton</w:t>
            </w:r>
          </w:p>
        </w:tc>
        <w:tc>
          <w:tcPr>
            <w:tcW w:w="824"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19.01</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000000" w:fill="FFFFFF"/>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28/01/2020</w:t>
            </w:r>
          </w:p>
        </w:tc>
        <w:tc>
          <w:tcPr>
            <w:tcW w:w="1599" w:type="dxa"/>
            <w:shd w:val="clear" w:color="000000" w:fill="FFFFFF"/>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Laidler</w:t>
            </w:r>
          </w:p>
        </w:tc>
        <w:tc>
          <w:tcPr>
            <w:tcW w:w="824" w:type="dxa"/>
            <w:shd w:val="clear" w:color="000000" w:fill="FFFFFF"/>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38.02</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000000" w:fill="FFFFFF"/>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28/01/2020</w:t>
            </w:r>
          </w:p>
        </w:tc>
        <w:tc>
          <w:tcPr>
            <w:tcW w:w="1599" w:type="dxa"/>
            <w:shd w:val="clear" w:color="000000" w:fill="FFFFFF"/>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Deathe</w:t>
            </w:r>
          </w:p>
        </w:tc>
        <w:tc>
          <w:tcPr>
            <w:tcW w:w="824" w:type="dxa"/>
            <w:shd w:val="clear" w:color="000000" w:fill="FFFFFF"/>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10.00</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000000" w:fill="FFFFFF"/>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28/01/2020</w:t>
            </w:r>
          </w:p>
        </w:tc>
        <w:tc>
          <w:tcPr>
            <w:tcW w:w="1599" w:type="dxa"/>
            <w:shd w:val="clear" w:color="000000" w:fill="FFFFFF"/>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Veitch</w:t>
            </w:r>
          </w:p>
        </w:tc>
        <w:tc>
          <w:tcPr>
            <w:tcW w:w="824" w:type="dxa"/>
            <w:shd w:val="clear" w:color="000000" w:fill="FFFFFF"/>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19.01</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000000" w:fill="FFFFFF"/>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31/01/2020</w:t>
            </w:r>
          </w:p>
        </w:tc>
        <w:tc>
          <w:tcPr>
            <w:tcW w:w="1599" w:type="dxa"/>
            <w:shd w:val="clear" w:color="000000" w:fill="FFFFFF"/>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E Gallon</w:t>
            </w:r>
          </w:p>
        </w:tc>
        <w:tc>
          <w:tcPr>
            <w:tcW w:w="824" w:type="dxa"/>
            <w:shd w:val="clear" w:color="000000" w:fill="FFFFFF"/>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19.01</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55"/>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000000" w:fill="FFFFFF"/>
            <w:noWrap/>
            <w:vAlign w:val="bottom"/>
            <w:hideMark/>
          </w:tcPr>
          <w:p w:rsidR="00F5710F" w:rsidRPr="002A02D6" w:rsidRDefault="00F5710F" w:rsidP="00724514">
            <w:pPr>
              <w:spacing w:after="0" w:line="240" w:lineRule="auto"/>
              <w:jc w:val="center"/>
              <w:rPr>
                <w:rFonts w:eastAsia="Times New Roman" w:cs="Calibri"/>
                <w:sz w:val="18"/>
                <w:szCs w:val="18"/>
                <w:lang w:eastAsia="en-GB"/>
              </w:rPr>
            </w:pPr>
            <w:r w:rsidRPr="002A02D6">
              <w:rPr>
                <w:rFonts w:eastAsia="Times New Roman" w:cs="Calibri"/>
                <w:sz w:val="18"/>
                <w:szCs w:val="18"/>
                <w:lang w:eastAsia="en-GB"/>
              </w:rPr>
              <w:t>31/01/2020</w:t>
            </w:r>
          </w:p>
        </w:tc>
        <w:tc>
          <w:tcPr>
            <w:tcW w:w="1599" w:type="dxa"/>
            <w:shd w:val="clear" w:color="000000" w:fill="FFFFFF"/>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K Anderson</w:t>
            </w:r>
          </w:p>
        </w:tc>
        <w:tc>
          <w:tcPr>
            <w:tcW w:w="824" w:type="dxa"/>
            <w:shd w:val="clear" w:color="000000" w:fill="FFFFFF"/>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10.00</w:t>
            </w: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E2084D" w:rsidRDefault="00F5710F" w:rsidP="00724514">
            <w:pPr>
              <w:spacing w:after="0" w:line="240" w:lineRule="auto"/>
              <w:jc w:val="right"/>
              <w:rPr>
                <w:rFonts w:eastAsia="Times New Roman" w:cs="Calibri"/>
                <w:b/>
                <w:sz w:val="18"/>
                <w:szCs w:val="18"/>
                <w:lang w:eastAsia="en-GB"/>
              </w:rPr>
            </w:pPr>
            <w:r w:rsidRPr="00E2084D">
              <w:rPr>
                <w:rFonts w:eastAsia="Times New Roman" w:cs="Calibri"/>
                <w:b/>
                <w:sz w:val="18"/>
                <w:szCs w:val="18"/>
                <w:lang w:eastAsia="en-GB"/>
              </w:rPr>
              <w:t>153.07</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D9D9D9"/>
            <w:noWrap/>
            <w:vAlign w:val="bottom"/>
            <w:hideMark/>
          </w:tcPr>
          <w:p w:rsidR="00F5710F" w:rsidRPr="00E2084D" w:rsidRDefault="00F5710F" w:rsidP="00724514">
            <w:pPr>
              <w:spacing w:after="0" w:line="240" w:lineRule="auto"/>
              <w:jc w:val="right"/>
              <w:rPr>
                <w:rFonts w:eastAsia="Times New Roman" w:cs="Calibri"/>
                <w:b/>
                <w:sz w:val="18"/>
                <w:szCs w:val="18"/>
                <w:u w:val="double"/>
                <w:lang w:eastAsia="en-GB"/>
              </w:rPr>
            </w:pPr>
            <w:r w:rsidRPr="00E2084D">
              <w:rPr>
                <w:rFonts w:eastAsia="Times New Roman" w:cs="Calibri"/>
                <w:b/>
                <w:sz w:val="18"/>
                <w:szCs w:val="18"/>
                <w:u w:val="double"/>
                <w:lang w:eastAsia="en-GB"/>
              </w:rPr>
              <w:t>70335.32</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Balance per cash book 31/01/19</w:t>
            </w: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PC</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61977.65</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Balance per cash book</w:t>
            </w: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r w:rsidRPr="002A02D6">
              <w:rPr>
                <w:rFonts w:eastAsia="Times New Roman" w:cs="Calibri"/>
                <w:sz w:val="18"/>
                <w:szCs w:val="18"/>
                <w:lang w:eastAsia="en-GB"/>
              </w:rPr>
              <w:t>Cemetery</w:t>
            </w: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r w:rsidRPr="002A02D6">
              <w:rPr>
                <w:rFonts w:eastAsia="Times New Roman" w:cs="Calibri"/>
                <w:sz w:val="18"/>
                <w:szCs w:val="18"/>
                <w:lang w:eastAsia="en-GB"/>
              </w:rPr>
              <w:t>8357.67</w:t>
            </w:r>
          </w:p>
        </w:tc>
      </w:tr>
      <w:tr w:rsidR="00F5710F" w:rsidRPr="002A02D6" w:rsidTr="00724514">
        <w:trPr>
          <w:trHeight w:val="240"/>
        </w:trPr>
        <w:tc>
          <w:tcPr>
            <w:tcW w:w="2640" w:type="dxa"/>
            <w:shd w:val="clear" w:color="auto" w:fill="auto"/>
            <w:noWrap/>
            <w:vAlign w:val="bottom"/>
            <w:hideMark/>
          </w:tcPr>
          <w:p w:rsidR="00F5710F" w:rsidRPr="002A02D6" w:rsidRDefault="00F5710F" w:rsidP="00724514">
            <w:pPr>
              <w:spacing w:after="0" w:line="240" w:lineRule="auto"/>
              <w:jc w:val="right"/>
              <w:rPr>
                <w:rFonts w:eastAsia="Times New Roman" w:cs="Calibri"/>
                <w:sz w:val="18"/>
                <w:szCs w:val="18"/>
                <w:lang w:eastAsia="en-GB"/>
              </w:rPr>
            </w:pPr>
          </w:p>
        </w:tc>
        <w:tc>
          <w:tcPr>
            <w:tcW w:w="1397"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599"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824" w:type="dxa"/>
            <w:shd w:val="clear" w:color="auto" w:fill="auto"/>
            <w:noWrap/>
            <w:vAlign w:val="bottom"/>
            <w:hideMark/>
          </w:tcPr>
          <w:p w:rsidR="00F5710F" w:rsidRPr="002A02D6" w:rsidRDefault="00F5710F" w:rsidP="00724514">
            <w:pPr>
              <w:spacing w:after="0" w:line="240" w:lineRule="auto"/>
              <w:rPr>
                <w:rFonts w:eastAsia="Times New Roman" w:cs="Calibri"/>
                <w:sz w:val="18"/>
                <w:szCs w:val="18"/>
                <w:lang w:eastAsia="en-GB"/>
              </w:rPr>
            </w:pPr>
          </w:p>
        </w:tc>
        <w:tc>
          <w:tcPr>
            <w:tcW w:w="1180" w:type="dxa"/>
            <w:shd w:val="clear" w:color="auto" w:fill="BFBFBF"/>
            <w:noWrap/>
            <w:vAlign w:val="bottom"/>
            <w:hideMark/>
          </w:tcPr>
          <w:p w:rsidR="00F5710F" w:rsidRPr="00E2084D" w:rsidRDefault="00F5710F" w:rsidP="00724514">
            <w:pPr>
              <w:spacing w:after="0" w:line="240" w:lineRule="auto"/>
              <w:jc w:val="right"/>
              <w:rPr>
                <w:rFonts w:eastAsia="Times New Roman" w:cs="Calibri"/>
                <w:b/>
                <w:sz w:val="18"/>
                <w:szCs w:val="18"/>
                <w:u w:val="double"/>
                <w:lang w:eastAsia="en-GB"/>
              </w:rPr>
            </w:pPr>
            <w:r w:rsidRPr="00E2084D">
              <w:rPr>
                <w:rFonts w:eastAsia="Times New Roman" w:cs="Calibri"/>
                <w:b/>
                <w:sz w:val="18"/>
                <w:szCs w:val="18"/>
                <w:u w:val="double"/>
                <w:lang w:eastAsia="en-GB"/>
              </w:rPr>
              <w:t>70335.32</w:t>
            </w:r>
          </w:p>
        </w:tc>
      </w:tr>
    </w:tbl>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Default="00F5710F" w:rsidP="00F5710F">
      <w:pPr>
        <w:pStyle w:val="ListParagraph"/>
        <w:spacing w:after="0" w:line="240" w:lineRule="auto"/>
        <w:rPr>
          <w:rFonts w:cs="Calibri"/>
          <w:sz w:val="18"/>
          <w:szCs w:val="18"/>
          <w:highlight w:val="yellow"/>
        </w:rPr>
      </w:pPr>
    </w:p>
    <w:p w:rsidR="00F5710F" w:rsidRPr="00E2084D" w:rsidRDefault="00F5710F" w:rsidP="00F5710F">
      <w:pPr>
        <w:pStyle w:val="ListParagraph"/>
        <w:spacing w:after="0" w:line="240" w:lineRule="auto"/>
        <w:rPr>
          <w:rFonts w:cs="Calibri"/>
          <w:b/>
          <w:sz w:val="18"/>
          <w:szCs w:val="18"/>
          <w:highlight w:val="yellow"/>
        </w:rPr>
      </w:pPr>
    </w:p>
    <w:p w:rsidR="00F5710F" w:rsidRPr="003B3263" w:rsidRDefault="00F5710F" w:rsidP="00F5710F">
      <w:pPr>
        <w:pStyle w:val="ListParagraph"/>
        <w:numPr>
          <w:ilvl w:val="1"/>
          <w:numId w:val="1"/>
        </w:numPr>
        <w:tabs>
          <w:tab w:val="num" w:pos="720"/>
        </w:tabs>
        <w:spacing w:after="0" w:line="240" w:lineRule="auto"/>
        <w:rPr>
          <w:rFonts w:cs="Calibri"/>
          <w:sz w:val="18"/>
          <w:szCs w:val="18"/>
        </w:rPr>
      </w:pPr>
      <w:r w:rsidRPr="003B3263">
        <w:rPr>
          <w:rFonts w:cs="Calibri"/>
          <w:sz w:val="18"/>
          <w:szCs w:val="18"/>
        </w:rPr>
        <w:t xml:space="preserve">Alternative options to </w:t>
      </w:r>
      <w:r w:rsidR="00BA7B65">
        <w:rPr>
          <w:rFonts w:cs="Calibri"/>
          <w:sz w:val="18"/>
          <w:szCs w:val="18"/>
        </w:rPr>
        <w:t>existing</w:t>
      </w:r>
      <w:r w:rsidRPr="003B3263">
        <w:rPr>
          <w:rFonts w:cs="Calibri"/>
          <w:sz w:val="18"/>
          <w:szCs w:val="18"/>
        </w:rPr>
        <w:t xml:space="preserve"> savings account. </w:t>
      </w:r>
      <w:r w:rsidR="002125E3" w:rsidRPr="002125E3">
        <w:rPr>
          <w:rFonts w:cs="Calibri"/>
          <w:sz w:val="18"/>
          <w:szCs w:val="18"/>
        </w:rPr>
        <w:t>No suggestions were forthc</w:t>
      </w:r>
      <w:r w:rsidR="00BA7B65">
        <w:rPr>
          <w:rFonts w:cs="Calibri"/>
          <w:sz w:val="18"/>
          <w:szCs w:val="18"/>
        </w:rPr>
        <w:t>oming. To be removed from agenda</w:t>
      </w:r>
      <w:r w:rsidR="002125E3" w:rsidRPr="002125E3">
        <w:rPr>
          <w:rFonts w:cs="Calibri"/>
          <w:sz w:val="18"/>
          <w:szCs w:val="18"/>
        </w:rPr>
        <w:t>.</w:t>
      </w:r>
    </w:p>
    <w:p w:rsidR="00F5710F" w:rsidRPr="00F22EA7" w:rsidRDefault="00F5710F" w:rsidP="00F5710F">
      <w:pPr>
        <w:pStyle w:val="ListParagraph"/>
        <w:numPr>
          <w:ilvl w:val="1"/>
          <w:numId w:val="1"/>
        </w:numPr>
        <w:tabs>
          <w:tab w:val="num" w:pos="720"/>
        </w:tabs>
        <w:spacing w:after="0" w:line="240" w:lineRule="auto"/>
        <w:rPr>
          <w:rFonts w:cs="Calibri"/>
          <w:sz w:val="18"/>
          <w:szCs w:val="18"/>
        </w:rPr>
      </w:pPr>
      <w:r w:rsidRPr="003B3263">
        <w:rPr>
          <w:rFonts w:cs="Calibri"/>
          <w:sz w:val="18"/>
          <w:szCs w:val="18"/>
        </w:rPr>
        <w:t xml:space="preserve">Income &amp; Expenditure recording for Joint Burial Committee. </w:t>
      </w:r>
      <w:r w:rsidR="002125E3" w:rsidRPr="00F22EA7">
        <w:rPr>
          <w:rFonts w:cs="Calibri"/>
          <w:sz w:val="18"/>
          <w:szCs w:val="18"/>
        </w:rPr>
        <w:t>NALC had informed the PC that it was up to the constituent PC members to dissolve their JBC</w:t>
      </w:r>
      <w:r w:rsidR="00BA7B65">
        <w:rPr>
          <w:rFonts w:cs="Calibri"/>
          <w:sz w:val="18"/>
          <w:szCs w:val="18"/>
        </w:rPr>
        <w:t xml:space="preserve"> if they so wished</w:t>
      </w:r>
      <w:r w:rsidR="002125E3" w:rsidRPr="00F22EA7">
        <w:rPr>
          <w:rFonts w:cs="Calibri"/>
          <w:sz w:val="18"/>
          <w:szCs w:val="18"/>
        </w:rPr>
        <w:t xml:space="preserve">. When considering </w:t>
      </w:r>
      <w:r w:rsidR="00F22EA7" w:rsidRPr="00F22EA7">
        <w:rPr>
          <w:rFonts w:cs="Calibri"/>
          <w:sz w:val="18"/>
          <w:szCs w:val="18"/>
        </w:rPr>
        <w:t>this matter, the JBC and PC members would need to consider:</w:t>
      </w:r>
    </w:p>
    <w:p w:rsidR="00F22EA7" w:rsidRPr="00F22EA7" w:rsidRDefault="00F22EA7" w:rsidP="00F22EA7">
      <w:pPr>
        <w:pStyle w:val="ListParagraph"/>
        <w:numPr>
          <w:ilvl w:val="2"/>
          <w:numId w:val="1"/>
        </w:numPr>
        <w:spacing w:after="0" w:line="240" w:lineRule="auto"/>
        <w:rPr>
          <w:rFonts w:cs="Calibri"/>
          <w:sz w:val="18"/>
          <w:szCs w:val="18"/>
        </w:rPr>
      </w:pPr>
      <w:r w:rsidRPr="00F22EA7">
        <w:rPr>
          <w:rFonts w:cs="Calibri"/>
          <w:sz w:val="18"/>
          <w:szCs w:val="18"/>
        </w:rPr>
        <w:t>Land registration. GF agreed to take advice from the solicitor on this matter</w:t>
      </w:r>
      <w:r w:rsidRPr="00F22EA7">
        <w:rPr>
          <w:rFonts w:cs="Calibri"/>
          <w:sz w:val="18"/>
          <w:szCs w:val="18"/>
        </w:rPr>
        <w:tab/>
      </w:r>
      <w:r w:rsidRPr="00F22EA7">
        <w:rPr>
          <w:rFonts w:cs="Calibri"/>
          <w:sz w:val="18"/>
          <w:szCs w:val="18"/>
        </w:rPr>
        <w:tab/>
      </w:r>
      <w:r w:rsidRPr="00F22EA7">
        <w:rPr>
          <w:rFonts w:cs="Calibri"/>
          <w:sz w:val="18"/>
          <w:szCs w:val="18"/>
        </w:rPr>
        <w:tab/>
      </w:r>
      <w:r w:rsidRPr="00F22EA7">
        <w:rPr>
          <w:rFonts w:cs="Calibri"/>
          <w:sz w:val="18"/>
          <w:szCs w:val="18"/>
        </w:rPr>
        <w:tab/>
      </w:r>
      <w:r>
        <w:rPr>
          <w:rFonts w:cs="Calibri"/>
          <w:sz w:val="18"/>
          <w:szCs w:val="18"/>
        </w:rPr>
        <w:t xml:space="preserve">        </w:t>
      </w:r>
      <w:r w:rsidRPr="00F22EA7">
        <w:rPr>
          <w:rFonts w:cs="Calibri"/>
          <w:b/>
          <w:sz w:val="18"/>
          <w:szCs w:val="18"/>
        </w:rPr>
        <w:t>Action: GF</w:t>
      </w:r>
    </w:p>
    <w:p w:rsidR="00F22EA7" w:rsidRPr="00F22EA7" w:rsidRDefault="00F22EA7" w:rsidP="00F22EA7">
      <w:pPr>
        <w:pStyle w:val="ListParagraph"/>
        <w:numPr>
          <w:ilvl w:val="2"/>
          <w:numId w:val="1"/>
        </w:numPr>
        <w:spacing w:after="0" w:line="240" w:lineRule="auto"/>
        <w:rPr>
          <w:rFonts w:cs="Calibri"/>
          <w:sz w:val="18"/>
          <w:szCs w:val="18"/>
        </w:rPr>
      </w:pPr>
      <w:r w:rsidRPr="00F22EA7">
        <w:rPr>
          <w:rFonts w:cs="Calibri"/>
          <w:sz w:val="18"/>
          <w:szCs w:val="18"/>
        </w:rPr>
        <w:lastRenderedPageBreak/>
        <w:t xml:space="preserve">Impact on the </w:t>
      </w:r>
      <w:r w:rsidR="00BA7B65">
        <w:rPr>
          <w:rFonts w:cs="Calibri"/>
          <w:sz w:val="18"/>
          <w:szCs w:val="18"/>
        </w:rPr>
        <w:t xml:space="preserve">local </w:t>
      </w:r>
      <w:r w:rsidRPr="00F22EA7">
        <w:rPr>
          <w:rFonts w:cs="Calibri"/>
          <w:sz w:val="18"/>
          <w:szCs w:val="18"/>
        </w:rPr>
        <w:t>churches and Brinkburn Priory.</w:t>
      </w:r>
      <w:r w:rsidRPr="00F22EA7">
        <w:rPr>
          <w:rFonts w:cs="Calibri"/>
          <w:sz w:val="18"/>
          <w:szCs w:val="18"/>
        </w:rPr>
        <w:tab/>
      </w:r>
      <w:r w:rsidRPr="00F22EA7">
        <w:rPr>
          <w:rFonts w:cs="Calibri"/>
          <w:sz w:val="18"/>
          <w:szCs w:val="18"/>
        </w:rPr>
        <w:tab/>
      </w:r>
      <w:r w:rsidRPr="00F22EA7">
        <w:rPr>
          <w:rFonts w:cs="Calibri"/>
          <w:sz w:val="18"/>
          <w:szCs w:val="18"/>
        </w:rPr>
        <w:tab/>
      </w:r>
      <w:r w:rsidRPr="00F22EA7">
        <w:rPr>
          <w:rFonts w:cs="Calibri"/>
          <w:sz w:val="18"/>
          <w:szCs w:val="18"/>
        </w:rPr>
        <w:tab/>
      </w:r>
      <w:r w:rsidRPr="00F22EA7">
        <w:rPr>
          <w:rFonts w:cs="Calibri"/>
          <w:sz w:val="18"/>
          <w:szCs w:val="18"/>
        </w:rPr>
        <w:tab/>
      </w:r>
      <w:r w:rsidRPr="00F22EA7">
        <w:rPr>
          <w:rFonts w:cs="Calibri"/>
          <w:sz w:val="18"/>
          <w:szCs w:val="18"/>
        </w:rPr>
        <w:tab/>
      </w:r>
      <w:r w:rsidRPr="00F22EA7">
        <w:rPr>
          <w:rFonts w:cs="Calibri"/>
          <w:sz w:val="18"/>
          <w:szCs w:val="18"/>
        </w:rPr>
        <w:tab/>
      </w:r>
      <w:r>
        <w:rPr>
          <w:rFonts w:cs="Calibri"/>
          <w:sz w:val="18"/>
          <w:szCs w:val="18"/>
        </w:rPr>
        <w:t xml:space="preserve">       </w:t>
      </w:r>
      <w:r w:rsidRPr="00F22EA7">
        <w:rPr>
          <w:rFonts w:cs="Calibri"/>
          <w:b/>
          <w:sz w:val="18"/>
          <w:szCs w:val="18"/>
        </w:rPr>
        <w:t>Action. JBC</w:t>
      </w:r>
      <w:r w:rsidRPr="00F22EA7">
        <w:rPr>
          <w:rFonts w:cs="Calibri"/>
          <w:sz w:val="18"/>
          <w:szCs w:val="18"/>
        </w:rPr>
        <w:t xml:space="preserve"> </w:t>
      </w:r>
    </w:p>
    <w:p w:rsidR="00F5710F" w:rsidRPr="00F22EA7" w:rsidRDefault="00F5710F" w:rsidP="00F5710F">
      <w:pPr>
        <w:pStyle w:val="ListParagraph"/>
        <w:numPr>
          <w:ilvl w:val="0"/>
          <w:numId w:val="1"/>
        </w:numPr>
        <w:tabs>
          <w:tab w:val="num" w:pos="360"/>
        </w:tabs>
        <w:spacing w:after="0" w:line="240" w:lineRule="auto"/>
        <w:rPr>
          <w:rFonts w:cs="Calibri"/>
          <w:sz w:val="18"/>
          <w:szCs w:val="18"/>
        </w:rPr>
      </w:pPr>
      <w:r w:rsidRPr="00F22EA7">
        <w:rPr>
          <w:rFonts w:cs="Calibri"/>
          <w:b/>
          <w:sz w:val="18"/>
          <w:szCs w:val="18"/>
        </w:rPr>
        <w:t xml:space="preserve">Village Activities – </w:t>
      </w:r>
      <w:r w:rsidR="00F22EA7">
        <w:rPr>
          <w:rFonts w:cs="Calibri"/>
          <w:sz w:val="18"/>
          <w:szCs w:val="18"/>
        </w:rPr>
        <w:t>The members discussed possible celebrations for the forthcoming VE day on 8</w:t>
      </w:r>
      <w:r w:rsidR="00F22EA7" w:rsidRPr="00F22EA7">
        <w:rPr>
          <w:rFonts w:cs="Calibri"/>
          <w:sz w:val="18"/>
          <w:szCs w:val="18"/>
          <w:vertAlign w:val="superscript"/>
        </w:rPr>
        <w:t>th</w:t>
      </w:r>
      <w:r w:rsidR="00F22EA7">
        <w:rPr>
          <w:rFonts w:cs="Calibri"/>
          <w:sz w:val="18"/>
          <w:szCs w:val="18"/>
        </w:rPr>
        <w:t xml:space="preserve"> May. It was noted that there was little t</w:t>
      </w:r>
      <w:r w:rsidR="00BA7B65">
        <w:rPr>
          <w:rFonts w:cs="Calibri"/>
          <w:sz w:val="18"/>
          <w:szCs w:val="18"/>
        </w:rPr>
        <w:t>ime to prepare</w:t>
      </w:r>
      <w:r w:rsidR="00F22EA7">
        <w:rPr>
          <w:rFonts w:cs="Calibri"/>
          <w:sz w:val="18"/>
          <w:szCs w:val="18"/>
        </w:rPr>
        <w:t>. It was agreed that the PC would support an event and make the KGV playing field available DL agreed to speak to representatives of the Round Table to ask if they would be planning any activities and feedback at the next meeting. JM volunteered to be the main</w:t>
      </w:r>
      <w:r w:rsidR="00BA7B65">
        <w:rPr>
          <w:rFonts w:cs="Calibri"/>
          <w:sz w:val="18"/>
          <w:szCs w:val="18"/>
        </w:rPr>
        <w:t xml:space="preserve"> contact on issues in respect to</w:t>
      </w:r>
      <w:r w:rsidR="00F22EA7">
        <w:rPr>
          <w:rFonts w:cs="Calibri"/>
          <w:sz w:val="18"/>
          <w:szCs w:val="18"/>
        </w:rPr>
        <w:t xml:space="preserve"> VE day celebrations.</w:t>
      </w:r>
      <w:r w:rsidR="00F22EA7">
        <w:rPr>
          <w:rFonts w:cs="Calibri"/>
          <w:sz w:val="18"/>
          <w:szCs w:val="18"/>
        </w:rPr>
        <w:tab/>
      </w:r>
      <w:r w:rsidR="00BA7B65">
        <w:rPr>
          <w:rFonts w:cs="Calibri"/>
          <w:sz w:val="18"/>
          <w:szCs w:val="18"/>
        </w:rPr>
        <w:tab/>
      </w:r>
      <w:r w:rsidR="00BA7B65">
        <w:rPr>
          <w:rFonts w:cs="Calibri"/>
          <w:sz w:val="18"/>
          <w:szCs w:val="18"/>
        </w:rPr>
        <w:tab/>
      </w:r>
      <w:r w:rsidR="00F22EA7">
        <w:rPr>
          <w:rFonts w:cs="Calibri"/>
          <w:sz w:val="18"/>
          <w:szCs w:val="18"/>
        </w:rPr>
        <w:tab/>
      </w:r>
      <w:r w:rsidR="00F22EA7">
        <w:rPr>
          <w:rFonts w:cs="Calibri"/>
          <w:sz w:val="18"/>
          <w:szCs w:val="18"/>
        </w:rPr>
        <w:tab/>
      </w:r>
      <w:r w:rsidR="00F22EA7">
        <w:rPr>
          <w:rFonts w:cs="Calibri"/>
          <w:sz w:val="18"/>
          <w:szCs w:val="18"/>
        </w:rPr>
        <w:tab/>
      </w:r>
      <w:r w:rsidR="00F22EA7">
        <w:rPr>
          <w:rFonts w:cs="Calibri"/>
          <w:sz w:val="18"/>
          <w:szCs w:val="18"/>
        </w:rPr>
        <w:tab/>
        <w:t xml:space="preserve"> </w:t>
      </w:r>
      <w:r w:rsidR="00F22EA7">
        <w:rPr>
          <w:rFonts w:cs="Calibri"/>
          <w:b/>
          <w:sz w:val="18"/>
          <w:szCs w:val="18"/>
        </w:rPr>
        <w:t>Action: DL/JM</w:t>
      </w:r>
    </w:p>
    <w:p w:rsidR="00F5710F" w:rsidRPr="003B3263" w:rsidRDefault="00F5710F" w:rsidP="00F5710F">
      <w:pPr>
        <w:pStyle w:val="ListParagraph"/>
        <w:numPr>
          <w:ilvl w:val="0"/>
          <w:numId w:val="1"/>
        </w:numPr>
        <w:tabs>
          <w:tab w:val="num" w:pos="360"/>
        </w:tabs>
        <w:spacing w:after="0" w:line="240" w:lineRule="auto"/>
        <w:rPr>
          <w:rFonts w:cs="Calibri"/>
          <w:b/>
          <w:sz w:val="18"/>
          <w:szCs w:val="18"/>
        </w:rPr>
      </w:pPr>
      <w:r w:rsidRPr="003B3263">
        <w:rPr>
          <w:rFonts w:cs="Calibri"/>
          <w:b/>
          <w:sz w:val="18"/>
          <w:szCs w:val="18"/>
        </w:rPr>
        <w:t>Allotments</w:t>
      </w:r>
    </w:p>
    <w:p w:rsidR="00F5710F" w:rsidRPr="003B3263" w:rsidRDefault="00F5710F" w:rsidP="00F5710F">
      <w:pPr>
        <w:pStyle w:val="ListParagraph"/>
        <w:numPr>
          <w:ilvl w:val="1"/>
          <w:numId w:val="1"/>
        </w:numPr>
        <w:tabs>
          <w:tab w:val="num" w:pos="720"/>
        </w:tabs>
        <w:spacing w:after="0" w:line="240" w:lineRule="auto"/>
        <w:rPr>
          <w:rFonts w:cs="Calibri"/>
          <w:sz w:val="18"/>
          <w:szCs w:val="18"/>
        </w:rPr>
      </w:pPr>
      <w:r w:rsidRPr="003B3263">
        <w:rPr>
          <w:rFonts w:cs="Calibri"/>
          <w:sz w:val="18"/>
          <w:szCs w:val="18"/>
        </w:rPr>
        <w:t>Management including:</w:t>
      </w:r>
    </w:p>
    <w:p w:rsidR="00F5710F" w:rsidRPr="003B3263" w:rsidRDefault="00F5710F" w:rsidP="00F5710F">
      <w:pPr>
        <w:pStyle w:val="ListParagraph"/>
        <w:numPr>
          <w:ilvl w:val="2"/>
          <w:numId w:val="1"/>
        </w:numPr>
        <w:tabs>
          <w:tab w:val="num" w:pos="1080"/>
        </w:tabs>
        <w:spacing w:after="0" w:line="240" w:lineRule="auto"/>
        <w:rPr>
          <w:rFonts w:cs="Calibri"/>
          <w:sz w:val="18"/>
          <w:szCs w:val="18"/>
        </w:rPr>
      </w:pPr>
      <w:r w:rsidRPr="003B3263">
        <w:rPr>
          <w:rFonts w:cs="Calibri"/>
          <w:sz w:val="18"/>
          <w:szCs w:val="18"/>
        </w:rPr>
        <w:t>Allotment fees</w:t>
      </w:r>
      <w:r w:rsidR="00F22EA7">
        <w:rPr>
          <w:rFonts w:cs="Calibri"/>
          <w:sz w:val="18"/>
          <w:szCs w:val="18"/>
        </w:rPr>
        <w:t>. Most fees had</w:t>
      </w:r>
      <w:r w:rsidR="00BA7B65">
        <w:rPr>
          <w:rFonts w:cs="Calibri"/>
          <w:sz w:val="18"/>
          <w:szCs w:val="18"/>
        </w:rPr>
        <w:t xml:space="preserve"> now been received. There we</w:t>
      </w:r>
      <w:r w:rsidRPr="003B3263">
        <w:rPr>
          <w:rFonts w:cs="Calibri"/>
          <w:sz w:val="18"/>
          <w:szCs w:val="18"/>
        </w:rPr>
        <w:t>re 9 payments outstanding. However late payments may have been made by BACS</w:t>
      </w:r>
      <w:r>
        <w:rPr>
          <w:rFonts w:cs="Calibri"/>
          <w:sz w:val="18"/>
          <w:szCs w:val="18"/>
        </w:rPr>
        <w:t xml:space="preserve"> </w:t>
      </w:r>
      <w:r w:rsidRPr="003B3263">
        <w:rPr>
          <w:rFonts w:cs="Calibri"/>
          <w:sz w:val="18"/>
          <w:szCs w:val="18"/>
        </w:rPr>
        <w:t>since the last bank statement was received.</w:t>
      </w:r>
    </w:p>
    <w:p w:rsidR="00F5710F" w:rsidRPr="003B3263" w:rsidRDefault="00F5710F" w:rsidP="00F5710F">
      <w:pPr>
        <w:pStyle w:val="ListParagraph"/>
        <w:numPr>
          <w:ilvl w:val="1"/>
          <w:numId w:val="1"/>
        </w:numPr>
        <w:tabs>
          <w:tab w:val="num" w:pos="720"/>
        </w:tabs>
        <w:spacing w:after="0" w:line="240" w:lineRule="auto"/>
        <w:rPr>
          <w:rFonts w:cs="Calibri"/>
          <w:sz w:val="18"/>
          <w:szCs w:val="18"/>
        </w:rPr>
      </w:pPr>
      <w:r w:rsidRPr="003B3263">
        <w:rPr>
          <w:rFonts w:cs="Calibri"/>
          <w:sz w:val="18"/>
          <w:szCs w:val="18"/>
        </w:rPr>
        <w:t xml:space="preserve">Maintenance </w:t>
      </w:r>
    </w:p>
    <w:p w:rsidR="00F5710F" w:rsidRPr="003B3263" w:rsidRDefault="00F22EA7" w:rsidP="00F5710F">
      <w:pPr>
        <w:pStyle w:val="ListParagraph"/>
        <w:numPr>
          <w:ilvl w:val="2"/>
          <w:numId w:val="1"/>
        </w:numPr>
        <w:tabs>
          <w:tab w:val="num" w:pos="1080"/>
        </w:tabs>
        <w:spacing w:after="0" w:line="240" w:lineRule="auto"/>
        <w:rPr>
          <w:rFonts w:cs="Calibri"/>
          <w:sz w:val="18"/>
          <w:szCs w:val="18"/>
        </w:rPr>
      </w:pPr>
      <w:r>
        <w:rPr>
          <w:rFonts w:cs="Calibri"/>
          <w:sz w:val="18"/>
          <w:szCs w:val="18"/>
        </w:rPr>
        <w:t>JM was asked to submit the</w:t>
      </w:r>
      <w:r w:rsidR="00F5710F" w:rsidRPr="003B3263">
        <w:rPr>
          <w:rFonts w:cs="Calibri"/>
          <w:sz w:val="18"/>
          <w:szCs w:val="18"/>
        </w:rPr>
        <w:t xml:space="preserve"> written allotment inspection report &amp; actions</w:t>
      </w:r>
      <w:r>
        <w:rPr>
          <w:rFonts w:cs="Calibri"/>
          <w:sz w:val="18"/>
          <w:szCs w:val="18"/>
        </w:rPr>
        <w:t xml:space="preserve"> at the next meeting</w:t>
      </w:r>
      <w:r>
        <w:rPr>
          <w:rFonts w:cs="Calibri"/>
          <w:sz w:val="18"/>
          <w:szCs w:val="18"/>
        </w:rPr>
        <w:tab/>
      </w:r>
      <w:r>
        <w:rPr>
          <w:rFonts w:cs="Calibri"/>
          <w:sz w:val="18"/>
          <w:szCs w:val="18"/>
        </w:rPr>
        <w:tab/>
        <w:t xml:space="preserve">     </w:t>
      </w:r>
      <w:r w:rsidRPr="00F22EA7">
        <w:rPr>
          <w:rFonts w:cs="Calibri"/>
          <w:b/>
          <w:sz w:val="18"/>
          <w:szCs w:val="18"/>
        </w:rPr>
        <w:t>Action:</w:t>
      </w:r>
      <w:r w:rsidR="00F5710F" w:rsidRPr="00F22EA7">
        <w:rPr>
          <w:rFonts w:cs="Calibri"/>
          <w:b/>
          <w:sz w:val="18"/>
          <w:szCs w:val="18"/>
        </w:rPr>
        <w:t xml:space="preserve"> JM</w:t>
      </w:r>
    </w:p>
    <w:p w:rsidR="00F5710F" w:rsidRPr="003B3263" w:rsidRDefault="003A423B" w:rsidP="00F5710F">
      <w:pPr>
        <w:pStyle w:val="ListParagraph"/>
        <w:numPr>
          <w:ilvl w:val="2"/>
          <w:numId w:val="1"/>
        </w:numPr>
        <w:tabs>
          <w:tab w:val="num" w:pos="1080"/>
        </w:tabs>
        <w:spacing w:after="0" w:line="240" w:lineRule="auto"/>
        <w:rPr>
          <w:rFonts w:cs="Calibri"/>
          <w:sz w:val="18"/>
          <w:szCs w:val="18"/>
        </w:rPr>
      </w:pPr>
      <w:r>
        <w:rPr>
          <w:rFonts w:cs="Calibri"/>
          <w:sz w:val="18"/>
          <w:szCs w:val="18"/>
        </w:rPr>
        <w:t>JM was awaiting q</w:t>
      </w:r>
      <w:r w:rsidR="00F5710F" w:rsidRPr="003B3263">
        <w:rPr>
          <w:rFonts w:cs="Calibri"/>
          <w:sz w:val="18"/>
          <w:szCs w:val="18"/>
        </w:rPr>
        <w:t>uote</w:t>
      </w:r>
      <w:r>
        <w:rPr>
          <w:rFonts w:cs="Calibri"/>
          <w:sz w:val="18"/>
          <w:szCs w:val="18"/>
        </w:rPr>
        <w:t>s</w:t>
      </w:r>
      <w:r w:rsidR="00F5710F" w:rsidRPr="003B3263">
        <w:rPr>
          <w:rFonts w:cs="Calibri"/>
          <w:sz w:val="18"/>
          <w:szCs w:val="18"/>
        </w:rPr>
        <w:t xml:space="preserve"> for the hire of a machine to remove the build-up of collective rubbish in plot 7b.</w:t>
      </w:r>
      <w:r>
        <w:rPr>
          <w:rFonts w:cs="Calibri"/>
          <w:sz w:val="18"/>
          <w:szCs w:val="18"/>
        </w:rPr>
        <w:t xml:space="preserve"> GF suggested that he approach Christmas Farm</w:t>
      </w:r>
      <w:r w:rsidR="00BA7B65">
        <w:rPr>
          <w:rFonts w:cs="Calibri"/>
          <w:sz w:val="18"/>
          <w:szCs w:val="18"/>
        </w:rPr>
        <w:t xml:space="preserve"> for a further quote</w:t>
      </w:r>
      <w:r>
        <w:rPr>
          <w:rFonts w:cs="Calibri"/>
          <w:sz w:val="18"/>
          <w:szCs w:val="18"/>
        </w:rPr>
        <w:t>.</w:t>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t xml:space="preserve">       </w:t>
      </w:r>
      <w:r>
        <w:rPr>
          <w:rFonts w:cs="Calibri"/>
          <w:b/>
          <w:sz w:val="18"/>
          <w:szCs w:val="18"/>
        </w:rPr>
        <w:t>Action:</w:t>
      </w:r>
      <w:r w:rsidR="00F5710F" w:rsidRPr="003A423B">
        <w:rPr>
          <w:rFonts w:cs="Calibri"/>
          <w:b/>
          <w:sz w:val="18"/>
          <w:szCs w:val="18"/>
        </w:rPr>
        <w:t xml:space="preserve"> JM</w:t>
      </w:r>
    </w:p>
    <w:p w:rsidR="00F5710F" w:rsidRPr="00FC156E" w:rsidRDefault="00F5710F" w:rsidP="00F5710F">
      <w:pPr>
        <w:pStyle w:val="ListParagraph"/>
        <w:numPr>
          <w:ilvl w:val="0"/>
          <w:numId w:val="1"/>
        </w:numPr>
        <w:tabs>
          <w:tab w:val="num" w:pos="360"/>
        </w:tabs>
        <w:spacing w:after="0" w:line="240" w:lineRule="auto"/>
        <w:rPr>
          <w:rFonts w:cs="Calibri"/>
          <w:b/>
          <w:sz w:val="18"/>
          <w:szCs w:val="18"/>
        </w:rPr>
      </w:pPr>
      <w:r w:rsidRPr="00FC156E">
        <w:rPr>
          <w:rFonts w:cs="Calibri"/>
          <w:b/>
          <w:sz w:val="18"/>
          <w:szCs w:val="18"/>
        </w:rPr>
        <w:t>King George V Playing Field</w:t>
      </w:r>
      <w:r w:rsidRPr="00FC156E">
        <w:rPr>
          <w:rFonts w:cs="Calibri"/>
          <w:sz w:val="18"/>
          <w:szCs w:val="18"/>
        </w:rPr>
        <w:t xml:space="preserve"> including:</w:t>
      </w:r>
    </w:p>
    <w:p w:rsidR="00F5710F" w:rsidRPr="00FC156E" w:rsidRDefault="00F5710F" w:rsidP="00F5710F">
      <w:pPr>
        <w:numPr>
          <w:ilvl w:val="1"/>
          <w:numId w:val="1"/>
        </w:numPr>
        <w:tabs>
          <w:tab w:val="num" w:pos="720"/>
        </w:tabs>
        <w:spacing w:after="0" w:line="240" w:lineRule="auto"/>
        <w:rPr>
          <w:rFonts w:cs="Calibri"/>
          <w:sz w:val="18"/>
          <w:szCs w:val="18"/>
        </w:rPr>
      </w:pPr>
      <w:r w:rsidRPr="00FC156E">
        <w:rPr>
          <w:rFonts w:cs="Calibri"/>
          <w:sz w:val="18"/>
          <w:szCs w:val="18"/>
        </w:rPr>
        <w:t>Sports Court &amp; Playground inspection report</w:t>
      </w:r>
      <w:r w:rsidR="00BA7B65">
        <w:rPr>
          <w:rFonts w:cs="Calibri"/>
          <w:sz w:val="18"/>
          <w:szCs w:val="18"/>
        </w:rPr>
        <w:t>.</w:t>
      </w:r>
      <w:r w:rsidRPr="00FC156E">
        <w:rPr>
          <w:rFonts w:cs="Calibri"/>
          <w:sz w:val="18"/>
          <w:szCs w:val="18"/>
        </w:rPr>
        <w:t xml:space="preserve"> </w:t>
      </w:r>
      <w:r w:rsidRPr="003A423B">
        <w:rPr>
          <w:rFonts w:cs="Calibri"/>
          <w:sz w:val="18"/>
          <w:szCs w:val="18"/>
        </w:rPr>
        <w:t>DW</w:t>
      </w:r>
      <w:r w:rsidR="003A423B">
        <w:rPr>
          <w:rFonts w:cs="Calibri"/>
          <w:sz w:val="18"/>
          <w:szCs w:val="18"/>
        </w:rPr>
        <w:t xml:space="preserve"> had made a visual inspection but the report was outstanding. The inspection had been delayed due to the inclement weather</w:t>
      </w:r>
      <w:r w:rsidR="00BA7B65">
        <w:rPr>
          <w:rFonts w:cs="Calibri"/>
          <w:sz w:val="18"/>
          <w:szCs w:val="18"/>
        </w:rPr>
        <w:t>.</w:t>
      </w:r>
      <w:r w:rsidR="003A423B">
        <w:rPr>
          <w:rFonts w:cs="Calibri"/>
          <w:sz w:val="18"/>
          <w:szCs w:val="18"/>
        </w:rPr>
        <w:t xml:space="preserve"> GF re-affirmed the importance of ensuring </w:t>
      </w:r>
      <w:r w:rsidR="00BA7B65">
        <w:rPr>
          <w:rFonts w:cs="Calibri"/>
          <w:sz w:val="18"/>
          <w:szCs w:val="18"/>
        </w:rPr>
        <w:t xml:space="preserve">that </w:t>
      </w:r>
      <w:r w:rsidR="003A423B">
        <w:rPr>
          <w:rFonts w:cs="Calibri"/>
          <w:sz w:val="18"/>
          <w:szCs w:val="18"/>
        </w:rPr>
        <w:t>three-monthly inspecti</w:t>
      </w:r>
      <w:r w:rsidR="00BA7B65">
        <w:rPr>
          <w:rFonts w:cs="Calibri"/>
          <w:sz w:val="18"/>
          <w:szCs w:val="18"/>
        </w:rPr>
        <w:t xml:space="preserve">ons were undertaken, </w:t>
      </w:r>
      <w:r w:rsidR="003A423B">
        <w:rPr>
          <w:rFonts w:cs="Calibri"/>
          <w:sz w:val="18"/>
          <w:szCs w:val="18"/>
        </w:rPr>
        <w:t xml:space="preserve">to </w:t>
      </w:r>
      <w:r w:rsidR="00BA7B65">
        <w:rPr>
          <w:rFonts w:cs="Calibri"/>
          <w:sz w:val="18"/>
          <w:szCs w:val="18"/>
        </w:rPr>
        <w:t>make certain that we were no</w:t>
      </w:r>
      <w:r w:rsidR="003A423B">
        <w:rPr>
          <w:rFonts w:cs="Calibri"/>
          <w:sz w:val="18"/>
          <w:szCs w:val="18"/>
        </w:rPr>
        <w:t>t in breach of our health &amp; safety responsibilities. As the next inspection was now due</w:t>
      </w:r>
      <w:r w:rsidR="00BA7B65">
        <w:rPr>
          <w:rFonts w:cs="Calibri"/>
          <w:sz w:val="18"/>
          <w:szCs w:val="18"/>
        </w:rPr>
        <w:t>,</w:t>
      </w:r>
      <w:r w:rsidR="003A423B">
        <w:rPr>
          <w:rFonts w:cs="Calibri"/>
          <w:sz w:val="18"/>
          <w:szCs w:val="18"/>
        </w:rPr>
        <w:t xml:space="preserve"> it was agreed to cancel the November inspection but that the February inspection must be completed in full by the next meeting.</w:t>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r>
      <w:r w:rsidR="003A423B">
        <w:rPr>
          <w:rFonts w:cs="Calibri"/>
          <w:sz w:val="18"/>
          <w:szCs w:val="18"/>
        </w:rPr>
        <w:tab/>
        <w:t xml:space="preserve">      </w:t>
      </w:r>
      <w:r w:rsidR="003A423B">
        <w:rPr>
          <w:rFonts w:cs="Calibri"/>
          <w:b/>
          <w:sz w:val="18"/>
          <w:szCs w:val="18"/>
        </w:rPr>
        <w:t>Action: DW</w:t>
      </w:r>
    </w:p>
    <w:p w:rsidR="00F5710F" w:rsidRPr="00FC156E" w:rsidRDefault="00F5710F" w:rsidP="00440574">
      <w:pPr>
        <w:numPr>
          <w:ilvl w:val="1"/>
          <w:numId w:val="1"/>
        </w:numPr>
        <w:spacing w:after="0" w:line="240" w:lineRule="auto"/>
        <w:rPr>
          <w:rFonts w:cs="Calibri"/>
          <w:sz w:val="18"/>
          <w:szCs w:val="18"/>
        </w:rPr>
      </w:pPr>
      <w:r w:rsidRPr="00FC156E">
        <w:rPr>
          <w:rFonts w:cs="Calibri"/>
          <w:sz w:val="18"/>
          <w:szCs w:val="18"/>
        </w:rPr>
        <w:t xml:space="preserve">Erosion on the mound &amp; exposed concrete around main slide. </w:t>
      </w:r>
      <w:r w:rsidR="003A423B">
        <w:rPr>
          <w:rFonts w:cs="Calibri"/>
          <w:sz w:val="18"/>
          <w:szCs w:val="18"/>
        </w:rPr>
        <w:t>Gavin Christie</w:t>
      </w:r>
      <w:r w:rsidR="00440574">
        <w:rPr>
          <w:rFonts w:cs="Calibri"/>
          <w:sz w:val="18"/>
          <w:szCs w:val="18"/>
        </w:rPr>
        <w:t xml:space="preserve"> (GC)</w:t>
      </w:r>
      <w:r w:rsidR="003A423B">
        <w:rPr>
          <w:rFonts w:cs="Calibri"/>
          <w:sz w:val="18"/>
          <w:szCs w:val="18"/>
        </w:rPr>
        <w:t xml:space="preserve"> had been unable to carry out this work as he was unsure of what was required</w:t>
      </w:r>
      <w:r w:rsidR="00440574">
        <w:rPr>
          <w:rFonts w:cs="Calibri"/>
          <w:sz w:val="18"/>
          <w:szCs w:val="18"/>
        </w:rPr>
        <w:t xml:space="preserve">. DW agreed to set up an on-site meeting with GC. As it had been some time since the original work had been completed it was agreed to pay </w:t>
      </w:r>
      <w:r w:rsidR="00BA7B65">
        <w:rPr>
          <w:rFonts w:cs="Calibri"/>
          <w:sz w:val="18"/>
          <w:szCs w:val="18"/>
        </w:rPr>
        <w:t>any</w:t>
      </w:r>
      <w:r w:rsidR="00440574">
        <w:rPr>
          <w:rFonts w:cs="Calibri"/>
          <w:sz w:val="18"/>
          <w:szCs w:val="18"/>
        </w:rPr>
        <w:t xml:space="preserve"> additional costs for th</w:t>
      </w:r>
      <w:r w:rsidR="00BA7B65">
        <w:rPr>
          <w:rFonts w:cs="Calibri"/>
          <w:sz w:val="18"/>
          <w:szCs w:val="18"/>
        </w:rPr>
        <w:t xml:space="preserve">is work. This to be reported </w:t>
      </w:r>
      <w:r w:rsidR="00440574">
        <w:rPr>
          <w:rFonts w:cs="Calibri"/>
          <w:sz w:val="18"/>
          <w:szCs w:val="18"/>
        </w:rPr>
        <w:t xml:space="preserve">within the </w:t>
      </w:r>
      <w:r w:rsidR="00440574" w:rsidRPr="00440574">
        <w:rPr>
          <w:rFonts w:cs="Calibri"/>
          <w:sz w:val="18"/>
          <w:szCs w:val="18"/>
        </w:rPr>
        <w:t xml:space="preserve">Sports Court &amp; Playground </w:t>
      </w:r>
      <w:r w:rsidR="00440574">
        <w:rPr>
          <w:rFonts w:cs="Calibri"/>
          <w:sz w:val="18"/>
          <w:szCs w:val="18"/>
        </w:rPr>
        <w:t xml:space="preserve">inspection.    </w:t>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t xml:space="preserve">      </w:t>
      </w:r>
      <w:r w:rsidR="00BA7B65">
        <w:rPr>
          <w:rFonts w:cs="Calibri"/>
          <w:sz w:val="18"/>
          <w:szCs w:val="18"/>
        </w:rPr>
        <w:tab/>
        <w:t xml:space="preserve">     </w:t>
      </w:r>
      <w:r w:rsidR="00440574" w:rsidRPr="00440574">
        <w:rPr>
          <w:rFonts w:cs="Calibri"/>
          <w:b/>
          <w:sz w:val="18"/>
          <w:szCs w:val="18"/>
        </w:rPr>
        <w:t>Action: DW</w:t>
      </w:r>
    </w:p>
    <w:p w:rsidR="00F5710F" w:rsidRPr="00440574" w:rsidRDefault="00F5710F" w:rsidP="00440574">
      <w:pPr>
        <w:numPr>
          <w:ilvl w:val="1"/>
          <w:numId w:val="1"/>
        </w:numPr>
        <w:spacing w:after="0" w:line="240" w:lineRule="auto"/>
        <w:rPr>
          <w:rFonts w:cs="Calibri"/>
          <w:sz w:val="18"/>
          <w:szCs w:val="18"/>
        </w:rPr>
      </w:pPr>
      <w:r w:rsidRPr="00FC156E">
        <w:rPr>
          <w:rFonts w:cs="Calibri"/>
          <w:sz w:val="18"/>
          <w:szCs w:val="18"/>
        </w:rPr>
        <w:t xml:space="preserve">Perimeter boards to mini-slide. </w:t>
      </w:r>
      <w:r w:rsidR="00440574" w:rsidRPr="00440574">
        <w:rPr>
          <w:rFonts w:cs="Calibri"/>
          <w:sz w:val="18"/>
          <w:szCs w:val="18"/>
        </w:rPr>
        <w:t xml:space="preserve">GC had reported </w:t>
      </w:r>
      <w:r w:rsidRPr="00440574">
        <w:rPr>
          <w:rFonts w:cs="Calibri"/>
          <w:sz w:val="18"/>
          <w:szCs w:val="18"/>
        </w:rPr>
        <w:t>th</w:t>
      </w:r>
      <w:r w:rsidR="00440574" w:rsidRPr="00440574">
        <w:rPr>
          <w:rFonts w:cs="Calibri"/>
          <w:sz w:val="18"/>
          <w:szCs w:val="18"/>
        </w:rPr>
        <w:t>is work was</w:t>
      </w:r>
      <w:r w:rsidRPr="00440574">
        <w:rPr>
          <w:rFonts w:cs="Calibri"/>
          <w:sz w:val="18"/>
          <w:szCs w:val="18"/>
        </w:rPr>
        <w:t xml:space="preserve"> now complete</w:t>
      </w:r>
      <w:r w:rsidR="00BA7B65">
        <w:rPr>
          <w:rFonts w:cs="Calibri"/>
          <w:sz w:val="18"/>
          <w:szCs w:val="18"/>
        </w:rPr>
        <w:t>. DW thought the</w:t>
      </w:r>
      <w:r w:rsidR="00440574" w:rsidRPr="00440574">
        <w:rPr>
          <w:rFonts w:cs="Calibri"/>
          <w:sz w:val="18"/>
          <w:szCs w:val="18"/>
        </w:rPr>
        <w:t xml:space="preserve"> work to the boards needing attention </w:t>
      </w:r>
      <w:r w:rsidR="00BA7B65">
        <w:rPr>
          <w:rFonts w:cs="Calibri"/>
          <w:sz w:val="18"/>
          <w:szCs w:val="18"/>
        </w:rPr>
        <w:t xml:space="preserve">as they </w:t>
      </w:r>
      <w:r w:rsidR="00440574" w:rsidRPr="00440574">
        <w:rPr>
          <w:rFonts w:cs="Calibri"/>
          <w:sz w:val="18"/>
          <w:szCs w:val="18"/>
        </w:rPr>
        <w:t>may not be robust enough. He was asked to include this in the inspection.</w:t>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t xml:space="preserve">      </w:t>
      </w:r>
      <w:r w:rsidR="00440574" w:rsidRPr="00440574">
        <w:rPr>
          <w:rFonts w:cs="Calibri"/>
          <w:b/>
          <w:sz w:val="18"/>
          <w:szCs w:val="18"/>
        </w:rPr>
        <w:t>Action: DW</w:t>
      </w:r>
    </w:p>
    <w:p w:rsidR="00F5710F" w:rsidRPr="00440574" w:rsidRDefault="00F5710F" w:rsidP="00F5710F">
      <w:pPr>
        <w:numPr>
          <w:ilvl w:val="1"/>
          <w:numId w:val="1"/>
        </w:numPr>
        <w:tabs>
          <w:tab w:val="num" w:pos="720"/>
        </w:tabs>
        <w:spacing w:after="0" w:line="240" w:lineRule="auto"/>
        <w:rPr>
          <w:rFonts w:cs="Calibri"/>
          <w:sz w:val="18"/>
          <w:szCs w:val="18"/>
        </w:rPr>
      </w:pPr>
      <w:r w:rsidRPr="00440574">
        <w:rPr>
          <w:rFonts w:cs="Calibri"/>
          <w:sz w:val="18"/>
          <w:szCs w:val="18"/>
        </w:rPr>
        <w:t>Painting of main gate.  JM</w:t>
      </w:r>
      <w:r w:rsidR="00440574">
        <w:rPr>
          <w:rFonts w:cs="Calibri"/>
          <w:sz w:val="18"/>
          <w:szCs w:val="18"/>
        </w:rPr>
        <w:t xml:space="preserve"> had visited the blacksmith on a number of occasions but he was never in. He was asked to make telephone contact to arrange an appointment. Clerk to provide contact details.</w:t>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r>
      <w:r w:rsidR="00440574">
        <w:rPr>
          <w:rFonts w:cs="Calibri"/>
          <w:sz w:val="18"/>
          <w:szCs w:val="18"/>
        </w:rPr>
        <w:tab/>
        <w:t xml:space="preserve">              </w:t>
      </w:r>
      <w:r w:rsidR="00440574">
        <w:rPr>
          <w:rFonts w:cs="Calibri"/>
          <w:b/>
          <w:sz w:val="18"/>
          <w:szCs w:val="18"/>
        </w:rPr>
        <w:t>Action: JM/Clerk</w:t>
      </w:r>
    </w:p>
    <w:p w:rsidR="00F5710F" w:rsidRPr="00FC156E" w:rsidRDefault="00F5710F" w:rsidP="00F5710F">
      <w:pPr>
        <w:numPr>
          <w:ilvl w:val="1"/>
          <w:numId w:val="1"/>
        </w:numPr>
        <w:tabs>
          <w:tab w:val="num" w:pos="720"/>
        </w:tabs>
        <w:spacing w:after="0" w:line="240" w:lineRule="auto"/>
        <w:rPr>
          <w:rFonts w:cs="Calibri"/>
          <w:sz w:val="18"/>
          <w:szCs w:val="18"/>
        </w:rPr>
      </w:pPr>
      <w:r w:rsidRPr="00FC156E">
        <w:rPr>
          <w:rFonts w:cs="Calibri"/>
          <w:sz w:val="18"/>
          <w:szCs w:val="18"/>
        </w:rPr>
        <w:t xml:space="preserve">Repairs to the Tank Turn. </w:t>
      </w:r>
      <w:r w:rsidRPr="00440574">
        <w:rPr>
          <w:rFonts w:cs="Calibri"/>
          <w:sz w:val="18"/>
          <w:szCs w:val="18"/>
        </w:rPr>
        <w:t>JM</w:t>
      </w:r>
      <w:r w:rsidR="00440574">
        <w:rPr>
          <w:rFonts w:cs="Calibri"/>
          <w:sz w:val="18"/>
          <w:szCs w:val="18"/>
        </w:rPr>
        <w:t xml:space="preserve"> had spoken with Lee Campbell. It was reaffirmed that all work must comply with health &amp; s</w:t>
      </w:r>
      <w:r w:rsidR="00C710FE">
        <w:rPr>
          <w:rFonts w:cs="Calibri"/>
          <w:sz w:val="18"/>
          <w:szCs w:val="18"/>
        </w:rPr>
        <w:t>a</w:t>
      </w:r>
      <w:r w:rsidR="00440574">
        <w:rPr>
          <w:rFonts w:cs="Calibri"/>
          <w:sz w:val="18"/>
          <w:szCs w:val="18"/>
        </w:rPr>
        <w:t xml:space="preserve">fety </w:t>
      </w:r>
      <w:r w:rsidR="00BA7B65">
        <w:rPr>
          <w:rFonts w:cs="Calibri"/>
          <w:sz w:val="18"/>
          <w:szCs w:val="18"/>
        </w:rPr>
        <w:t xml:space="preserve">and public liability </w:t>
      </w:r>
      <w:r w:rsidR="00440574">
        <w:rPr>
          <w:rFonts w:cs="Calibri"/>
          <w:sz w:val="18"/>
          <w:szCs w:val="18"/>
        </w:rPr>
        <w:t>legislation</w:t>
      </w:r>
      <w:r w:rsidR="00C710FE">
        <w:rPr>
          <w:rFonts w:cs="Calibri"/>
          <w:sz w:val="18"/>
          <w:szCs w:val="18"/>
        </w:rPr>
        <w:t>. The work would need to be undertaken when the period of frosts had passed.</w:t>
      </w:r>
      <w:r w:rsidR="00C710FE">
        <w:rPr>
          <w:rFonts w:cs="Calibri"/>
          <w:sz w:val="18"/>
          <w:szCs w:val="18"/>
        </w:rPr>
        <w:tab/>
      </w:r>
      <w:r w:rsidR="00C710FE">
        <w:rPr>
          <w:rFonts w:cs="Calibri"/>
          <w:sz w:val="18"/>
          <w:szCs w:val="18"/>
        </w:rPr>
        <w:tab/>
        <w:t xml:space="preserve">       </w:t>
      </w:r>
      <w:r w:rsidR="00C710FE">
        <w:rPr>
          <w:rFonts w:cs="Calibri"/>
          <w:b/>
          <w:sz w:val="18"/>
          <w:szCs w:val="18"/>
        </w:rPr>
        <w:t>Action: JM</w:t>
      </w:r>
    </w:p>
    <w:p w:rsidR="00F5710F" w:rsidRPr="00FC156E" w:rsidRDefault="00F5710F" w:rsidP="00C710FE">
      <w:pPr>
        <w:numPr>
          <w:ilvl w:val="1"/>
          <w:numId w:val="1"/>
        </w:numPr>
        <w:spacing w:after="0" w:line="240" w:lineRule="auto"/>
        <w:rPr>
          <w:rFonts w:cs="Calibri"/>
          <w:sz w:val="18"/>
          <w:szCs w:val="18"/>
        </w:rPr>
      </w:pPr>
      <w:r w:rsidRPr="00FC156E">
        <w:rPr>
          <w:rFonts w:cs="Calibri"/>
          <w:sz w:val="18"/>
          <w:szCs w:val="18"/>
        </w:rPr>
        <w:t xml:space="preserve">Locking of the sportscourt. </w:t>
      </w:r>
      <w:r w:rsidR="00C710FE">
        <w:rPr>
          <w:rFonts w:cs="Calibri"/>
          <w:sz w:val="18"/>
          <w:szCs w:val="18"/>
        </w:rPr>
        <w:t xml:space="preserve"> Richard Thomas Harrison had resign</w:t>
      </w:r>
      <w:r w:rsidR="00BA7B65">
        <w:rPr>
          <w:rFonts w:cs="Calibri"/>
          <w:sz w:val="18"/>
          <w:szCs w:val="18"/>
        </w:rPr>
        <w:t>ed</w:t>
      </w:r>
      <w:r w:rsidR="00C710FE">
        <w:rPr>
          <w:rFonts w:cs="Calibri"/>
          <w:sz w:val="18"/>
          <w:szCs w:val="18"/>
        </w:rPr>
        <w:t xml:space="preserve"> from this task.  The PC were grateful for his support. JM/DW agreed to share the role of key holders and </w:t>
      </w:r>
      <w:r w:rsidR="00BA7B65">
        <w:rPr>
          <w:rFonts w:cs="Calibri"/>
          <w:sz w:val="18"/>
          <w:szCs w:val="18"/>
        </w:rPr>
        <w:t xml:space="preserve">for </w:t>
      </w:r>
      <w:r w:rsidR="00C710FE">
        <w:rPr>
          <w:rFonts w:cs="Calibri"/>
          <w:sz w:val="18"/>
          <w:szCs w:val="18"/>
        </w:rPr>
        <w:t xml:space="preserve">opening and locking of gates. </w:t>
      </w:r>
      <w:r w:rsidR="00204C24">
        <w:rPr>
          <w:rFonts w:cs="Calibri"/>
          <w:sz w:val="18"/>
          <w:szCs w:val="18"/>
        </w:rPr>
        <w:t xml:space="preserve">AD to collect padlocks and pass on </w:t>
      </w:r>
      <w:r w:rsidR="00C710FE">
        <w:rPr>
          <w:rFonts w:cs="Calibri"/>
          <w:sz w:val="18"/>
          <w:szCs w:val="18"/>
        </w:rPr>
        <w:t xml:space="preserve">GF to provide one </w:t>
      </w:r>
      <w:r w:rsidR="00204C24">
        <w:rPr>
          <w:rFonts w:cs="Calibri"/>
          <w:sz w:val="18"/>
          <w:szCs w:val="18"/>
        </w:rPr>
        <w:t xml:space="preserve">further </w:t>
      </w:r>
      <w:r w:rsidR="00C710FE">
        <w:rPr>
          <w:rFonts w:cs="Calibri"/>
          <w:sz w:val="18"/>
          <w:szCs w:val="18"/>
        </w:rPr>
        <w:t>set of keys.</w:t>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C710FE">
        <w:rPr>
          <w:rFonts w:cs="Calibri"/>
          <w:sz w:val="18"/>
          <w:szCs w:val="18"/>
        </w:rPr>
        <w:tab/>
      </w:r>
      <w:r w:rsidR="00B83B44">
        <w:rPr>
          <w:rFonts w:cs="Calibri"/>
          <w:sz w:val="18"/>
          <w:szCs w:val="18"/>
        </w:rPr>
        <w:t xml:space="preserve">          </w:t>
      </w:r>
      <w:r w:rsidR="00C710FE">
        <w:rPr>
          <w:rFonts w:cs="Calibri"/>
          <w:sz w:val="18"/>
          <w:szCs w:val="18"/>
        </w:rPr>
        <w:t xml:space="preserve">          </w:t>
      </w:r>
      <w:r w:rsidR="00C710FE">
        <w:rPr>
          <w:rFonts w:cs="Calibri"/>
          <w:b/>
          <w:sz w:val="18"/>
          <w:szCs w:val="18"/>
        </w:rPr>
        <w:t xml:space="preserve">Action: </w:t>
      </w:r>
      <w:r w:rsidR="00204C24">
        <w:rPr>
          <w:rFonts w:cs="Calibri"/>
          <w:b/>
          <w:sz w:val="18"/>
          <w:szCs w:val="18"/>
        </w:rPr>
        <w:t>AD/</w:t>
      </w:r>
      <w:r w:rsidR="00C710FE">
        <w:rPr>
          <w:rFonts w:cs="Calibri"/>
          <w:b/>
          <w:sz w:val="18"/>
          <w:szCs w:val="18"/>
        </w:rPr>
        <w:t>JM/DW/GF</w:t>
      </w:r>
    </w:p>
    <w:p w:rsidR="00F5710F" w:rsidRPr="00E2084D" w:rsidRDefault="00F5710F" w:rsidP="00F5710F">
      <w:pPr>
        <w:pStyle w:val="ListParagraph"/>
        <w:numPr>
          <w:ilvl w:val="0"/>
          <w:numId w:val="1"/>
        </w:numPr>
        <w:tabs>
          <w:tab w:val="num" w:pos="360"/>
        </w:tabs>
        <w:spacing w:after="0" w:line="240" w:lineRule="auto"/>
        <w:rPr>
          <w:rFonts w:cs="Calibri"/>
          <w:sz w:val="18"/>
          <w:szCs w:val="18"/>
        </w:rPr>
      </w:pPr>
      <w:r w:rsidRPr="00E2084D">
        <w:rPr>
          <w:rFonts w:cs="Calibri"/>
          <w:b/>
          <w:sz w:val="18"/>
          <w:szCs w:val="18"/>
        </w:rPr>
        <w:t xml:space="preserve">Planning </w:t>
      </w:r>
    </w:p>
    <w:p w:rsidR="00F5710F" w:rsidRPr="00E2084D" w:rsidRDefault="00F5710F" w:rsidP="00F5710F">
      <w:pPr>
        <w:pStyle w:val="ListParagraph"/>
        <w:numPr>
          <w:ilvl w:val="1"/>
          <w:numId w:val="1"/>
        </w:numPr>
        <w:tabs>
          <w:tab w:val="num" w:pos="720"/>
        </w:tabs>
        <w:spacing w:after="0" w:line="240" w:lineRule="auto"/>
        <w:rPr>
          <w:rFonts w:cs="Calibri"/>
          <w:sz w:val="18"/>
          <w:szCs w:val="18"/>
        </w:rPr>
      </w:pPr>
      <w:r w:rsidRPr="00E2084D">
        <w:rPr>
          <w:rFonts w:cs="Calibri"/>
          <w:sz w:val="18"/>
          <w:szCs w:val="18"/>
        </w:rPr>
        <w:t>To note any planning issues since previous meeting.</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417"/>
        <w:gridCol w:w="5090"/>
      </w:tblGrid>
      <w:tr w:rsidR="00F5710F" w:rsidRPr="00E2084D" w:rsidTr="00724514">
        <w:trPr>
          <w:trHeight w:val="20"/>
          <w:tblHeader/>
          <w:jc w:val="center"/>
        </w:trPr>
        <w:tc>
          <w:tcPr>
            <w:tcW w:w="1413" w:type="dxa"/>
            <w:shd w:val="clear" w:color="auto" w:fill="auto"/>
          </w:tcPr>
          <w:p w:rsidR="00F5710F" w:rsidRPr="00E2084D" w:rsidRDefault="00F5710F" w:rsidP="00724514">
            <w:pPr>
              <w:spacing w:after="0" w:line="240" w:lineRule="auto"/>
              <w:ind w:left="360"/>
              <w:jc w:val="center"/>
              <w:rPr>
                <w:rFonts w:cs="Calibri"/>
                <w:sz w:val="18"/>
                <w:szCs w:val="18"/>
              </w:rPr>
            </w:pPr>
            <w:r w:rsidRPr="00E2084D">
              <w:rPr>
                <w:rFonts w:cs="Calibri"/>
                <w:sz w:val="18"/>
                <w:szCs w:val="18"/>
              </w:rPr>
              <w:t>Ref No</w:t>
            </w:r>
          </w:p>
        </w:tc>
        <w:tc>
          <w:tcPr>
            <w:tcW w:w="2410" w:type="dxa"/>
            <w:shd w:val="clear" w:color="auto" w:fill="auto"/>
          </w:tcPr>
          <w:p w:rsidR="00F5710F" w:rsidRPr="00E2084D" w:rsidRDefault="00F5710F" w:rsidP="00724514">
            <w:pPr>
              <w:spacing w:after="0" w:line="240" w:lineRule="auto"/>
              <w:jc w:val="center"/>
              <w:rPr>
                <w:rFonts w:cs="Calibri"/>
                <w:sz w:val="18"/>
                <w:szCs w:val="18"/>
              </w:rPr>
            </w:pPr>
            <w:r w:rsidRPr="00E2084D">
              <w:rPr>
                <w:rFonts w:cs="Calibri"/>
                <w:sz w:val="18"/>
                <w:szCs w:val="18"/>
              </w:rPr>
              <w:t>Description</w:t>
            </w:r>
          </w:p>
        </w:tc>
        <w:tc>
          <w:tcPr>
            <w:tcW w:w="1417" w:type="dxa"/>
            <w:tcBorders>
              <w:bottom w:val="single" w:sz="4" w:space="0" w:color="auto"/>
            </w:tcBorders>
            <w:shd w:val="clear" w:color="auto" w:fill="auto"/>
          </w:tcPr>
          <w:p w:rsidR="00F5710F" w:rsidRPr="00E2084D" w:rsidRDefault="00F5710F" w:rsidP="00724514">
            <w:pPr>
              <w:spacing w:after="0" w:line="240" w:lineRule="auto"/>
              <w:jc w:val="center"/>
              <w:rPr>
                <w:rFonts w:cs="Calibri"/>
                <w:b/>
                <w:sz w:val="18"/>
                <w:szCs w:val="18"/>
              </w:rPr>
            </w:pPr>
            <w:r w:rsidRPr="00E2084D">
              <w:rPr>
                <w:rFonts w:cs="Calibri"/>
                <w:b/>
                <w:sz w:val="18"/>
                <w:szCs w:val="18"/>
              </w:rPr>
              <w:t>NCC Status</w:t>
            </w:r>
          </w:p>
        </w:tc>
        <w:tc>
          <w:tcPr>
            <w:tcW w:w="5090" w:type="dxa"/>
            <w:shd w:val="clear" w:color="auto" w:fill="auto"/>
          </w:tcPr>
          <w:p w:rsidR="00F5710F" w:rsidRPr="00E2084D" w:rsidRDefault="00F5710F" w:rsidP="00724514">
            <w:pPr>
              <w:autoSpaceDE w:val="0"/>
              <w:autoSpaceDN w:val="0"/>
              <w:adjustRightInd w:val="0"/>
              <w:spacing w:after="0" w:line="240" w:lineRule="auto"/>
              <w:jc w:val="center"/>
              <w:rPr>
                <w:rFonts w:cs="Calibri"/>
                <w:b/>
                <w:sz w:val="18"/>
                <w:szCs w:val="18"/>
              </w:rPr>
            </w:pPr>
            <w:r w:rsidRPr="00E2084D">
              <w:rPr>
                <w:rFonts w:cs="Calibri"/>
                <w:b/>
                <w:sz w:val="18"/>
                <w:szCs w:val="18"/>
              </w:rPr>
              <w:t xml:space="preserve">Parish Council Position </w:t>
            </w:r>
          </w:p>
        </w:tc>
      </w:tr>
      <w:tr w:rsidR="00F5710F" w:rsidRPr="00E2084D" w:rsidTr="00724514">
        <w:trPr>
          <w:trHeight w:val="568"/>
          <w:jc w:val="center"/>
        </w:trPr>
        <w:tc>
          <w:tcPr>
            <w:tcW w:w="1413" w:type="dxa"/>
            <w:shd w:val="clear" w:color="auto" w:fill="auto"/>
          </w:tcPr>
          <w:p w:rsidR="00F5710F" w:rsidRPr="00E2084D" w:rsidRDefault="00F5710F" w:rsidP="00724514">
            <w:pPr>
              <w:spacing w:after="0" w:line="240" w:lineRule="auto"/>
              <w:rPr>
                <w:bCs/>
                <w:sz w:val="18"/>
                <w:szCs w:val="18"/>
              </w:rPr>
            </w:pPr>
            <w:r w:rsidRPr="00E2084D">
              <w:rPr>
                <w:bCs/>
                <w:sz w:val="18"/>
                <w:szCs w:val="18"/>
              </w:rPr>
              <w:t>19/02085/OUT</w:t>
            </w:r>
          </w:p>
        </w:tc>
        <w:tc>
          <w:tcPr>
            <w:tcW w:w="2410" w:type="dxa"/>
            <w:shd w:val="clear" w:color="auto" w:fill="auto"/>
          </w:tcPr>
          <w:p w:rsidR="00F5710F" w:rsidRPr="00E2084D" w:rsidRDefault="00F5710F" w:rsidP="00724514">
            <w:pPr>
              <w:spacing w:after="0" w:line="240" w:lineRule="auto"/>
              <w:rPr>
                <w:bCs/>
                <w:sz w:val="18"/>
                <w:szCs w:val="18"/>
              </w:rPr>
            </w:pPr>
            <w:r w:rsidRPr="00E2084D">
              <w:rPr>
                <w:b/>
                <w:bCs/>
                <w:sz w:val="18"/>
                <w:szCs w:val="18"/>
              </w:rPr>
              <w:t xml:space="preserve">Land South Of Lightpipe Farm. </w:t>
            </w:r>
            <w:r w:rsidRPr="00E2084D">
              <w:rPr>
                <w:bCs/>
                <w:sz w:val="18"/>
                <w:szCs w:val="18"/>
              </w:rPr>
              <w:t>Out</w:t>
            </w:r>
            <w:r>
              <w:rPr>
                <w:bCs/>
                <w:sz w:val="18"/>
                <w:szCs w:val="18"/>
              </w:rPr>
              <w:t xml:space="preserve">line Application 40 Dwellings </w:t>
            </w:r>
          </w:p>
        </w:tc>
        <w:tc>
          <w:tcPr>
            <w:tcW w:w="1417" w:type="dxa"/>
            <w:shd w:val="clear" w:color="auto" w:fill="auto"/>
          </w:tcPr>
          <w:p w:rsidR="00F5710F" w:rsidRPr="00646048" w:rsidRDefault="00F5710F" w:rsidP="00724514">
            <w:pPr>
              <w:spacing w:after="0" w:line="240" w:lineRule="auto"/>
              <w:jc w:val="center"/>
              <w:rPr>
                <w:rFonts w:eastAsia="Times New Roman" w:cs="Calibri"/>
                <w:b/>
                <w:sz w:val="18"/>
                <w:szCs w:val="18"/>
                <w:lang w:eastAsia="en-GB"/>
              </w:rPr>
            </w:pPr>
            <w:r w:rsidRPr="00646048">
              <w:rPr>
                <w:rFonts w:eastAsia="Times New Roman" w:cs="Calibri"/>
                <w:b/>
                <w:sz w:val="18"/>
                <w:szCs w:val="18"/>
                <w:lang w:eastAsia="en-GB"/>
              </w:rPr>
              <w:t>Resubmission</w:t>
            </w:r>
          </w:p>
          <w:p w:rsidR="00F5710F" w:rsidRPr="00646048" w:rsidRDefault="00F5710F" w:rsidP="00724514">
            <w:pPr>
              <w:spacing w:after="0" w:line="240" w:lineRule="auto"/>
              <w:jc w:val="center"/>
              <w:rPr>
                <w:rFonts w:eastAsia="Times New Roman" w:cs="Calibri"/>
                <w:b/>
                <w:sz w:val="18"/>
                <w:szCs w:val="18"/>
                <w:lang w:eastAsia="en-GB"/>
              </w:rPr>
            </w:pPr>
            <w:r w:rsidRPr="00646048">
              <w:rPr>
                <w:rFonts w:eastAsia="Times New Roman" w:cs="Calibri"/>
                <w:b/>
                <w:sz w:val="18"/>
                <w:szCs w:val="18"/>
                <w:lang w:eastAsia="en-GB"/>
              </w:rPr>
              <w:t>Refused</w:t>
            </w:r>
            <w:r>
              <w:rPr>
                <w:rFonts w:eastAsia="Times New Roman" w:cs="Calibri"/>
                <w:b/>
                <w:sz w:val="18"/>
                <w:szCs w:val="18"/>
                <w:lang w:eastAsia="en-GB"/>
              </w:rPr>
              <w:t>.</w:t>
            </w:r>
          </w:p>
          <w:p w:rsidR="00F5710F" w:rsidRPr="00E2084D" w:rsidRDefault="00F5710F" w:rsidP="00724514">
            <w:pPr>
              <w:spacing w:after="0" w:line="240" w:lineRule="auto"/>
              <w:jc w:val="center"/>
              <w:rPr>
                <w:rFonts w:eastAsia="Times New Roman" w:cs="Calibri"/>
                <w:b/>
                <w:sz w:val="18"/>
                <w:szCs w:val="18"/>
                <w:lang w:eastAsia="en-GB"/>
              </w:rPr>
            </w:pPr>
            <w:r w:rsidRPr="00646048">
              <w:rPr>
                <w:rFonts w:eastAsia="Times New Roman" w:cs="Calibri"/>
                <w:b/>
                <w:sz w:val="18"/>
                <w:szCs w:val="18"/>
                <w:lang w:eastAsia="en-GB"/>
              </w:rPr>
              <w:t>Under Appeal</w:t>
            </w:r>
          </w:p>
        </w:tc>
        <w:tc>
          <w:tcPr>
            <w:tcW w:w="5090" w:type="dxa"/>
            <w:shd w:val="clear" w:color="auto" w:fill="auto"/>
            <w:vAlign w:val="center"/>
          </w:tcPr>
          <w:p w:rsidR="00F5710F" w:rsidRPr="00E2084D" w:rsidRDefault="00F5710F" w:rsidP="00724514">
            <w:pPr>
              <w:spacing w:after="0" w:line="240" w:lineRule="auto"/>
              <w:rPr>
                <w:rFonts w:eastAsia="Times New Roman" w:cs="Calibri"/>
                <w:i/>
                <w:sz w:val="18"/>
                <w:szCs w:val="18"/>
                <w:lang w:eastAsia="en-GB"/>
              </w:rPr>
            </w:pPr>
            <w:r w:rsidRPr="00E2084D">
              <w:rPr>
                <w:rFonts w:eastAsia="Times New Roman" w:cs="Calibri"/>
                <w:sz w:val="18"/>
                <w:szCs w:val="18"/>
                <w:lang w:eastAsia="en-GB"/>
              </w:rPr>
              <w:t xml:space="preserve">See minutes from previous meeting for PC responses  </w:t>
            </w:r>
          </w:p>
          <w:p w:rsidR="00F5710F" w:rsidRPr="00E2084D" w:rsidRDefault="00F5710F" w:rsidP="00724514">
            <w:pPr>
              <w:spacing w:after="0" w:line="240" w:lineRule="auto"/>
              <w:rPr>
                <w:rFonts w:eastAsia="Times New Roman" w:cs="Calibri"/>
                <w:i/>
                <w:sz w:val="18"/>
                <w:szCs w:val="18"/>
                <w:lang w:eastAsia="en-GB"/>
              </w:rPr>
            </w:pPr>
          </w:p>
        </w:tc>
      </w:tr>
      <w:tr w:rsidR="00F5710F" w:rsidRPr="00E2084D" w:rsidTr="00724514">
        <w:trPr>
          <w:trHeight w:val="20"/>
          <w:jc w:val="center"/>
        </w:trPr>
        <w:tc>
          <w:tcPr>
            <w:tcW w:w="1413" w:type="dxa"/>
            <w:shd w:val="clear" w:color="auto" w:fill="BFBFBF"/>
          </w:tcPr>
          <w:p w:rsidR="00F5710F" w:rsidRPr="00E2084D" w:rsidRDefault="00F5710F" w:rsidP="00724514">
            <w:pPr>
              <w:spacing w:after="0" w:line="240" w:lineRule="auto"/>
              <w:rPr>
                <w:bCs/>
                <w:sz w:val="18"/>
                <w:szCs w:val="18"/>
              </w:rPr>
            </w:pPr>
            <w:r w:rsidRPr="00E2084D">
              <w:rPr>
                <w:bCs/>
                <w:sz w:val="18"/>
                <w:szCs w:val="18"/>
              </w:rPr>
              <w:t>19/04000/FUL</w:t>
            </w:r>
          </w:p>
        </w:tc>
        <w:tc>
          <w:tcPr>
            <w:tcW w:w="2410" w:type="dxa"/>
            <w:shd w:val="clear" w:color="auto" w:fill="BFBFBF"/>
          </w:tcPr>
          <w:p w:rsidR="00F5710F" w:rsidRPr="00E2084D" w:rsidRDefault="00F5710F" w:rsidP="00724514">
            <w:pPr>
              <w:spacing w:after="0" w:line="240" w:lineRule="auto"/>
              <w:rPr>
                <w:b/>
                <w:bCs/>
                <w:sz w:val="18"/>
                <w:szCs w:val="18"/>
              </w:rPr>
            </w:pPr>
            <w:r w:rsidRPr="00E2084D">
              <w:rPr>
                <w:b/>
                <w:bCs/>
                <w:sz w:val="18"/>
                <w:szCs w:val="18"/>
              </w:rPr>
              <w:t xml:space="preserve">High Weldon. </w:t>
            </w:r>
            <w:r w:rsidRPr="00E2084D">
              <w:rPr>
                <w:bCs/>
                <w:sz w:val="18"/>
                <w:szCs w:val="18"/>
              </w:rPr>
              <w:t>Extension to Farm Buildings</w:t>
            </w:r>
          </w:p>
        </w:tc>
        <w:tc>
          <w:tcPr>
            <w:tcW w:w="1417" w:type="dxa"/>
            <w:shd w:val="clear" w:color="auto" w:fill="BFBFBF"/>
          </w:tcPr>
          <w:p w:rsidR="00F5710F" w:rsidRPr="00E2084D" w:rsidRDefault="00F5710F" w:rsidP="00724514">
            <w:pPr>
              <w:spacing w:after="0" w:line="240" w:lineRule="auto"/>
              <w:jc w:val="center"/>
              <w:rPr>
                <w:rFonts w:eastAsia="Times New Roman" w:cs="Calibri"/>
                <w:b/>
                <w:sz w:val="18"/>
                <w:szCs w:val="18"/>
                <w:lang w:eastAsia="en-GB"/>
              </w:rPr>
            </w:pPr>
            <w:r>
              <w:rPr>
                <w:rFonts w:eastAsia="Times New Roman" w:cs="Calibri"/>
                <w:b/>
                <w:sz w:val="18"/>
                <w:szCs w:val="18"/>
                <w:lang w:eastAsia="en-GB"/>
              </w:rPr>
              <w:t>Permitted</w:t>
            </w:r>
          </w:p>
        </w:tc>
        <w:tc>
          <w:tcPr>
            <w:tcW w:w="5090" w:type="dxa"/>
            <w:shd w:val="clear" w:color="auto" w:fill="BFBFBF"/>
            <w:vAlign w:val="center"/>
          </w:tcPr>
          <w:p w:rsidR="00F5710F" w:rsidRPr="00E2084D" w:rsidRDefault="00F5710F" w:rsidP="00724514">
            <w:pPr>
              <w:spacing w:after="0" w:line="240" w:lineRule="auto"/>
              <w:rPr>
                <w:rFonts w:eastAsia="Times New Roman" w:cs="Calibri"/>
                <w:i/>
                <w:sz w:val="18"/>
                <w:szCs w:val="18"/>
                <w:lang w:eastAsia="en-GB"/>
              </w:rPr>
            </w:pPr>
            <w:r w:rsidRPr="00E2084D">
              <w:rPr>
                <w:rFonts w:eastAsia="Times New Roman" w:cs="Calibri"/>
                <w:sz w:val="18"/>
                <w:szCs w:val="18"/>
                <w:lang w:eastAsia="en-GB"/>
              </w:rPr>
              <w:t xml:space="preserve">See minutes from previous meeting for PC responses  </w:t>
            </w:r>
          </w:p>
          <w:p w:rsidR="00F5710F" w:rsidRPr="00E2084D" w:rsidRDefault="00F5710F" w:rsidP="00724514">
            <w:pPr>
              <w:spacing w:after="0" w:line="240" w:lineRule="auto"/>
              <w:rPr>
                <w:rFonts w:eastAsia="Times New Roman" w:cs="Calibri"/>
                <w:sz w:val="18"/>
                <w:szCs w:val="18"/>
                <w:lang w:eastAsia="en-GB"/>
              </w:rPr>
            </w:pPr>
          </w:p>
        </w:tc>
      </w:tr>
      <w:tr w:rsidR="00F5710F" w:rsidRPr="00E2084D" w:rsidTr="00724514">
        <w:trPr>
          <w:trHeight w:val="20"/>
          <w:jc w:val="center"/>
        </w:trPr>
        <w:tc>
          <w:tcPr>
            <w:tcW w:w="1413" w:type="dxa"/>
            <w:tcBorders>
              <w:bottom w:val="single" w:sz="4" w:space="0" w:color="auto"/>
            </w:tcBorders>
            <w:shd w:val="clear" w:color="auto" w:fill="auto"/>
          </w:tcPr>
          <w:p w:rsidR="00F5710F" w:rsidRPr="00E2084D" w:rsidRDefault="00F5710F" w:rsidP="00724514">
            <w:pPr>
              <w:spacing w:after="0" w:line="240" w:lineRule="auto"/>
              <w:rPr>
                <w:bCs/>
                <w:sz w:val="18"/>
                <w:szCs w:val="18"/>
              </w:rPr>
            </w:pPr>
            <w:r w:rsidRPr="00E2084D">
              <w:rPr>
                <w:bCs/>
                <w:sz w:val="18"/>
                <w:szCs w:val="18"/>
              </w:rPr>
              <w:t>19/04340/VARYCO</w:t>
            </w:r>
          </w:p>
        </w:tc>
        <w:tc>
          <w:tcPr>
            <w:tcW w:w="2410" w:type="dxa"/>
            <w:tcBorders>
              <w:bottom w:val="single" w:sz="4" w:space="0" w:color="auto"/>
            </w:tcBorders>
            <w:shd w:val="clear" w:color="auto" w:fill="auto"/>
          </w:tcPr>
          <w:p w:rsidR="00F5710F" w:rsidRPr="00E2084D" w:rsidRDefault="00F5710F" w:rsidP="00724514">
            <w:pPr>
              <w:spacing w:after="0" w:line="240" w:lineRule="auto"/>
              <w:rPr>
                <w:b/>
                <w:bCs/>
                <w:sz w:val="18"/>
                <w:szCs w:val="18"/>
              </w:rPr>
            </w:pPr>
            <w:r w:rsidRPr="00E2084D">
              <w:rPr>
                <w:b/>
                <w:bCs/>
                <w:sz w:val="18"/>
                <w:szCs w:val="18"/>
              </w:rPr>
              <w:t xml:space="preserve">Land South Of Ashlea. </w:t>
            </w:r>
            <w:r w:rsidRPr="00E2084D">
              <w:rPr>
                <w:bCs/>
                <w:sz w:val="18"/>
                <w:szCs w:val="18"/>
              </w:rPr>
              <w:t>Alteration to proposed access</w:t>
            </w:r>
          </w:p>
        </w:tc>
        <w:tc>
          <w:tcPr>
            <w:tcW w:w="1417" w:type="dxa"/>
            <w:tcBorders>
              <w:bottom w:val="single" w:sz="4" w:space="0" w:color="auto"/>
            </w:tcBorders>
            <w:shd w:val="clear" w:color="auto" w:fill="auto"/>
          </w:tcPr>
          <w:p w:rsidR="00F5710F" w:rsidRPr="00E2084D" w:rsidRDefault="00F5710F" w:rsidP="00724514">
            <w:pPr>
              <w:spacing w:after="0" w:line="240" w:lineRule="auto"/>
              <w:jc w:val="center"/>
              <w:rPr>
                <w:rFonts w:eastAsia="Times New Roman" w:cs="Calibri"/>
                <w:b/>
                <w:sz w:val="18"/>
                <w:szCs w:val="18"/>
                <w:lang w:eastAsia="en-GB"/>
              </w:rPr>
            </w:pPr>
            <w:r w:rsidRPr="00E2084D">
              <w:rPr>
                <w:rFonts w:eastAsia="Times New Roman" w:cs="Calibri"/>
                <w:b/>
                <w:sz w:val="18"/>
                <w:szCs w:val="18"/>
                <w:lang w:eastAsia="en-GB"/>
              </w:rPr>
              <w:t>Registered</w:t>
            </w:r>
          </w:p>
        </w:tc>
        <w:tc>
          <w:tcPr>
            <w:tcW w:w="5090" w:type="dxa"/>
            <w:tcBorders>
              <w:bottom w:val="single" w:sz="4" w:space="0" w:color="auto"/>
            </w:tcBorders>
            <w:shd w:val="clear" w:color="auto" w:fill="auto"/>
            <w:vAlign w:val="center"/>
          </w:tcPr>
          <w:p w:rsidR="00F5710F" w:rsidRPr="00E2084D" w:rsidRDefault="00F5710F" w:rsidP="00724514">
            <w:pPr>
              <w:spacing w:after="0" w:line="240" w:lineRule="auto"/>
              <w:rPr>
                <w:rFonts w:eastAsia="Times New Roman" w:cs="Calibri"/>
                <w:i/>
                <w:sz w:val="18"/>
                <w:szCs w:val="18"/>
                <w:lang w:eastAsia="en-GB"/>
              </w:rPr>
            </w:pPr>
            <w:r w:rsidRPr="00E2084D">
              <w:rPr>
                <w:rFonts w:eastAsia="Times New Roman" w:cs="Calibri"/>
                <w:sz w:val="18"/>
                <w:szCs w:val="18"/>
                <w:lang w:eastAsia="en-GB"/>
              </w:rPr>
              <w:t xml:space="preserve">See minutes from previous meeting for PC responses  </w:t>
            </w:r>
          </w:p>
          <w:p w:rsidR="00F5710F" w:rsidRPr="00E2084D" w:rsidRDefault="00F5710F" w:rsidP="00724514">
            <w:pPr>
              <w:spacing w:after="0" w:line="240" w:lineRule="auto"/>
              <w:rPr>
                <w:rFonts w:eastAsia="Times New Roman" w:cs="Calibri"/>
                <w:sz w:val="18"/>
                <w:szCs w:val="18"/>
                <w:lang w:eastAsia="en-GB"/>
              </w:rPr>
            </w:pPr>
          </w:p>
        </w:tc>
      </w:tr>
      <w:tr w:rsidR="00F5710F" w:rsidRPr="00E2084D" w:rsidTr="003D69E3">
        <w:trPr>
          <w:trHeight w:val="20"/>
          <w:jc w:val="center"/>
        </w:trPr>
        <w:tc>
          <w:tcPr>
            <w:tcW w:w="1413" w:type="dxa"/>
            <w:tcBorders>
              <w:bottom w:val="single" w:sz="4" w:space="0" w:color="auto"/>
            </w:tcBorders>
            <w:shd w:val="clear" w:color="auto" w:fill="auto"/>
          </w:tcPr>
          <w:p w:rsidR="00F5710F" w:rsidRPr="00E2084D" w:rsidRDefault="00F5710F" w:rsidP="00724514">
            <w:pPr>
              <w:spacing w:after="0" w:line="240" w:lineRule="auto"/>
              <w:rPr>
                <w:bCs/>
                <w:sz w:val="18"/>
                <w:szCs w:val="18"/>
              </w:rPr>
            </w:pPr>
            <w:r w:rsidRPr="00E2084D">
              <w:rPr>
                <w:rFonts w:eastAsia="Times New Roman" w:cs="Calibri"/>
                <w:sz w:val="18"/>
                <w:szCs w:val="18"/>
                <w:lang w:eastAsia="en-GB"/>
              </w:rPr>
              <w:t>19/04531/FUL</w:t>
            </w:r>
          </w:p>
        </w:tc>
        <w:tc>
          <w:tcPr>
            <w:tcW w:w="2410" w:type="dxa"/>
            <w:tcBorders>
              <w:bottom w:val="single" w:sz="4" w:space="0" w:color="auto"/>
            </w:tcBorders>
            <w:shd w:val="clear" w:color="auto" w:fill="auto"/>
          </w:tcPr>
          <w:p w:rsidR="00F5710F" w:rsidRPr="00E2084D" w:rsidRDefault="00F5710F" w:rsidP="00724514">
            <w:pPr>
              <w:spacing w:after="0" w:line="240" w:lineRule="auto"/>
              <w:rPr>
                <w:b/>
                <w:bCs/>
                <w:sz w:val="18"/>
                <w:szCs w:val="18"/>
              </w:rPr>
            </w:pPr>
            <w:r w:rsidRPr="00E2084D">
              <w:rPr>
                <w:rFonts w:eastAsia="Times New Roman" w:cs="Calibri"/>
                <w:b/>
                <w:sz w:val="18"/>
                <w:szCs w:val="18"/>
                <w:lang w:eastAsia="en-GB"/>
              </w:rPr>
              <w:t>Land North Of Fairfields</w:t>
            </w:r>
            <w:r w:rsidRPr="00E2084D">
              <w:rPr>
                <w:rFonts w:cs="Calibri"/>
                <w:sz w:val="18"/>
                <w:szCs w:val="18"/>
              </w:rPr>
              <w:t xml:space="preserve"> - 47 residential dwellings</w:t>
            </w:r>
          </w:p>
        </w:tc>
        <w:tc>
          <w:tcPr>
            <w:tcW w:w="1417" w:type="dxa"/>
            <w:tcBorders>
              <w:bottom w:val="single" w:sz="4" w:space="0" w:color="auto"/>
            </w:tcBorders>
            <w:shd w:val="clear" w:color="auto" w:fill="auto"/>
          </w:tcPr>
          <w:p w:rsidR="00F5710F" w:rsidRPr="00E2084D" w:rsidRDefault="00F5710F" w:rsidP="00724514">
            <w:pPr>
              <w:spacing w:after="0" w:line="240" w:lineRule="auto"/>
              <w:jc w:val="center"/>
              <w:rPr>
                <w:rFonts w:eastAsia="Times New Roman" w:cs="Calibri"/>
                <w:b/>
                <w:sz w:val="18"/>
                <w:szCs w:val="18"/>
                <w:lang w:eastAsia="en-GB"/>
              </w:rPr>
            </w:pPr>
            <w:r w:rsidRPr="00E2084D">
              <w:rPr>
                <w:rFonts w:eastAsia="Times New Roman" w:cs="Calibri"/>
                <w:b/>
                <w:sz w:val="18"/>
                <w:szCs w:val="18"/>
                <w:lang w:eastAsia="en-GB"/>
              </w:rPr>
              <w:t>Registered</w:t>
            </w:r>
          </w:p>
          <w:p w:rsidR="00F5710F" w:rsidRPr="00E2084D" w:rsidRDefault="00F5710F" w:rsidP="00724514">
            <w:pPr>
              <w:spacing w:after="0" w:line="240" w:lineRule="auto"/>
              <w:jc w:val="center"/>
              <w:rPr>
                <w:rFonts w:eastAsia="Times New Roman" w:cs="Calibri"/>
                <w:b/>
                <w:sz w:val="18"/>
                <w:szCs w:val="18"/>
                <w:lang w:eastAsia="en-GB"/>
              </w:rPr>
            </w:pPr>
          </w:p>
        </w:tc>
        <w:tc>
          <w:tcPr>
            <w:tcW w:w="5090" w:type="dxa"/>
            <w:tcBorders>
              <w:bottom w:val="single" w:sz="4" w:space="0" w:color="auto"/>
            </w:tcBorders>
            <w:shd w:val="clear" w:color="auto" w:fill="auto"/>
            <w:vAlign w:val="center"/>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sz w:val="18"/>
                <w:szCs w:val="18"/>
                <w:lang w:eastAsia="en-GB"/>
              </w:rPr>
              <w:t xml:space="preserve">See minutes from previous meeting for PC responses  </w:t>
            </w:r>
          </w:p>
          <w:p w:rsidR="00F5710F" w:rsidRPr="00E2084D" w:rsidRDefault="00F5710F" w:rsidP="00724514">
            <w:pPr>
              <w:spacing w:after="0" w:line="240" w:lineRule="auto"/>
              <w:rPr>
                <w:rFonts w:eastAsia="Times New Roman" w:cs="Calibri"/>
                <w:i/>
                <w:sz w:val="18"/>
                <w:szCs w:val="18"/>
                <w:lang w:eastAsia="en-GB"/>
              </w:rPr>
            </w:pPr>
          </w:p>
          <w:p w:rsidR="00F5710F" w:rsidRPr="00E2084D" w:rsidRDefault="00F5710F" w:rsidP="00724514">
            <w:pPr>
              <w:spacing w:after="0" w:line="240" w:lineRule="auto"/>
              <w:rPr>
                <w:rFonts w:eastAsia="Times New Roman" w:cs="Calibri"/>
                <w:b/>
                <w:sz w:val="18"/>
                <w:szCs w:val="18"/>
                <w:lang w:eastAsia="en-GB"/>
              </w:rPr>
            </w:pPr>
          </w:p>
        </w:tc>
      </w:tr>
      <w:tr w:rsidR="00F5710F" w:rsidRPr="00E2084D" w:rsidTr="003D69E3">
        <w:trPr>
          <w:trHeight w:val="20"/>
          <w:jc w:val="center"/>
        </w:trPr>
        <w:tc>
          <w:tcPr>
            <w:tcW w:w="1413" w:type="dxa"/>
            <w:tcBorders>
              <w:bottom w:val="nil"/>
            </w:tcBorders>
            <w:shd w:val="clear" w:color="auto" w:fill="BFBFBF"/>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sz w:val="18"/>
                <w:szCs w:val="18"/>
                <w:lang w:eastAsia="en-GB"/>
              </w:rPr>
              <w:t>18/03231/FUL</w:t>
            </w:r>
          </w:p>
        </w:tc>
        <w:tc>
          <w:tcPr>
            <w:tcW w:w="2410" w:type="dxa"/>
            <w:tcBorders>
              <w:bottom w:val="nil"/>
            </w:tcBorders>
            <w:shd w:val="clear" w:color="auto" w:fill="BFBFBF"/>
          </w:tcPr>
          <w:p w:rsidR="00F5710F" w:rsidRPr="00E2084D" w:rsidRDefault="00F5710F" w:rsidP="00724514">
            <w:pPr>
              <w:spacing w:after="0" w:line="240" w:lineRule="auto"/>
              <w:rPr>
                <w:rFonts w:eastAsia="Times New Roman" w:cs="Calibri"/>
                <w:b/>
                <w:sz w:val="18"/>
                <w:szCs w:val="18"/>
                <w:lang w:eastAsia="en-GB"/>
              </w:rPr>
            </w:pPr>
            <w:r w:rsidRPr="00E2084D">
              <w:rPr>
                <w:rFonts w:eastAsia="Times New Roman" w:cs="Calibri"/>
                <w:b/>
                <w:sz w:val="18"/>
                <w:szCs w:val="18"/>
                <w:lang w:eastAsia="en-GB"/>
              </w:rPr>
              <w:t>Land North Of Fairfields – 58 residential dwellings</w:t>
            </w:r>
          </w:p>
        </w:tc>
        <w:tc>
          <w:tcPr>
            <w:tcW w:w="1417" w:type="dxa"/>
            <w:tcBorders>
              <w:bottom w:val="nil"/>
            </w:tcBorders>
            <w:shd w:val="clear" w:color="auto" w:fill="BFBFBF"/>
          </w:tcPr>
          <w:p w:rsidR="00F5710F" w:rsidRPr="00E2084D" w:rsidRDefault="00F5710F" w:rsidP="00724514">
            <w:pPr>
              <w:spacing w:after="0" w:line="240" w:lineRule="auto"/>
              <w:jc w:val="center"/>
              <w:rPr>
                <w:rFonts w:eastAsia="Times New Roman" w:cs="Calibri"/>
                <w:b/>
                <w:sz w:val="18"/>
                <w:szCs w:val="18"/>
                <w:lang w:eastAsia="en-GB"/>
              </w:rPr>
            </w:pPr>
            <w:r w:rsidRPr="00E2084D">
              <w:rPr>
                <w:rFonts w:eastAsia="Times New Roman" w:cs="Calibri"/>
                <w:b/>
                <w:sz w:val="18"/>
                <w:szCs w:val="18"/>
                <w:lang w:eastAsia="en-GB"/>
              </w:rPr>
              <w:t>Under  APPEAL</w:t>
            </w:r>
          </w:p>
        </w:tc>
        <w:tc>
          <w:tcPr>
            <w:tcW w:w="5090" w:type="dxa"/>
            <w:tcBorders>
              <w:bottom w:val="nil"/>
            </w:tcBorders>
            <w:shd w:val="clear" w:color="auto" w:fill="BFBFBF"/>
            <w:vAlign w:val="center"/>
          </w:tcPr>
          <w:p w:rsidR="00F5710F" w:rsidRPr="00E2084D" w:rsidRDefault="00F5710F" w:rsidP="003D69E3">
            <w:pPr>
              <w:spacing w:after="0" w:line="240" w:lineRule="auto"/>
              <w:rPr>
                <w:rFonts w:eastAsia="Times New Roman" w:cs="Calibri"/>
                <w:sz w:val="18"/>
                <w:szCs w:val="18"/>
                <w:lang w:eastAsia="en-GB"/>
              </w:rPr>
            </w:pPr>
          </w:p>
        </w:tc>
      </w:tr>
      <w:tr w:rsidR="003D69E3" w:rsidRPr="00E2084D" w:rsidTr="003D69E3">
        <w:trPr>
          <w:trHeight w:val="20"/>
          <w:jc w:val="center"/>
        </w:trPr>
        <w:tc>
          <w:tcPr>
            <w:tcW w:w="10330" w:type="dxa"/>
            <w:gridSpan w:val="4"/>
            <w:tcBorders>
              <w:top w:val="nil"/>
              <w:bottom w:val="single" w:sz="2" w:space="0" w:color="auto"/>
            </w:tcBorders>
            <w:shd w:val="clear" w:color="auto" w:fill="BFBFBF"/>
          </w:tcPr>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Longframlington Parish Council would like to add the following comments to previous objection which are shown below for your convenience.</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Since this application was refused a new vas vehicle speed checker and counter has been ins</w:t>
            </w:r>
            <w:bookmarkStart w:id="0" w:name="_GoBack"/>
            <w:bookmarkEnd w:id="0"/>
            <w:r w:rsidRPr="003D69E3">
              <w:rPr>
                <w:rFonts w:eastAsia="Times New Roman" w:cs="Calibri"/>
                <w:sz w:val="18"/>
                <w:szCs w:val="18"/>
                <w:lang w:eastAsia="en-GB"/>
              </w:rPr>
              <w:t>talled some 150 metres to the north of the proposed development entrance, the data for December 2019 and January 2020 has shown that 56% of the 92,00 vehicles entering the village from the north are in excess of the speed limit with the fastest recorded speed of 77mph, it should also be noted that this is during the quietest period of the year. The figures are shown below for your information.</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10mph   </w:t>
            </w:r>
            <w:r>
              <w:rPr>
                <w:rFonts w:eastAsia="Times New Roman" w:cs="Calibri"/>
                <w:sz w:val="18"/>
                <w:szCs w:val="18"/>
                <w:lang w:eastAsia="en-GB"/>
              </w:rPr>
              <w:tab/>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to 15mph  Up</w:t>
            </w:r>
            <w:r>
              <w:rPr>
                <w:rFonts w:eastAsia="Times New Roman" w:cs="Calibri"/>
                <w:sz w:val="18"/>
                <w:szCs w:val="18"/>
                <w:lang w:eastAsia="en-GB"/>
              </w:rPr>
              <w:t xml:space="preserve"> </w:t>
            </w:r>
            <w:r w:rsidRPr="003D69E3">
              <w:rPr>
                <w:rFonts w:eastAsia="Times New Roman" w:cs="Calibri"/>
                <w:sz w:val="18"/>
                <w:szCs w:val="18"/>
                <w:lang w:eastAsia="en-GB"/>
              </w:rPr>
              <w:t xml:space="preserve">to 20mph  </w:t>
            </w:r>
            <w:r>
              <w:rPr>
                <w:rFonts w:eastAsia="Times New Roman" w:cs="Calibri"/>
                <w:sz w:val="18"/>
                <w:szCs w:val="18"/>
                <w:lang w:eastAsia="en-GB"/>
              </w:rPr>
              <w:t xml:space="preserve">      Up to 25mph  Up to 30mph  U</w:t>
            </w:r>
            <w:r w:rsidRPr="003D69E3">
              <w:rPr>
                <w:rFonts w:eastAsia="Times New Roman" w:cs="Calibri"/>
                <w:sz w:val="18"/>
                <w:szCs w:val="18"/>
                <w:lang w:eastAsia="en-GB"/>
              </w:rPr>
              <w:t>p</w:t>
            </w:r>
            <w:r>
              <w:rPr>
                <w:rFonts w:eastAsia="Times New Roman" w:cs="Calibri"/>
                <w:sz w:val="18"/>
                <w:szCs w:val="18"/>
                <w:lang w:eastAsia="en-GB"/>
              </w:rPr>
              <w:t xml:space="preserve"> </w:t>
            </w:r>
            <w:r w:rsidRPr="003D69E3">
              <w:rPr>
                <w:rFonts w:eastAsia="Times New Roman" w:cs="Calibri"/>
                <w:sz w:val="18"/>
                <w:szCs w:val="18"/>
                <w:lang w:eastAsia="en-GB"/>
              </w:rPr>
              <w:t xml:space="preserve">to 35mph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40mph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to 45mph</w:t>
            </w:r>
          </w:p>
          <w:p w:rsidR="003D69E3" w:rsidRPr="003D69E3" w:rsidRDefault="003D69E3" w:rsidP="003D69E3">
            <w:pPr>
              <w:spacing w:after="0" w:line="240" w:lineRule="auto"/>
              <w:rPr>
                <w:rFonts w:eastAsia="Times New Roman" w:cs="Calibri"/>
                <w:sz w:val="18"/>
                <w:szCs w:val="18"/>
                <w:lang w:eastAsia="en-GB"/>
              </w:rPr>
            </w:pPr>
            <w:r>
              <w:rPr>
                <w:rFonts w:eastAsia="Times New Roman" w:cs="Calibri"/>
                <w:sz w:val="18"/>
                <w:szCs w:val="18"/>
                <w:lang w:eastAsia="en-GB"/>
              </w:rPr>
              <w:t xml:space="preserve">       28</w:t>
            </w:r>
            <w:r>
              <w:rPr>
                <w:rFonts w:eastAsia="Times New Roman" w:cs="Calibri"/>
                <w:sz w:val="18"/>
                <w:szCs w:val="18"/>
                <w:lang w:eastAsia="en-GB"/>
              </w:rPr>
              <w:tab/>
            </w:r>
            <w:r>
              <w:rPr>
                <w:rFonts w:eastAsia="Times New Roman" w:cs="Calibri"/>
                <w:sz w:val="18"/>
                <w:szCs w:val="18"/>
                <w:lang w:eastAsia="en-GB"/>
              </w:rPr>
              <w:tab/>
              <w:t xml:space="preserve">      </w:t>
            </w:r>
            <w:r w:rsidRPr="003D69E3">
              <w:rPr>
                <w:rFonts w:eastAsia="Times New Roman" w:cs="Calibri"/>
                <w:sz w:val="18"/>
                <w:szCs w:val="18"/>
                <w:lang w:eastAsia="en-GB"/>
              </w:rPr>
              <w:t>167</w:t>
            </w:r>
            <w:r w:rsidRPr="003D69E3">
              <w:rPr>
                <w:rFonts w:eastAsia="Times New Roman" w:cs="Calibri"/>
                <w:sz w:val="18"/>
                <w:szCs w:val="18"/>
                <w:lang w:eastAsia="en-GB"/>
              </w:rPr>
              <w:tab/>
              <w:t xml:space="preserve">            1931</w:t>
            </w:r>
            <w:r w:rsidRPr="003D69E3">
              <w:rPr>
                <w:rFonts w:eastAsia="Times New Roman" w:cs="Calibri"/>
                <w:sz w:val="18"/>
                <w:szCs w:val="18"/>
                <w:lang w:eastAsia="en-GB"/>
              </w:rPr>
              <w:tab/>
              <w:t xml:space="preserve">      9925</w:t>
            </w:r>
            <w:r w:rsidRPr="003D69E3">
              <w:rPr>
                <w:rFonts w:eastAsia="Times New Roman" w:cs="Calibri"/>
                <w:sz w:val="18"/>
                <w:szCs w:val="18"/>
                <w:lang w:eastAsia="en-GB"/>
              </w:rPr>
              <w:tab/>
            </w:r>
            <w:r>
              <w:rPr>
                <w:rFonts w:eastAsia="Times New Roman" w:cs="Calibri"/>
                <w:sz w:val="18"/>
                <w:szCs w:val="18"/>
                <w:lang w:eastAsia="en-GB"/>
              </w:rPr>
              <w:t xml:space="preserve">            </w:t>
            </w:r>
            <w:r w:rsidRPr="003D69E3">
              <w:rPr>
                <w:rFonts w:eastAsia="Times New Roman" w:cs="Calibri"/>
                <w:sz w:val="18"/>
                <w:szCs w:val="18"/>
                <w:lang w:eastAsia="en-GB"/>
              </w:rPr>
              <w:t>28232</w:t>
            </w:r>
            <w:r w:rsidRPr="003D69E3">
              <w:rPr>
                <w:rFonts w:eastAsia="Times New Roman" w:cs="Calibri"/>
                <w:sz w:val="18"/>
                <w:szCs w:val="18"/>
                <w:lang w:eastAsia="en-GB"/>
              </w:rPr>
              <w:tab/>
              <w:t xml:space="preserve">         23831</w:t>
            </w:r>
            <w:r w:rsidRPr="003D69E3">
              <w:rPr>
                <w:rFonts w:eastAsia="Times New Roman" w:cs="Calibri"/>
                <w:sz w:val="18"/>
                <w:szCs w:val="18"/>
                <w:lang w:eastAsia="en-GB"/>
              </w:rPr>
              <w:tab/>
              <w:t xml:space="preserve">  15081</w:t>
            </w:r>
            <w:r w:rsidRPr="003D69E3">
              <w:rPr>
                <w:rFonts w:eastAsia="Times New Roman" w:cs="Calibri"/>
                <w:sz w:val="18"/>
                <w:szCs w:val="18"/>
                <w:lang w:eastAsia="en-GB"/>
              </w:rPr>
              <w:tab/>
            </w:r>
            <w:r>
              <w:rPr>
                <w:rFonts w:eastAsia="Times New Roman" w:cs="Calibri"/>
                <w:sz w:val="18"/>
                <w:szCs w:val="18"/>
                <w:lang w:eastAsia="en-GB"/>
              </w:rPr>
              <w:t xml:space="preserve">  </w:t>
            </w:r>
            <w:r w:rsidRPr="003D69E3">
              <w:rPr>
                <w:rFonts w:eastAsia="Times New Roman" w:cs="Calibri"/>
                <w:sz w:val="18"/>
                <w:szCs w:val="18"/>
                <w:lang w:eastAsia="en-GB"/>
              </w:rPr>
              <w:tab/>
              <w:t>8556</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50mph </w:t>
            </w:r>
            <w:r>
              <w:rPr>
                <w:rFonts w:eastAsia="Times New Roman" w:cs="Calibri"/>
                <w:sz w:val="18"/>
                <w:szCs w:val="18"/>
                <w:lang w:eastAsia="en-GB"/>
              </w:rPr>
              <w:t xml:space="preserve">     </w:t>
            </w:r>
            <w:r w:rsidRPr="003D69E3">
              <w:rPr>
                <w:rFonts w:eastAsia="Times New Roman" w:cs="Calibri"/>
                <w:sz w:val="18"/>
                <w:szCs w:val="18"/>
                <w:lang w:eastAsia="en-GB"/>
              </w:rPr>
              <w:t xml:space="preserve"> Up</w:t>
            </w:r>
            <w:r>
              <w:rPr>
                <w:rFonts w:eastAsia="Times New Roman" w:cs="Calibri"/>
                <w:sz w:val="18"/>
                <w:szCs w:val="18"/>
                <w:lang w:eastAsia="en-GB"/>
              </w:rPr>
              <w:t xml:space="preserve"> </w:t>
            </w:r>
            <w:r w:rsidRPr="003D69E3">
              <w:rPr>
                <w:rFonts w:eastAsia="Times New Roman" w:cs="Calibri"/>
                <w:sz w:val="18"/>
                <w:szCs w:val="18"/>
                <w:lang w:eastAsia="en-GB"/>
              </w:rPr>
              <w:t xml:space="preserve">to 55mph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60mph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65mph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70mph  </w:t>
            </w:r>
            <w:r>
              <w:rPr>
                <w:rFonts w:eastAsia="Times New Roman" w:cs="Calibri"/>
                <w:sz w:val="18"/>
                <w:szCs w:val="18"/>
                <w:lang w:eastAsia="en-GB"/>
              </w:rPr>
              <w:t xml:space="preserve">     </w:t>
            </w:r>
            <w:r w:rsidRPr="003D69E3">
              <w:rPr>
                <w:rFonts w:eastAsia="Times New Roman" w:cs="Calibri"/>
                <w:sz w:val="18"/>
                <w:szCs w:val="18"/>
                <w:lang w:eastAsia="en-GB"/>
              </w:rPr>
              <w:t>Up</w:t>
            </w:r>
            <w:r>
              <w:rPr>
                <w:rFonts w:eastAsia="Times New Roman" w:cs="Calibri"/>
                <w:sz w:val="18"/>
                <w:szCs w:val="18"/>
                <w:lang w:eastAsia="en-GB"/>
              </w:rPr>
              <w:t xml:space="preserve"> </w:t>
            </w:r>
            <w:r w:rsidRPr="003D69E3">
              <w:rPr>
                <w:rFonts w:eastAsia="Times New Roman" w:cs="Calibri"/>
                <w:sz w:val="18"/>
                <w:szCs w:val="18"/>
                <w:lang w:eastAsia="en-GB"/>
              </w:rPr>
              <w:t xml:space="preserve">to 75mph </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 xml:space="preserve">     3188</w:t>
            </w:r>
            <w:r w:rsidRPr="003D69E3">
              <w:rPr>
                <w:rFonts w:eastAsia="Times New Roman" w:cs="Calibri"/>
                <w:sz w:val="18"/>
                <w:szCs w:val="18"/>
                <w:lang w:eastAsia="en-GB"/>
              </w:rPr>
              <w:tab/>
            </w:r>
            <w:r w:rsidRPr="003D69E3">
              <w:rPr>
                <w:rFonts w:eastAsia="Times New Roman" w:cs="Calibri"/>
                <w:sz w:val="18"/>
                <w:szCs w:val="18"/>
                <w:lang w:eastAsia="en-GB"/>
              </w:rPr>
              <w:tab/>
              <w:t>893</w:t>
            </w:r>
            <w:r w:rsidRPr="003D69E3">
              <w:rPr>
                <w:rFonts w:eastAsia="Times New Roman" w:cs="Calibri"/>
                <w:sz w:val="18"/>
                <w:szCs w:val="18"/>
                <w:lang w:eastAsia="en-GB"/>
              </w:rPr>
              <w:tab/>
            </w:r>
            <w:r w:rsidRPr="003D69E3">
              <w:rPr>
                <w:rFonts w:eastAsia="Times New Roman" w:cs="Calibri"/>
                <w:sz w:val="18"/>
                <w:szCs w:val="18"/>
                <w:lang w:eastAsia="en-GB"/>
              </w:rPr>
              <w:tab/>
              <w:t>146</w:t>
            </w:r>
            <w:r w:rsidRPr="003D69E3">
              <w:rPr>
                <w:rFonts w:eastAsia="Times New Roman" w:cs="Calibri"/>
                <w:sz w:val="18"/>
                <w:szCs w:val="18"/>
                <w:lang w:eastAsia="en-GB"/>
              </w:rPr>
              <w:tab/>
              <w:t xml:space="preserve">      26</w:t>
            </w:r>
            <w:r w:rsidRPr="003D69E3">
              <w:rPr>
                <w:rFonts w:eastAsia="Times New Roman" w:cs="Calibri"/>
                <w:sz w:val="18"/>
                <w:szCs w:val="18"/>
                <w:lang w:eastAsia="en-GB"/>
              </w:rPr>
              <w:tab/>
            </w:r>
            <w:r w:rsidRPr="003D69E3">
              <w:rPr>
                <w:rFonts w:eastAsia="Times New Roman" w:cs="Calibri"/>
                <w:sz w:val="18"/>
                <w:szCs w:val="18"/>
                <w:lang w:eastAsia="en-GB"/>
              </w:rPr>
              <w:tab/>
              <w:t>5</w:t>
            </w:r>
            <w:r w:rsidRPr="003D69E3">
              <w:rPr>
                <w:rFonts w:eastAsia="Times New Roman" w:cs="Calibri"/>
                <w:sz w:val="18"/>
                <w:szCs w:val="18"/>
                <w:lang w:eastAsia="en-GB"/>
              </w:rPr>
              <w:tab/>
            </w:r>
            <w:r w:rsidRPr="003D69E3">
              <w:rPr>
                <w:rFonts w:eastAsia="Times New Roman" w:cs="Calibri"/>
                <w:sz w:val="18"/>
                <w:szCs w:val="18"/>
                <w:lang w:eastAsia="en-GB"/>
              </w:rPr>
              <w:tab/>
              <w:t>1</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Total not speeding 40283</w:t>
            </w:r>
            <w:r w:rsidRPr="003D69E3">
              <w:rPr>
                <w:rFonts w:eastAsia="Times New Roman" w:cs="Calibri"/>
                <w:sz w:val="18"/>
                <w:szCs w:val="18"/>
                <w:lang w:eastAsia="en-GB"/>
              </w:rPr>
              <w:tab/>
              <w:t>Total speeding</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51727</w:t>
            </w:r>
            <w:r w:rsidRPr="003D69E3">
              <w:rPr>
                <w:rFonts w:eastAsia="Times New Roman" w:cs="Calibri"/>
                <w:sz w:val="18"/>
                <w:szCs w:val="18"/>
                <w:lang w:eastAsia="en-GB"/>
              </w:rPr>
              <w:tab/>
              <w:t>% of vehicles speeding</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56%</w:t>
            </w:r>
            <w:r w:rsidRPr="003D69E3">
              <w:rPr>
                <w:rFonts w:eastAsia="Times New Roman" w:cs="Calibri"/>
                <w:sz w:val="18"/>
                <w:szCs w:val="18"/>
                <w:lang w:eastAsia="en-GB"/>
              </w:rPr>
              <w:tab/>
              <w:t>Total number of vehicles</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92010</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 xml:space="preserve">Northumberland County Council has declared climate emergency and are committed to being carbon neutral by 2030, central government are committed to a similar policy. Despite this policy there is continued building of homes on Greenfield sites in villages like Longframlington that have poor public transport links, every new house built in Longframlington will add to the carbon footprint by its </w:t>
            </w:r>
            <w:r w:rsidRPr="003D69E3">
              <w:rPr>
                <w:rFonts w:eastAsia="Times New Roman" w:cs="Calibri"/>
                <w:sz w:val="18"/>
                <w:szCs w:val="18"/>
                <w:lang w:eastAsia="en-GB"/>
              </w:rPr>
              <w:lastRenderedPageBreak/>
              <w:t>construction, destruction of green field sites and use of private vehicles for access to both work, schooling and recreation. There is also no effort by the developer to use any renewables such as ground source or air source heating, solar panels or even to improve insulation to levels above the minimum allowed.</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 xml:space="preserve">The scale of the development represents an overdevelopment of Longframlington which has already seen growth of some 50% in the last few years </w:t>
            </w:r>
            <w:r w:rsidRPr="003D69E3">
              <w:rPr>
                <w:rFonts w:eastAsia="Times New Roman" w:cs="Calibri"/>
                <w:sz w:val="18"/>
                <w:szCs w:val="18"/>
                <w:lang w:eastAsia="en-GB"/>
              </w:rPr>
              <w:t>i.e.</w:t>
            </w:r>
            <w:r w:rsidRPr="003D69E3">
              <w:rPr>
                <w:rFonts w:eastAsia="Times New Roman" w:cs="Calibri"/>
                <w:sz w:val="18"/>
                <w:szCs w:val="18"/>
                <w:lang w:eastAsia="en-GB"/>
              </w:rPr>
              <w:t xml:space="preserve"> an extra 200 houses built or with planning permission adding to the 400 existing houses. This is destroying the character of the village and stretching the local infrastructure to its limits.</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Since the completion of recent developments in the adjacent area the flooding problems throughout this site and along the A697 have become increasingly worse as can be demonstrated by the numerous complaints made to the County Council, and while mitigation on site may be eased the water draining down the surrounding fields will be pushed around the site as has happened with the Fenwick Park development exacerbating the existing problems.</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We also reaffirm our previous objections listed below:-</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Despite the road layout changes made to the proposed site plan it remains a development more suited to an urban environment, the density and numbers of houses proposed are alien to a rural village this combined with the townscape parking arrangements throughout the site would make it an obtrusive blot on the village landscape.</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While affordable housing is of a benefit the numbers proposed far outweigh the needs of the village which represents a large overdevelopment of the village.</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Northumberland is already producing 194% of its required housing per year which supports the argument that these numbers are excessive and unwarranted.</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 xml:space="preserve">Density. </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This site was previously granted permission for 17 homes which were to be Self Build, it is now proposed to build 58 homes on the same site equating to 3.4 times the number. In comparison the adjacent recent development of similar land size was built with 37 homes. The density particularly of phase 1 is not compatible with a rural village setting.</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Design.</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 xml:space="preserve">While the design of Phase 2 could be considered acceptable Phase 1 is alien to a rural setting and would not be out of place in a city centre redevelopment, particularly with respect to the apartments and the communal parking. The layout has the potential to become an area for nuisance and antisocial behaviour which would not only affect the residents of the development but for others living nearby.  There is also no provision of any green space or play area which should be required under national planning guidelines. </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The Parish council also has serious concerns on the following issues:-</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w:t>
            </w:r>
            <w:r w:rsidRPr="003D69E3">
              <w:rPr>
                <w:rFonts w:eastAsia="Times New Roman" w:cs="Calibri"/>
                <w:sz w:val="18"/>
                <w:szCs w:val="18"/>
                <w:lang w:eastAsia="en-GB"/>
              </w:rPr>
              <w:tab/>
              <w:t>Flooding. This area already has serious flooding issues which impact on the A697, the PC has grave concerns that that the flood prevention provision outlined in the application would not suffice.</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w:t>
            </w:r>
            <w:r w:rsidRPr="003D69E3">
              <w:rPr>
                <w:rFonts w:eastAsia="Times New Roman" w:cs="Calibri"/>
                <w:sz w:val="18"/>
                <w:szCs w:val="18"/>
                <w:lang w:eastAsia="en-GB"/>
              </w:rPr>
              <w:tab/>
              <w:t>Health Services are already stretched beyond their limit.</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w:t>
            </w:r>
            <w:r w:rsidRPr="003D69E3">
              <w:rPr>
                <w:rFonts w:eastAsia="Times New Roman" w:cs="Calibri"/>
                <w:sz w:val="18"/>
                <w:szCs w:val="18"/>
                <w:lang w:eastAsia="en-GB"/>
              </w:rPr>
              <w:tab/>
              <w:t>Impact on Education. Local schools are already overcrowded and there is a desperate need for increased provision in order to cope with both current and future numbers of children.</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The Parish Council would not recommend any large development for approval until adequate education and health services were put in place.</w:t>
            </w:r>
          </w:p>
          <w:p w:rsidR="003D69E3" w:rsidRPr="003D69E3" w:rsidRDefault="003D69E3" w:rsidP="003D69E3">
            <w:pPr>
              <w:spacing w:after="0" w:line="240" w:lineRule="auto"/>
              <w:rPr>
                <w:rFonts w:eastAsia="Times New Roman" w:cs="Calibri"/>
                <w:sz w:val="18"/>
                <w:szCs w:val="18"/>
                <w:lang w:eastAsia="en-GB"/>
              </w:rPr>
            </w:pPr>
            <w:r w:rsidRPr="003D69E3">
              <w:rPr>
                <w:rFonts w:eastAsia="Times New Roman" w:cs="Calibri"/>
                <w:sz w:val="18"/>
                <w:szCs w:val="18"/>
                <w:lang w:eastAsia="en-GB"/>
              </w:rPr>
              <w:t>The Parish Council is also concerned about the out of date maps and photographs used in the application, which do not account for the other recent adjacent developments, this gives a false representation of the impact the development will have on the area and the massing of housing within the village. This approach seems to be a regular occurrence when developers submit applications and we would urge the planning department ensure the information is up to date as it otherwise could be considered deliberately misleading.</w:t>
            </w:r>
          </w:p>
        </w:tc>
      </w:tr>
      <w:tr w:rsidR="00F5710F" w:rsidRPr="00E2084D" w:rsidTr="00724514">
        <w:trPr>
          <w:trHeight w:val="20"/>
          <w:jc w:val="center"/>
        </w:trPr>
        <w:tc>
          <w:tcPr>
            <w:tcW w:w="1413" w:type="dxa"/>
            <w:tcBorders>
              <w:bottom w:val="single" w:sz="2" w:space="0" w:color="auto"/>
            </w:tcBorders>
            <w:shd w:val="clear" w:color="auto" w:fill="auto"/>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sz w:val="18"/>
                <w:szCs w:val="18"/>
                <w:lang w:eastAsia="en-GB"/>
              </w:rPr>
              <w:lastRenderedPageBreak/>
              <w:t>19/04560/FUL</w:t>
            </w:r>
          </w:p>
        </w:tc>
        <w:tc>
          <w:tcPr>
            <w:tcW w:w="2410" w:type="dxa"/>
            <w:tcBorders>
              <w:bottom w:val="single" w:sz="2" w:space="0" w:color="auto"/>
            </w:tcBorders>
            <w:shd w:val="clear" w:color="auto" w:fill="auto"/>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b/>
                <w:sz w:val="18"/>
                <w:szCs w:val="18"/>
                <w:lang w:eastAsia="en-GB"/>
              </w:rPr>
              <w:t>Westroad Garage Rothbury Road</w:t>
            </w:r>
            <w:r w:rsidRPr="00E2084D">
              <w:rPr>
                <w:rFonts w:eastAsia="Times New Roman" w:cs="Calibri"/>
                <w:sz w:val="18"/>
                <w:szCs w:val="18"/>
                <w:lang w:eastAsia="en-GB"/>
              </w:rPr>
              <w:t>.  4  residential units</w:t>
            </w:r>
          </w:p>
        </w:tc>
        <w:tc>
          <w:tcPr>
            <w:tcW w:w="1417" w:type="dxa"/>
            <w:tcBorders>
              <w:bottom w:val="single" w:sz="2" w:space="0" w:color="auto"/>
            </w:tcBorders>
            <w:shd w:val="clear" w:color="auto" w:fill="auto"/>
          </w:tcPr>
          <w:p w:rsidR="00F5710F" w:rsidRPr="00E2084D" w:rsidRDefault="00F5710F" w:rsidP="00724514">
            <w:pPr>
              <w:spacing w:after="0" w:line="240" w:lineRule="auto"/>
              <w:jc w:val="center"/>
              <w:rPr>
                <w:rFonts w:eastAsia="Times New Roman" w:cs="Calibri"/>
                <w:b/>
                <w:sz w:val="18"/>
                <w:szCs w:val="18"/>
                <w:lang w:eastAsia="en-GB"/>
              </w:rPr>
            </w:pPr>
            <w:r w:rsidRPr="00E2084D">
              <w:rPr>
                <w:rFonts w:eastAsia="Times New Roman" w:cs="Calibri"/>
                <w:b/>
                <w:sz w:val="18"/>
                <w:szCs w:val="18"/>
                <w:lang w:eastAsia="en-GB"/>
              </w:rPr>
              <w:t>Registered</w:t>
            </w:r>
          </w:p>
        </w:tc>
        <w:tc>
          <w:tcPr>
            <w:tcW w:w="5090" w:type="dxa"/>
            <w:tcBorders>
              <w:bottom w:val="nil"/>
            </w:tcBorders>
            <w:shd w:val="clear" w:color="auto" w:fill="auto"/>
            <w:vAlign w:val="center"/>
          </w:tcPr>
          <w:p w:rsidR="00F5710F" w:rsidRPr="00E2084D" w:rsidRDefault="00F5710F" w:rsidP="00724514">
            <w:pPr>
              <w:spacing w:after="0" w:line="240" w:lineRule="auto"/>
              <w:rPr>
                <w:rFonts w:eastAsia="Times New Roman" w:cs="Calibri"/>
                <w:i/>
                <w:sz w:val="18"/>
                <w:szCs w:val="18"/>
                <w:lang w:eastAsia="en-GB"/>
              </w:rPr>
            </w:pPr>
            <w:r w:rsidRPr="00E2084D">
              <w:rPr>
                <w:rFonts w:eastAsia="Times New Roman" w:cs="Calibri"/>
                <w:sz w:val="18"/>
                <w:szCs w:val="18"/>
                <w:lang w:eastAsia="en-GB"/>
              </w:rPr>
              <w:t xml:space="preserve">See minutes from previous meeting for PC responses  </w:t>
            </w:r>
          </w:p>
          <w:p w:rsidR="00F5710F" w:rsidRPr="00E2084D" w:rsidRDefault="00F5710F" w:rsidP="00724514">
            <w:pPr>
              <w:spacing w:after="0" w:line="240" w:lineRule="auto"/>
              <w:rPr>
                <w:rFonts w:eastAsia="Times New Roman" w:cs="Calibri"/>
                <w:sz w:val="18"/>
                <w:szCs w:val="18"/>
                <w:lang w:eastAsia="en-GB"/>
              </w:rPr>
            </w:pPr>
          </w:p>
        </w:tc>
      </w:tr>
      <w:tr w:rsidR="00F5710F" w:rsidRPr="00E2084D" w:rsidTr="00724514">
        <w:trPr>
          <w:trHeight w:val="20"/>
          <w:jc w:val="center"/>
        </w:trPr>
        <w:tc>
          <w:tcPr>
            <w:tcW w:w="1413" w:type="dxa"/>
            <w:tcBorders>
              <w:bottom w:val="single" w:sz="2" w:space="0" w:color="auto"/>
            </w:tcBorders>
            <w:shd w:val="clear" w:color="auto" w:fill="BFBFBF"/>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sz w:val="18"/>
                <w:szCs w:val="18"/>
                <w:lang w:eastAsia="en-GB"/>
              </w:rPr>
              <w:t>20/00067/FELTPO</w:t>
            </w:r>
          </w:p>
        </w:tc>
        <w:tc>
          <w:tcPr>
            <w:tcW w:w="2410" w:type="dxa"/>
            <w:tcBorders>
              <w:bottom w:val="single" w:sz="2" w:space="0" w:color="auto"/>
            </w:tcBorders>
            <w:shd w:val="clear" w:color="auto" w:fill="BFBFBF"/>
          </w:tcPr>
          <w:p w:rsidR="00F5710F" w:rsidRPr="00E2084D" w:rsidRDefault="00F5710F" w:rsidP="00724514">
            <w:pPr>
              <w:spacing w:after="0" w:line="240" w:lineRule="auto"/>
              <w:rPr>
                <w:rFonts w:eastAsia="Times New Roman" w:cs="Calibri"/>
                <w:sz w:val="18"/>
                <w:szCs w:val="18"/>
                <w:lang w:eastAsia="en-GB"/>
              </w:rPr>
            </w:pPr>
            <w:r w:rsidRPr="00E2084D">
              <w:rPr>
                <w:rFonts w:eastAsia="Times New Roman" w:cs="Calibri"/>
                <w:b/>
                <w:sz w:val="18"/>
                <w:szCs w:val="18"/>
                <w:lang w:eastAsia="en-GB"/>
              </w:rPr>
              <w:t xml:space="preserve">Hall Hill Farm </w:t>
            </w:r>
            <w:r w:rsidRPr="00E2084D">
              <w:rPr>
                <w:rFonts w:eastAsia="Times New Roman" w:cs="Calibri"/>
                <w:sz w:val="18"/>
                <w:szCs w:val="18"/>
                <w:lang w:eastAsia="en-GB"/>
              </w:rPr>
              <w:t>– Tree Preservation order:</w:t>
            </w:r>
            <w:r>
              <w:rPr>
                <w:rFonts w:eastAsia="Times New Roman" w:cs="Calibri"/>
                <w:b/>
                <w:sz w:val="18"/>
                <w:szCs w:val="18"/>
                <w:lang w:eastAsia="en-GB"/>
              </w:rPr>
              <w:t xml:space="preserve"> </w:t>
            </w:r>
            <w:r w:rsidRPr="00E2084D">
              <w:rPr>
                <w:rFonts w:eastAsia="Times New Roman" w:cs="Calibri"/>
                <w:sz w:val="18"/>
                <w:szCs w:val="18"/>
                <w:lang w:eastAsia="en-GB"/>
              </w:rPr>
              <w:t>Removal 3 lowest limbs of beech tree</w:t>
            </w:r>
          </w:p>
        </w:tc>
        <w:tc>
          <w:tcPr>
            <w:tcW w:w="1417" w:type="dxa"/>
            <w:tcBorders>
              <w:bottom w:val="single" w:sz="2" w:space="0" w:color="auto"/>
            </w:tcBorders>
            <w:shd w:val="clear" w:color="auto" w:fill="BFBFBF"/>
          </w:tcPr>
          <w:p w:rsidR="00F5710F" w:rsidRPr="00E2084D" w:rsidRDefault="00F5710F" w:rsidP="00724514">
            <w:pPr>
              <w:spacing w:after="0" w:line="240" w:lineRule="auto"/>
              <w:jc w:val="center"/>
              <w:rPr>
                <w:rFonts w:eastAsia="Times New Roman" w:cs="Calibri"/>
                <w:b/>
                <w:sz w:val="18"/>
                <w:szCs w:val="18"/>
                <w:lang w:eastAsia="en-GB"/>
              </w:rPr>
            </w:pPr>
            <w:r w:rsidRPr="00E2084D">
              <w:rPr>
                <w:rFonts w:eastAsia="Times New Roman" w:cs="Calibri"/>
                <w:b/>
                <w:sz w:val="18"/>
                <w:szCs w:val="18"/>
                <w:lang w:eastAsia="en-GB"/>
              </w:rPr>
              <w:t>Registered</w:t>
            </w:r>
          </w:p>
        </w:tc>
        <w:tc>
          <w:tcPr>
            <w:tcW w:w="5090" w:type="dxa"/>
            <w:tcBorders>
              <w:bottom w:val="nil"/>
            </w:tcBorders>
            <w:shd w:val="clear" w:color="auto" w:fill="BFBFBF"/>
          </w:tcPr>
          <w:p w:rsidR="00F5710F" w:rsidRPr="00E2084D" w:rsidRDefault="00BD14DA" w:rsidP="00BD14DA">
            <w:pPr>
              <w:spacing w:after="0" w:line="240" w:lineRule="auto"/>
              <w:rPr>
                <w:rFonts w:eastAsia="Times New Roman" w:cs="Calibri"/>
                <w:sz w:val="18"/>
                <w:szCs w:val="18"/>
                <w:lang w:eastAsia="en-GB"/>
              </w:rPr>
            </w:pPr>
            <w:r w:rsidRPr="00BD14DA">
              <w:rPr>
                <w:rFonts w:eastAsia="Times New Roman" w:cs="Calibri"/>
                <w:sz w:val="18"/>
                <w:szCs w:val="18"/>
                <w:lang w:eastAsia="en-GB"/>
              </w:rPr>
              <w:t>No objection as long as the NCC arborist officers are in agreement</w:t>
            </w:r>
            <w:r>
              <w:rPr>
                <w:rFonts w:eastAsia="Times New Roman" w:cs="Calibri"/>
                <w:sz w:val="18"/>
                <w:szCs w:val="18"/>
                <w:lang w:eastAsia="en-GB"/>
              </w:rPr>
              <w:t>.</w:t>
            </w:r>
          </w:p>
        </w:tc>
      </w:tr>
      <w:tr w:rsidR="00F5710F" w:rsidRPr="00E2084D" w:rsidTr="00724514">
        <w:trPr>
          <w:trHeight w:val="20"/>
          <w:jc w:val="center"/>
        </w:trPr>
        <w:tc>
          <w:tcPr>
            <w:tcW w:w="10330" w:type="dxa"/>
            <w:gridSpan w:val="4"/>
            <w:tcBorders>
              <w:bottom w:val="nil"/>
            </w:tcBorders>
            <w:shd w:val="clear" w:color="auto" w:fill="D9D9D9"/>
            <w:vAlign w:val="center"/>
          </w:tcPr>
          <w:p w:rsidR="00F5710F" w:rsidRPr="00E2084D" w:rsidRDefault="00F5710F" w:rsidP="00724514">
            <w:pPr>
              <w:spacing w:after="0" w:line="240" w:lineRule="auto"/>
              <w:rPr>
                <w:rFonts w:eastAsia="Times New Roman" w:cs="Calibri"/>
                <w:i/>
                <w:sz w:val="18"/>
                <w:szCs w:val="18"/>
                <w:lang w:eastAsia="en-GB"/>
              </w:rPr>
            </w:pPr>
            <w:r w:rsidRPr="00E2084D">
              <w:rPr>
                <w:rFonts w:eastAsia="Times New Roman" w:cs="Calibri"/>
                <w:b/>
                <w:i/>
                <w:sz w:val="18"/>
                <w:szCs w:val="18"/>
                <w:lang w:eastAsia="en-GB"/>
              </w:rPr>
              <w:t>Key : Items in grey new or changed since last meeting</w:t>
            </w:r>
          </w:p>
        </w:tc>
      </w:tr>
    </w:tbl>
    <w:p w:rsidR="00F5710F" w:rsidRDefault="00C710FE" w:rsidP="00C710FE">
      <w:pPr>
        <w:pStyle w:val="ListParagraph"/>
        <w:spacing w:after="0" w:line="240" w:lineRule="auto"/>
        <w:ind w:left="426"/>
        <w:rPr>
          <w:rFonts w:cs="Calibri"/>
          <w:sz w:val="18"/>
          <w:szCs w:val="18"/>
        </w:rPr>
      </w:pPr>
      <w:r>
        <w:rPr>
          <w:rFonts w:cs="Calibri"/>
          <w:sz w:val="18"/>
          <w:szCs w:val="18"/>
        </w:rPr>
        <w:t xml:space="preserve">19/02085/OUT- </w:t>
      </w:r>
      <w:r w:rsidRPr="00C710FE">
        <w:rPr>
          <w:rFonts w:cs="Calibri"/>
          <w:sz w:val="18"/>
          <w:szCs w:val="18"/>
        </w:rPr>
        <w:t xml:space="preserve">Land South Of Lightpipe Farm. </w:t>
      </w:r>
      <w:r>
        <w:rPr>
          <w:rFonts w:cs="Calibri"/>
          <w:sz w:val="18"/>
          <w:szCs w:val="18"/>
        </w:rPr>
        <w:t xml:space="preserve">There had been a delay on the Appeal as the original inspector had declared an interest. A further site visit had been agreed for </w:t>
      </w:r>
      <w:r w:rsidR="00204C24">
        <w:rPr>
          <w:rFonts w:cs="Calibri"/>
          <w:sz w:val="18"/>
          <w:szCs w:val="18"/>
        </w:rPr>
        <w:t>week commencing 1</w:t>
      </w:r>
      <w:r>
        <w:rPr>
          <w:rFonts w:cs="Calibri"/>
          <w:sz w:val="18"/>
          <w:szCs w:val="18"/>
        </w:rPr>
        <w:t>0</w:t>
      </w:r>
      <w:r w:rsidRPr="00C710FE">
        <w:rPr>
          <w:rFonts w:cs="Calibri"/>
          <w:sz w:val="18"/>
          <w:szCs w:val="18"/>
          <w:vertAlign w:val="superscript"/>
        </w:rPr>
        <w:t>th</w:t>
      </w:r>
      <w:r>
        <w:rPr>
          <w:rFonts w:cs="Calibri"/>
          <w:sz w:val="18"/>
          <w:szCs w:val="18"/>
        </w:rPr>
        <w:t xml:space="preserve"> February. This was unfortunate as it was likely that the weather and land conditions would have improved. </w:t>
      </w:r>
      <w:r w:rsidR="00204C24">
        <w:rPr>
          <w:rFonts w:cs="Calibri"/>
          <w:sz w:val="18"/>
          <w:szCs w:val="18"/>
        </w:rPr>
        <w:t>It was also now possible that</w:t>
      </w:r>
      <w:r>
        <w:rPr>
          <w:rFonts w:cs="Calibri"/>
          <w:sz w:val="18"/>
          <w:szCs w:val="18"/>
        </w:rPr>
        <w:t xml:space="preserve"> the </w:t>
      </w:r>
      <w:r w:rsidR="009571C0">
        <w:rPr>
          <w:rFonts w:cs="Calibri"/>
          <w:sz w:val="18"/>
          <w:szCs w:val="18"/>
        </w:rPr>
        <w:t>19/04531/FUL Land North o</w:t>
      </w:r>
      <w:r w:rsidR="009571C0" w:rsidRPr="009571C0">
        <w:rPr>
          <w:rFonts w:cs="Calibri"/>
          <w:sz w:val="18"/>
          <w:szCs w:val="18"/>
        </w:rPr>
        <w:t>f Fairfields - 47 residential dwellings</w:t>
      </w:r>
      <w:r w:rsidR="009571C0">
        <w:rPr>
          <w:rFonts w:cs="Calibri"/>
          <w:sz w:val="18"/>
          <w:szCs w:val="18"/>
        </w:rPr>
        <w:t xml:space="preserve"> application would have gone to the planning committee before the outcome of the Appeal.</w:t>
      </w:r>
    </w:p>
    <w:p w:rsidR="009571C0" w:rsidRDefault="009571C0" w:rsidP="00C710FE">
      <w:pPr>
        <w:pStyle w:val="ListParagraph"/>
        <w:spacing w:after="0" w:line="240" w:lineRule="auto"/>
        <w:ind w:left="426"/>
        <w:rPr>
          <w:rFonts w:cs="Calibri"/>
          <w:sz w:val="18"/>
          <w:szCs w:val="18"/>
        </w:rPr>
      </w:pPr>
      <w:r>
        <w:rPr>
          <w:rFonts w:cs="Calibri"/>
          <w:sz w:val="18"/>
          <w:szCs w:val="18"/>
        </w:rPr>
        <w:t xml:space="preserve">19/04560/FUL Westroad Garage Rothbury Road - </w:t>
      </w:r>
      <w:r w:rsidRPr="009571C0">
        <w:rPr>
          <w:rFonts w:cs="Calibri"/>
          <w:sz w:val="18"/>
          <w:szCs w:val="18"/>
        </w:rPr>
        <w:t>4 residential units</w:t>
      </w:r>
      <w:r>
        <w:rPr>
          <w:rFonts w:cs="Calibri"/>
          <w:sz w:val="18"/>
          <w:szCs w:val="18"/>
        </w:rPr>
        <w:t>. Application had been delayed until 10</w:t>
      </w:r>
      <w:r w:rsidRPr="009571C0">
        <w:rPr>
          <w:rFonts w:cs="Calibri"/>
          <w:sz w:val="18"/>
          <w:szCs w:val="18"/>
          <w:vertAlign w:val="superscript"/>
        </w:rPr>
        <w:t>th</w:t>
      </w:r>
      <w:r>
        <w:rPr>
          <w:rFonts w:cs="Calibri"/>
          <w:sz w:val="18"/>
          <w:szCs w:val="18"/>
        </w:rPr>
        <w:t xml:space="preserve"> February due to Highways wanting a footpath through the development for access for the two bungalows north of the site. Decision would be taken by delegated powers.</w:t>
      </w:r>
    </w:p>
    <w:p w:rsidR="009571C0" w:rsidRDefault="009571C0" w:rsidP="00C710FE">
      <w:pPr>
        <w:pStyle w:val="ListParagraph"/>
        <w:spacing w:after="0" w:line="240" w:lineRule="auto"/>
        <w:ind w:left="426"/>
        <w:rPr>
          <w:rFonts w:cs="Calibri"/>
          <w:sz w:val="18"/>
          <w:szCs w:val="18"/>
          <w:highlight w:val="yellow"/>
        </w:rPr>
      </w:pPr>
      <w:r>
        <w:rPr>
          <w:rFonts w:cs="Calibri"/>
          <w:sz w:val="18"/>
          <w:szCs w:val="18"/>
        </w:rPr>
        <w:t>19/04531/FUL Land North o</w:t>
      </w:r>
      <w:r w:rsidRPr="009571C0">
        <w:rPr>
          <w:rFonts w:cs="Calibri"/>
          <w:sz w:val="18"/>
          <w:szCs w:val="18"/>
        </w:rPr>
        <w:t>f Fairfields - 47 residential dwellings</w:t>
      </w:r>
      <w:r>
        <w:rPr>
          <w:rFonts w:cs="Calibri"/>
          <w:sz w:val="18"/>
          <w:szCs w:val="18"/>
        </w:rPr>
        <w:t>. Application will possibly go to the next Planning Committee meeting.</w:t>
      </w:r>
    </w:p>
    <w:p w:rsidR="00F5710F" w:rsidRPr="00FC156E" w:rsidRDefault="00F5710F" w:rsidP="00F5710F">
      <w:pPr>
        <w:pStyle w:val="ListParagraph"/>
        <w:numPr>
          <w:ilvl w:val="0"/>
          <w:numId w:val="1"/>
        </w:numPr>
        <w:tabs>
          <w:tab w:val="num" w:pos="360"/>
        </w:tabs>
        <w:spacing w:after="0" w:line="240" w:lineRule="auto"/>
        <w:rPr>
          <w:rFonts w:cs="Calibri"/>
          <w:sz w:val="18"/>
          <w:szCs w:val="18"/>
        </w:rPr>
      </w:pPr>
      <w:r w:rsidRPr="00FC156E">
        <w:rPr>
          <w:rFonts w:cs="Calibri"/>
          <w:b/>
          <w:sz w:val="18"/>
          <w:szCs w:val="18"/>
        </w:rPr>
        <w:t>Action Plan – February 2020</w:t>
      </w:r>
    </w:p>
    <w:p w:rsidR="00F5710F" w:rsidRPr="00FC156E" w:rsidRDefault="00F5710F" w:rsidP="00F5710F">
      <w:pPr>
        <w:pStyle w:val="ListParagraph"/>
        <w:numPr>
          <w:ilvl w:val="1"/>
          <w:numId w:val="1"/>
        </w:numPr>
        <w:tabs>
          <w:tab w:val="num" w:pos="720"/>
        </w:tabs>
        <w:spacing w:after="0" w:line="240" w:lineRule="auto"/>
        <w:rPr>
          <w:rFonts w:cs="Calibri"/>
          <w:sz w:val="18"/>
          <w:szCs w:val="18"/>
        </w:rPr>
      </w:pPr>
      <w:r w:rsidRPr="00FC156E">
        <w:rPr>
          <w:rFonts w:cs="Calibri"/>
          <w:sz w:val="18"/>
          <w:szCs w:val="18"/>
        </w:rPr>
        <w:t xml:space="preserve">George V Playing Field – Review of assets </w:t>
      </w:r>
      <w:r w:rsidR="009571C0">
        <w:rPr>
          <w:rFonts w:cs="Calibri"/>
          <w:sz w:val="18"/>
          <w:szCs w:val="18"/>
        </w:rPr>
        <w:t>to be included as part of the inspection.</w:t>
      </w:r>
      <w:r w:rsidR="00D8675F">
        <w:rPr>
          <w:rFonts w:cs="Calibri"/>
          <w:sz w:val="18"/>
          <w:szCs w:val="18"/>
        </w:rPr>
        <w:t xml:space="preserve"> Clerk to provide asset register</w:t>
      </w:r>
      <w:r w:rsidR="009571C0">
        <w:rPr>
          <w:rFonts w:cs="Calibri"/>
          <w:sz w:val="18"/>
          <w:szCs w:val="18"/>
        </w:rPr>
        <w:t xml:space="preserve">      </w:t>
      </w:r>
      <w:r w:rsidR="009571C0" w:rsidRPr="009571C0">
        <w:rPr>
          <w:rFonts w:cs="Calibri"/>
          <w:b/>
          <w:sz w:val="18"/>
          <w:szCs w:val="18"/>
        </w:rPr>
        <w:t xml:space="preserve">Action: </w:t>
      </w:r>
      <w:r w:rsidR="00D8675F">
        <w:rPr>
          <w:rFonts w:cs="Calibri"/>
          <w:b/>
          <w:sz w:val="18"/>
          <w:szCs w:val="18"/>
        </w:rPr>
        <w:t>Clerk/</w:t>
      </w:r>
      <w:r w:rsidR="009571C0" w:rsidRPr="009571C0">
        <w:rPr>
          <w:rFonts w:cs="Calibri"/>
          <w:b/>
          <w:sz w:val="18"/>
          <w:szCs w:val="18"/>
        </w:rPr>
        <w:t>DW</w:t>
      </w:r>
    </w:p>
    <w:p w:rsidR="00F5710F" w:rsidRPr="009C0941" w:rsidRDefault="00F5710F" w:rsidP="00D8675F">
      <w:pPr>
        <w:pStyle w:val="ListParagraph"/>
        <w:numPr>
          <w:ilvl w:val="1"/>
          <w:numId w:val="1"/>
        </w:numPr>
        <w:spacing w:after="0" w:line="240" w:lineRule="auto"/>
        <w:rPr>
          <w:rFonts w:cs="Calibri"/>
          <w:sz w:val="18"/>
          <w:szCs w:val="18"/>
        </w:rPr>
      </w:pPr>
      <w:r w:rsidRPr="00FC156E">
        <w:rPr>
          <w:rFonts w:cs="Calibri"/>
          <w:sz w:val="18"/>
          <w:szCs w:val="18"/>
        </w:rPr>
        <w:t>Sports Courts and Playground – Inspect condition and record equipment at the sports ground</w:t>
      </w:r>
      <w:r w:rsidR="00D8675F">
        <w:rPr>
          <w:rFonts w:cs="Calibri"/>
          <w:sz w:val="18"/>
          <w:szCs w:val="18"/>
        </w:rPr>
        <w:t xml:space="preserve">. </w:t>
      </w:r>
      <w:r w:rsidR="00D8675F" w:rsidRPr="00D8675F">
        <w:rPr>
          <w:rFonts w:cs="Calibri"/>
          <w:sz w:val="18"/>
          <w:szCs w:val="18"/>
        </w:rPr>
        <w:t xml:space="preserve">Clerk to provide </w:t>
      </w:r>
      <w:r w:rsidR="00D8675F">
        <w:rPr>
          <w:rFonts w:cs="Calibri"/>
          <w:sz w:val="18"/>
          <w:szCs w:val="18"/>
        </w:rPr>
        <w:t>previous reports</w:t>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Pr>
          <w:rFonts w:cs="Calibri"/>
          <w:sz w:val="18"/>
          <w:szCs w:val="18"/>
        </w:rPr>
        <w:tab/>
      </w:r>
      <w:r w:rsidR="00D8675F" w:rsidRPr="00D8675F">
        <w:rPr>
          <w:rFonts w:cs="Calibri"/>
          <w:sz w:val="18"/>
          <w:szCs w:val="18"/>
        </w:rPr>
        <w:t xml:space="preserve">      </w:t>
      </w:r>
      <w:r w:rsidR="009571C0">
        <w:rPr>
          <w:rFonts w:cs="Calibri"/>
          <w:sz w:val="18"/>
          <w:szCs w:val="18"/>
        </w:rPr>
        <w:tab/>
      </w:r>
      <w:r w:rsidR="009571C0">
        <w:rPr>
          <w:rFonts w:cs="Calibri"/>
          <w:sz w:val="18"/>
          <w:szCs w:val="18"/>
        </w:rPr>
        <w:tab/>
      </w:r>
      <w:r w:rsidR="009571C0">
        <w:rPr>
          <w:rFonts w:cs="Calibri"/>
          <w:sz w:val="18"/>
          <w:szCs w:val="18"/>
        </w:rPr>
        <w:tab/>
        <w:t xml:space="preserve">      </w:t>
      </w:r>
      <w:r w:rsidR="009571C0" w:rsidRPr="009C0941">
        <w:rPr>
          <w:rFonts w:cs="Calibri"/>
          <w:b/>
          <w:sz w:val="18"/>
          <w:szCs w:val="18"/>
        </w:rPr>
        <w:t>Action: DW</w:t>
      </w:r>
    </w:p>
    <w:p w:rsidR="00F5710F" w:rsidRPr="009C0941" w:rsidRDefault="00F5710F" w:rsidP="00F5710F">
      <w:pPr>
        <w:pStyle w:val="ListParagraph"/>
        <w:spacing w:after="0" w:line="240" w:lineRule="auto"/>
        <w:ind w:left="0"/>
        <w:rPr>
          <w:rFonts w:cs="Calibri"/>
          <w:sz w:val="18"/>
          <w:szCs w:val="18"/>
        </w:rPr>
      </w:pPr>
      <w:r w:rsidRPr="009C0941">
        <w:rPr>
          <w:rFonts w:cs="Calibri"/>
          <w:b/>
          <w:sz w:val="18"/>
          <w:szCs w:val="18"/>
        </w:rPr>
        <w:t>Main Issues</w:t>
      </w:r>
      <w:r w:rsidRPr="009C0941">
        <w:rPr>
          <w:rFonts w:cs="Calibri"/>
          <w:sz w:val="18"/>
          <w:szCs w:val="18"/>
        </w:rPr>
        <w:t xml:space="preserve"> </w:t>
      </w:r>
    </w:p>
    <w:p w:rsidR="00F5710F" w:rsidRPr="009C0941" w:rsidRDefault="00F5710F" w:rsidP="00F5710F">
      <w:pPr>
        <w:pStyle w:val="ListParagraph"/>
        <w:numPr>
          <w:ilvl w:val="0"/>
          <w:numId w:val="1"/>
        </w:numPr>
        <w:tabs>
          <w:tab w:val="num" w:pos="360"/>
        </w:tabs>
        <w:spacing w:after="0" w:line="240" w:lineRule="auto"/>
        <w:rPr>
          <w:rFonts w:cs="Calibri"/>
          <w:b/>
          <w:sz w:val="18"/>
          <w:szCs w:val="18"/>
        </w:rPr>
      </w:pPr>
      <w:r w:rsidRPr="009C0941">
        <w:rPr>
          <w:rFonts w:cs="Calibri"/>
          <w:b/>
          <w:sz w:val="18"/>
          <w:szCs w:val="18"/>
        </w:rPr>
        <w:t>Neighbourhood Plan</w:t>
      </w:r>
      <w:r w:rsidR="009C0941" w:rsidRPr="009C0941">
        <w:rPr>
          <w:rFonts w:cs="Calibri"/>
          <w:b/>
          <w:sz w:val="18"/>
          <w:szCs w:val="18"/>
        </w:rPr>
        <w:t xml:space="preserve"> (NP)</w:t>
      </w:r>
      <w:r w:rsidRPr="009C0941">
        <w:rPr>
          <w:rFonts w:cs="Calibri"/>
          <w:b/>
          <w:sz w:val="18"/>
          <w:szCs w:val="18"/>
        </w:rPr>
        <w:t xml:space="preserve">. </w:t>
      </w:r>
      <w:r w:rsidRPr="009C0941">
        <w:rPr>
          <w:rFonts w:cs="Calibri"/>
          <w:sz w:val="18"/>
          <w:szCs w:val="18"/>
        </w:rPr>
        <w:t>AD</w:t>
      </w:r>
      <w:r w:rsidR="009C0941" w:rsidRPr="009C0941">
        <w:rPr>
          <w:rFonts w:cs="Calibri"/>
          <w:sz w:val="18"/>
          <w:szCs w:val="18"/>
        </w:rPr>
        <w:t xml:space="preserve"> reported that Laura Finlay had resigned from the NP</w:t>
      </w:r>
      <w:r w:rsidR="00724514">
        <w:rPr>
          <w:rFonts w:cs="Calibri"/>
          <w:sz w:val="18"/>
          <w:szCs w:val="18"/>
        </w:rPr>
        <w:t xml:space="preserve"> committee. Ho</w:t>
      </w:r>
      <w:r w:rsidR="009C0941" w:rsidRPr="009C0941">
        <w:rPr>
          <w:rFonts w:cs="Calibri"/>
          <w:sz w:val="18"/>
          <w:szCs w:val="18"/>
        </w:rPr>
        <w:t>wever</w:t>
      </w:r>
      <w:r w:rsidR="00724514">
        <w:rPr>
          <w:rFonts w:cs="Calibri"/>
          <w:sz w:val="18"/>
          <w:szCs w:val="18"/>
        </w:rPr>
        <w:t>,</w:t>
      </w:r>
      <w:r w:rsidR="009C0941" w:rsidRPr="009C0941">
        <w:rPr>
          <w:rFonts w:cs="Calibri"/>
          <w:sz w:val="18"/>
          <w:szCs w:val="18"/>
        </w:rPr>
        <w:t xml:space="preserve"> there were others who were to be asked to join the committee. She would inform the PC of new members. The grant funding for 2019 had been approved and would soon be received. AD to meet with Clerk to agree accounting arrangements. The consultant is currently looking at the submitted evidence to determine whether there is sufficient </w:t>
      </w:r>
      <w:r w:rsidR="004836BF">
        <w:rPr>
          <w:rFonts w:cs="Calibri"/>
          <w:sz w:val="18"/>
          <w:szCs w:val="18"/>
        </w:rPr>
        <w:t xml:space="preserve">information </w:t>
      </w:r>
      <w:r w:rsidR="009C0941" w:rsidRPr="009C0941">
        <w:rPr>
          <w:rFonts w:cs="Calibri"/>
          <w:sz w:val="18"/>
          <w:szCs w:val="18"/>
        </w:rPr>
        <w:t>to go ahead to produce a draft plan for dissemination</w:t>
      </w:r>
      <w:r w:rsidR="009C0941" w:rsidRPr="009C0941">
        <w:rPr>
          <w:rFonts w:cs="Calibri"/>
          <w:sz w:val="18"/>
          <w:szCs w:val="18"/>
        </w:rPr>
        <w:tab/>
        <w:t xml:space="preserve">              </w:t>
      </w:r>
      <w:r w:rsidR="009C0941" w:rsidRPr="009C0941">
        <w:rPr>
          <w:rFonts w:cs="Calibri"/>
          <w:b/>
          <w:sz w:val="18"/>
          <w:szCs w:val="18"/>
        </w:rPr>
        <w:t xml:space="preserve">Action: AD/Clerk </w:t>
      </w:r>
    </w:p>
    <w:p w:rsidR="00F5710F" w:rsidRPr="00724514" w:rsidRDefault="00F5710F" w:rsidP="00F5710F">
      <w:pPr>
        <w:pStyle w:val="ListParagraph"/>
        <w:numPr>
          <w:ilvl w:val="0"/>
          <w:numId w:val="1"/>
        </w:numPr>
        <w:tabs>
          <w:tab w:val="num" w:pos="360"/>
        </w:tabs>
        <w:spacing w:after="0" w:line="240" w:lineRule="auto"/>
        <w:rPr>
          <w:rFonts w:cs="Calibri"/>
          <w:sz w:val="18"/>
          <w:szCs w:val="18"/>
        </w:rPr>
      </w:pPr>
      <w:r w:rsidRPr="00724514">
        <w:rPr>
          <w:rFonts w:cs="Calibri"/>
          <w:b/>
          <w:sz w:val="18"/>
          <w:szCs w:val="18"/>
        </w:rPr>
        <w:lastRenderedPageBreak/>
        <w:t xml:space="preserve">Review of Policy and Procedural documentation </w:t>
      </w:r>
      <w:r w:rsidRPr="00724514">
        <w:rPr>
          <w:rFonts w:cs="Calibri"/>
          <w:sz w:val="18"/>
          <w:szCs w:val="18"/>
        </w:rPr>
        <w:t xml:space="preserve">including recommendations for mission statement, policy and procedures in respect to environmental issues and GDPR. </w:t>
      </w:r>
      <w:r w:rsidR="00724514" w:rsidRPr="00724514">
        <w:rPr>
          <w:rFonts w:cs="Calibri"/>
          <w:sz w:val="18"/>
          <w:szCs w:val="18"/>
        </w:rPr>
        <w:t xml:space="preserve"> Not yet completed. Report to be submitted at the next meeting.</w:t>
      </w:r>
      <w:r w:rsidR="00724514" w:rsidRPr="00724514">
        <w:rPr>
          <w:rFonts w:cs="Calibri"/>
          <w:sz w:val="18"/>
          <w:szCs w:val="18"/>
        </w:rPr>
        <w:tab/>
      </w:r>
      <w:r w:rsidR="00724514" w:rsidRPr="00724514">
        <w:rPr>
          <w:rFonts w:cs="Calibri"/>
          <w:sz w:val="18"/>
          <w:szCs w:val="18"/>
        </w:rPr>
        <w:tab/>
      </w:r>
      <w:r w:rsidR="00724514" w:rsidRPr="00724514">
        <w:rPr>
          <w:rFonts w:cs="Calibri"/>
          <w:sz w:val="18"/>
          <w:szCs w:val="18"/>
        </w:rPr>
        <w:tab/>
      </w:r>
      <w:r w:rsidR="00724514" w:rsidRPr="00724514">
        <w:rPr>
          <w:rFonts w:cs="Calibri"/>
          <w:b/>
          <w:sz w:val="18"/>
          <w:szCs w:val="18"/>
        </w:rPr>
        <w:t xml:space="preserve">Action: </w:t>
      </w:r>
      <w:r w:rsidRPr="00724514">
        <w:rPr>
          <w:rFonts w:cs="Calibri"/>
          <w:b/>
          <w:sz w:val="18"/>
          <w:szCs w:val="18"/>
        </w:rPr>
        <w:t>AD/GA</w:t>
      </w:r>
    </w:p>
    <w:p w:rsidR="00F5710F" w:rsidRPr="00724514" w:rsidRDefault="00F5710F" w:rsidP="00F5710F">
      <w:pPr>
        <w:pStyle w:val="ListParagraph"/>
        <w:numPr>
          <w:ilvl w:val="0"/>
          <w:numId w:val="1"/>
        </w:numPr>
        <w:tabs>
          <w:tab w:val="num" w:pos="360"/>
        </w:tabs>
        <w:spacing w:after="0" w:line="240" w:lineRule="auto"/>
        <w:rPr>
          <w:rFonts w:cs="Calibri"/>
          <w:b/>
          <w:sz w:val="18"/>
          <w:szCs w:val="18"/>
        </w:rPr>
      </w:pPr>
      <w:r w:rsidRPr="00724514">
        <w:rPr>
          <w:rFonts w:cs="Calibri"/>
          <w:b/>
          <w:sz w:val="18"/>
          <w:szCs w:val="18"/>
        </w:rPr>
        <w:t>Any Urgent Business</w:t>
      </w:r>
    </w:p>
    <w:p w:rsidR="00F5710F" w:rsidRPr="00724514" w:rsidRDefault="00F5710F" w:rsidP="00D8675F">
      <w:pPr>
        <w:pStyle w:val="ListParagraph"/>
        <w:numPr>
          <w:ilvl w:val="1"/>
          <w:numId w:val="1"/>
        </w:numPr>
        <w:tabs>
          <w:tab w:val="num" w:pos="720"/>
        </w:tabs>
        <w:spacing w:after="0" w:line="240" w:lineRule="auto"/>
        <w:rPr>
          <w:rFonts w:cs="Calibri"/>
          <w:sz w:val="18"/>
          <w:szCs w:val="18"/>
        </w:rPr>
      </w:pPr>
      <w:r w:rsidRPr="00112D97">
        <w:rPr>
          <w:rFonts w:cs="Calibri"/>
          <w:b/>
          <w:sz w:val="18"/>
          <w:szCs w:val="18"/>
        </w:rPr>
        <w:t>NALC Member Council Survey Anti-Social Behaviour and Petty Crime</w:t>
      </w:r>
      <w:r w:rsidRPr="00D8675F">
        <w:rPr>
          <w:rFonts w:cs="Calibri"/>
          <w:sz w:val="18"/>
          <w:szCs w:val="18"/>
        </w:rPr>
        <w:t>.</w:t>
      </w:r>
      <w:r w:rsidRPr="00FC156E">
        <w:t xml:space="preserve"> </w:t>
      </w:r>
      <w:r w:rsidRPr="00D8675F">
        <w:rPr>
          <w:rFonts w:cs="Calibri"/>
          <w:sz w:val="18"/>
          <w:szCs w:val="18"/>
        </w:rPr>
        <w:t>The NALC County Committee hope</w:t>
      </w:r>
      <w:r w:rsidR="00D8675F" w:rsidRPr="00D8675F">
        <w:rPr>
          <w:rFonts w:cs="Calibri"/>
          <w:sz w:val="18"/>
          <w:szCs w:val="18"/>
        </w:rPr>
        <w:t>d</w:t>
      </w:r>
      <w:r w:rsidR="00D8675F">
        <w:rPr>
          <w:rFonts w:cs="Calibri"/>
          <w:sz w:val="18"/>
          <w:szCs w:val="18"/>
        </w:rPr>
        <w:t xml:space="preserve"> to meet </w:t>
      </w:r>
      <w:r w:rsidRPr="00D8675F">
        <w:rPr>
          <w:rFonts w:cs="Calibri"/>
          <w:sz w:val="18"/>
          <w:szCs w:val="18"/>
        </w:rPr>
        <w:t>senior Police Officers and/or the Police and Crime Commissioner during 2020</w:t>
      </w:r>
      <w:r w:rsidR="00D8675F">
        <w:rPr>
          <w:rFonts w:cs="Calibri"/>
          <w:sz w:val="18"/>
          <w:szCs w:val="18"/>
        </w:rPr>
        <w:t>. T</w:t>
      </w:r>
      <w:r w:rsidR="00D8675F" w:rsidRPr="00D8675F">
        <w:rPr>
          <w:rFonts w:cs="Calibri"/>
          <w:sz w:val="18"/>
          <w:szCs w:val="18"/>
        </w:rPr>
        <w:t xml:space="preserve">he Committee had </w:t>
      </w:r>
      <w:r w:rsidRPr="00D8675F">
        <w:rPr>
          <w:rFonts w:cs="Calibri"/>
          <w:sz w:val="18"/>
          <w:szCs w:val="18"/>
        </w:rPr>
        <w:t>a perception that anti-so</w:t>
      </w:r>
      <w:r w:rsidR="00D8675F">
        <w:rPr>
          <w:rFonts w:cs="Calibri"/>
          <w:sz w:val="18"/>
          <w:szCs w:val="18"/>
        </w:rPr>
        <w:t xml:space="preserve">cial behaviour and </w:t>
      </w:r>
      <w:r w:rsidR="00D8675F" w:rsidRPr="00724514">
        <w:rPr>
          <w:rFonts w:cs="Calibri"/>
          <w:sz w:val="18"/>
          <w:szCs w:val="18"/>
        </w:rPr>
        <w:t xml:space="preserve">petty crime was increasing and </w:t>
      </w:r>
      <w:r w:rsidRPr="00724514">
        <w:rPr>
          <w:rFonts w:cs="Calibri"/>
          <w:sz w:val="18"/>
          <w:szCs w:val="18"/>
        </w:rPr>
        <w:t>costing significant sum</w:t>
      </w:r>
      <w:r w:rsidR="00D8675F" w:rsidRPr="00724514">
        <w:rPr>
          <w:rFonts w:cs="Calibri"/>
          <w:sz w:val="18"/>
          <w:szCs w:val="18"/>
        </w:rPr>
        <w:t xml:space="preserve">s for some member councils. Members completed the survey </w:t>
      </w:r>
      <w:r w:rsidR="004836BF">
        <w:rPr>
          <w:rFonts w:cs="Calibri"/>
          <w:sz w:val="18"/>
          <w:szCs w:val="18"/>
        </w:rPr>
        <w:t xml:space="preserve">that was </w:t>
      </w:r>
      <w:r w:rsidRPr="00724514">
        <w:rPr>
          <w:rFonts w:cs="Calibri"/>
          <w:sz w:val="18"/>
          <w:szCs w:val="18"/>
        </w:rPr>
        <w:t>designed to</w:t>
      </w:r>
      <w:r w:rsidR="00D8675F" w:rsidRPr="00724514">
        <w:rPr>
          <w:rFonts w:cs="Calibri"/>
          <w:sz w:val="18"/>
          <w:szCs w:val="18"/>
        </w:rPr>
        <w:t xml:space="preserve"> see how far those perceptions we</w:t>
      </w:r>
      <w:r w:rsidRPr="00724514">
        <w:rPr>
          <w:rFonts w:cs="Calibri"/>
          <w:sz w:val="18"/>
          <w:szCs w:val="18"/>
        </w:rPr>
        <w:t>re shared by Local Councils</w:t>
      </w:r>
      <w:r w:rsidR="00D8675F" w:rsidRPr="00724514">
        <w:rPr>
          <w:rFonts w:cs="Calibri"/>
          <w:sz w:val="18"/>
          <w:szCs w:val="18"/>
        </w:rPr>
        <w:t>.</w:t>
      </w:r>
      <w:r w:rsidRPr="00724514">
        <w:rPr>
          <w:rFonts w:cs="Calibri"/>
          <w:i/>
          <w:sz w:val="18"/>
          <w:szCs w:val="18"/>
        </w:rPr>
        <w:t xml:space="preserve"> </w:t>
      </w:r>
      <w:r w:rsidR="00D8675F" w:rsidRPr="00724514">
        <w:rPr>
          <w:rFonts w:cs="Calibri"/>
          <w:i/>
          <w:sz w:val="18"/>
          <w:szCs w:val="18"/>
        </w:rPr>
        <w:tab/>
      </w:r>
      <w:r w:rsidR="00D8675F" w:rsidRPr="00724514">
        <w:rPr>
          <w:rFonts w:cs="Calibri"/>
          <w:i/>
          <w:sz w:val="18"/>
          <w:szCs w:val="18"/>
        </w:rPr>
        <w:tab/>
      </w:r>
      <w:r w:rsidR="00D8675F" w:rsidRPr="00724514">
        <w:rPr>
          <w:rFonts w:cs="Calibri"/>
          <w:i/>
          <w:sz w:val="18"/>
          <w:szCs w:val="18"/>
        </w:rPr>
        <w:tab/>
      </w:r>
      <w:r w:rsidR="00D8675F" w:rsidRPr="00724514">
        <w:rPr>
          <w:rFonts w:cs="Calibri"/>
          <w:i/>
          <w:sz w:val="18"/>
          <w:szCs w:val="18"/>
        </w:rPr>
        <w:tab/>
      </w:r>
      <w:r w:rsidR="00D8675F" w:rsidRPr="00724514">
        <w:rPr>
          <w:rFonts w:cs="Calibri"/>
          <w:i/>
          <w:sz w:val="18"/>
          <w:szCs w:val="18"/>
        </w:rPr>
        <w:tab/>
        <w:t xml:space="preserve">   </w:t>
      </w:r>
      <w:r w:rsidR="00D8675F" w:rsidRPr="00724514">
        <w:rPr>
          <w:rFonts w:cs="Calibri"/>
          <w:b/>
          <w:sz w:val="18"/>
          <w:szCs w:val="18"/>
        </w:rPr>
        <w:t>Action: Clerk</w:t>
      </w:r>
    </w:p>
    <w:p w:rsidR="00724514" w:rsidRPr="00724514" w:rsidRDefault="00D8675F" w:rsidP="00724514">
      <w:pPr>
        <w:pStyle w:val="ListParagraph"/>
        <w:numPr>
          <w:ilvl w:val="1"/>
          <w:numId w:val="1"/>
        </w:numPr>
        <w:spacing w:after="0" w:line="240" w:lineRule="auto"/>
        <w:rPr>
          <w:rFonts w:cs="Calibri"/>
          <w:sz w:val="18"/>
          <w:szCs w:val="18"/>
        </w:rPr>
      </w:pPr>
      <w:r w:rsidRPr="00724514">
        <w:rPr>
          <w:rFonts w:cs="Calibri"/>
          <w:b/>
          <w:sz w:val="18"/>
          <w:szCs w:val="18"/>
        </w:rPr>
        <w:t>Fenwick Park Gritting</w:t>
      </w:r>
      <w:r w:rsidR="00724514" w:rsidRPr="00724514">
        <w:rPr>
          <w:rFonts w:cs="Calibri"/>
          <w:b/>
          <w:sz w:val="18"/>
          <w:szCs w:val="18"/>
        </w:rPr>
        <w:t xml:space="preserve">.  </w:t>
      </w:r>
      <w:r w:rsidR="004836BF">
        <w:rPr>
          <w:rFonts w:cs="Calibri"/>
          <w:sz w:val="18"/>
          <w:szCs w:val="18"/>
        </w:rPr>
        <w:t>The D</w:t>
      </w:r>
      <w:r w:rsidR="00724514" w:rsidRPr="00724514">
        <w:rPr>
          <w:rFonts w:cs="Calibri"/>
          <w:sz w:val="18"/>
          <w:szCs w:val="18"/>
        </w:rPr>
        <w:t xml:space="preserve">irectors </w:t>
      </w:r>
      <w:r w:rsidR="00194D64">
        <w:rPr>
          <w:rFonts w:cs="Calibri"/>
          <w:sz w:val="18"/>
          <w:szCs w:val="18"/>
        </w:rPr>
        <w:t xml:space="preserve">of the Grove (Longframlington) </w:t>
      </w:r>
      <w:r w:rsidR="000B5EFC">
        <w:rPr>
          <w:rFonts w:cs="Calibri"/>
          <w:sz w:val="18"/>
          <w:szCs w:val="18"/>
        </w:rPr>
        <w:t xml:space="preserve">Management Committee </w:t>
      </w:r>
      <w:r w:rsidR="00724514" w:rsidRPr="00724514">
        <w:rPr>
          <w:rFonts w:cs="Calibri"/>
          <w:sz w:val="18"/>
          <w:szCs w:val="18"/>
        </w:rPr>
        <w:t>had requested that the Parish Council assist in resolving</w:t>
      </w:r>
      <w:r w:rsidR="00724514">
        <w:rPr>
          <w:rFonts w:cs="Calibri"/>
          <w:sz w:val="18"/>
          <w:szCs w:val="18"/>
        </w:rPr>
        <w:t xml:space="preserve"> their</w:t>
      </w:r>
      <w:r w:rsidR="00724514" w:rsidRPr="00724514">
        <w:rPr>
          <w:rFonts w:cs="Calibri"/>
          <w:sz w:val="18"/>
          <w:szCs w:val="18"/>
        </w:rPr>
        <w:t xml:space="preserve"> curre</w:t>
      </w:r>
      <w:r w:rsidR="000B5EFC">
        <w:rPr>
          <w:rFonts w:cs="Calibri"/>
          <w:sz w:val="18"/>
          <w:szCs w:val="18"/>
        </w:rPr>
        <w:t xml:space="preserve">nt dispute with Cussins </w:t>
      </w:r>
      <w:r w:rsidR="00724514" w:rsidRPr="00724514">
        <w:rPr>
          <w:rFonts w:cs="Calibri"/>
          <w:sz w:val="18"/>
          <w:szCs w:val="18"/>
        </w:rPr>
        <w:t>i</w:t>
      </w:r>
      <w:r w:rsidR="000B5EFC">
        <w:rPr>
          <w:rFonts w:cs="Calibri"/>
          <w:sz w:val="18"/>
          <w:szCs w:val="18"/>
        </w:rPr>
        <w:t>n relation to the gritting of thei</w:t>
      </w:r>
      <w:r w:rsidR="000B5EFC" w:rsidRPr="00724514">
        <w:rPr>
          <w:rFonts w:cs="Calibri"/>
          <w:sz w:val="18"/>
          <w:szCs w:val="18"/>
        </w:rPr>
        <w:t>r</w:t>
      </w:r>
      <w:r w:rsidR="00724514" w:rsidRPr="00724514">
        <w:rPr>
          <w:rFonts w:cs="Calibri"/>
          <w:sz w:val="18"/>
          <w:szCs w:val="18"/>
        </w:rPr>
        <w:t xml:space="preserve"> development and the provision of gr</w:t>
      </w:r>
      <w:r w:rsidR="000B5EFC">
        <w:rPr>
          <w:rFonts w:cs="Calibri"/>
          <w:sz w:val="18"/>
          <w:szCs w:val="18"/>
        </w:rPr>
        <w:t>it</w:t>
      </w:r>
      <w:r w:rsidR="00724514" w:rsidRPr="00724514">
        <w:rPr>
          <w:rFonts w:cs="Calibri"/>
          <w:sz w:val="18"/>
          <w:szCs w:val="18"/>
        </w:rPr>
        <w:t xml:space="preserve"> bins for use by residents</w:t>
      </w:r>
      <w:r w:rsidR="00724514">
        <w:rPr>
          <w:rFonts w:cs="Calibri"/>
          <w:sz w:val="18"/>
          <w:szCs w:val="18"/>
        </w:rPr>
        <w:t>.  After</w:t>
      </w:r>
      <w:r w:rsidR="000B5EFC">
        <w:rPr>
          <w:rFonts w:cs="Calibri"/>
          <w:sz w:val="18"/>
          <w:szCs w:val="18"/>
        </w:rPr>
        <w:t xml:space="preserve"> a</w:t>
      </w:r>
      <w:r w:rsidR="00724514">
        <w:rPr>
          <w:rFonts w:cs="Calibri"/>
          <w:sz w:val="18"/>
          <w:szCs w:val="18"/>
        </w:rPr>
        <w:t xml:space="preserve"> detailed discussion it was agreed that GF would prepare a response on behalf of the PC </w:t>
      </w:r>
      <w:r w:rsidR="00B24A94">
        <w:rPr>
          <w:rFonts w:cs="Calibri"/>
          <w:sz w:val="18"/>
          <w:szCs w:val="18"/>
        </w:rPr>
        <w:t>expressing sympathy to the problem and the PC’s opinions on</w:t>
      </w:r>
      <w:r w:rsidR="00724514">
        <w:rPr>
          <w:rFonts w:cs="Calibri"/>
          <w:sz w:val="18"/>
          <w:szCs w:val="18"/>
        </w:rPr>
        <w:t xml:space="preserve"> the issues raised:</w:t>
      </w:r>
    </w:p>
    <w:p w:rsidR="00724514" w:rsidRPr="000B5EFC" w:rsidRDefault="00B24A94" w:rsidP="00724514">
      <w:pPr>
        <w:spacing w:after="0" w:line="240" w:lineRule="auto"/>
        <w:ind w:left="720"/>
        <w:rPr>
          <w:rFonts w:cs="Calibri"/>
          <w:sz w:val="18"/>
          <w:szCs w:val="18"/>
        </w:rPr>
      </w:pP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Pr>
          <w:rFonts w:cs="Calibri"/>
          <w:sz w:val="18"/>
          <w:szCs w:val="18"/>
        </w:rPr>
        <w:tab/>
      </w:r>
      <w:r w:rsidR="000B5EFC">
        <w:rPr>
          <w:rFonts w:cs="Calibri"/>
          <w:sz w:val="18"/>
          <w:szCs w:val="18"/>
        </w:rPr>
        <w:tab/>
      </w:r>
      <w:r w:rsidR="000B5EFC">
        <w:rPr>
          <w:rFonts w:cs="Calibri"/>
          <w:sz w:val="18"/>
          <w:szCs w:val="18"/>
        </w:rPr>
        <w:tab/>
        <w:t xml:space="preserve">              </w:t>
      </w:r>
      <w:r w:rsidR="000B5EFC">
        <w:rPr>
          <w:rFonts w:cs="Calibri"/>
          <w:b/>
          <w:sz w:val="18"/>
          <w:szCs w:val="18"/>
        </w:rPr>
        <w:t>Action: GF/Clerk</w:t>
      </w:r>
    </w:p>
    <w:p w:rsidR="00D8675F" w:rsidRPr="00724514" w:rsidRDefault="00D8675F" w:rsidP="00724514">
      <w:pPr>
        <w:spacing w:after="0" w:line="240" w:lineRule="auto"/>
        <w:ind w:left="720"/>
        <w:rPr>
          <w:rFonts w:cs="Calibri"/>
          <w:b/>
          <w:sz w:val="18"/>
          <w:szCs w:val="18"/>
          <w:highlight w:val="yellow"/>
        </w:rPr>
      </w:pPr>
    </w:p>
    <w:p w:rsidR="00D8675F" w:rsidRDefault="00F5710F" w:rsidP="00724514">
      <w:pPr>
        <w:pStyle w:val="ListParagraph"/>
        <w:numPr>
          <w:ilvl w:val="0"/>
          <w:numId w:val="1"/>
        </w:numPr>
        <w:tabs>
          <w:tab w:val="num" w:pos="360"/>
        </w:tabs>
        <w:spacing w:after="0" w:line="240" w:lineRule="auto"/>
        <w:rPr>
          <w:rFonts w:cs="Calibri"/>
          <w:b/>
          <w:sz w:val="18"/>
          <w:szCs w:val="18"/>
        </w:rPr>
      </w:pPr>
      <w:r w:rsidRPr="00D8675F">
        <w:rPr>
          <w:rFonts w:cs="Calibri"/>
          <w:b/>
          <w:sz w:val="18"/>
          <w:szCs w:val="18"/>
        </w:rPr>
        <w:t xml:space="preserve">Agenda Items for, and Date of Next Meeting </w:t>
      </w:r>
      <w:r w:rsidR="00D8675F" w:rsidRPr="00D8675F">
        <w:rPr>
          <w:rFonts w:cs="Calibri"/>
          <w:b/>
          <w:sz w:val="18"/>
          <w:szCs w:val="18"/>
        </w:rPr>
        <w:t>– D</w:t>
      </w:r>
      <w:r w:rsidR="00D8675F">
        <w:rPr>
          <w:rFonts w:cs="Calibri"/>
          <w:b/>
          <w:sz w:val="18"/>
          <w:szCs w:val="18"/>
        </w:rPr>
        <w:t xml:space="preserve">ate of Next Meeting: </w:t>
      </w:r>
      <w:r w:rsidRPr="00D8675F">
        <w:rPr>
          <w:rFonts w:cs="Calibri"/>
          <w:b/>
          <w:sz w:val="18"/>
          <w:szCs w:val="18"/>
        </w:rPr>
        <w:t>Wednesday 4</w:t>
      </w:r>
      <w:r w:rsidRPr="00D8675F">
        <w:rPr>
          <w:rFonts w:cs="Calibri"/>
          <w:b/>
          <w:sz w:val="18"/>
          <w:szCs w:val="18"/>
          <w:vertAlign w:val="superscript"/>
        </w:rPr>
        <w:t>th</w:t>
      </w:r>
      <w:r w:rsidRPr="00D8675F">
        <w:rPr>
          <w:rFonts w:cs="Calibri"/>
          <w:b/>
          <w:sz w:val="18"/>
          <w:szCs w:val="18"/>
        </w:rPr>
        <w:t xml:space="preserve"> March 2020</w:t>
      </w:r>
      <w:r w:rsidR="00D8675F">
        <w:rPr>
          <w:rFonts w:cs="Calibri"/>
          <w:b/>
          <w:sz w:val="18"/>
          <w:szCs w:val="18"/>
        </w:rPr>
        <w:t xml:space="preserve"> -</w:t>
      </w:r>
      <w:r w:rsidRPr="00D8675F">
        <w:rPr>
          <w:rFonts w:cs="Calibri"/>
          <w:b/>
          <w:sz w:val="18"/>
          <w:szCs w:val="18"/>
        </w:rPr>
        <w:t>JBC at 6.30 p.m.</w:t>
      </w:r>
      <w:r w:rsidR="00D8675F" w:rsidRPr="00D8675F">
        <w:rPr>
          <w:rFonts w:cs="Calibri"/>
          <w:b/>
          <w:sz w:val="18"/>
          <w:szCs w:val="18"/>
        </w:rPr>
        <w:t xml:space="preserve"> &amp;</w:t>
      </w:r>
      <w:r w:rsidR="00D8675F">
        <w:rPr>
          <w:rFonts w:cs="Calibri"/>
          <w:b/>
          <w:sz w:val="18"/>
          <w:szCs w:val="18"/>
        </w:rPr>
        <w:t xml:space="preserve"> </w:t>
      </w:r>
      <w:r w:rsidRPr="00D8675F">
        <w:rPr>
          <w:rFonts w:cs="Calibri"/>
          <w:b/>
          <w:sz w:val="18"/>
          <w:szCs w:val="18"/>
        </w:rPr>
        <w:t>LPC at 7.00 p.m.</w:t>
      </w:r>
    </w:p>
    <w:p w:rsidR="00D8675F" w:rsidRPr="005E6834" w:rsidRDefault="00D8675F" w:rsidP="00D8675F">
      <w:pPr>
        <w:tabs>
          <w:tab w:val="num" w:pos="360"/>
        </w:tabs>
        <w:spacing w:after="0" w:line="240" w:lineRule="auto"/>
        <w:rPr>
          <w:rFonts w:cs="Calibri"/>
          <w:b/>
          <w:sz w:val="18"/>
          <w:szCs w:val="18"/>
        </w:rPr>
      </w:pPr>
      <w:r>
        <w:rPr>
          <w:rFonts w:cs="Calibri"/>
          <w:b/>
          <w:sz w:val="18"/>
          <w:szCs w:val="18"/>
        </w:rPr>
        <w:tab/>
        <w:t xml:space="preserve">Items: </w:t>
      </w:r>
      <w:r w:rsidRPr="00D8675F">
        <w:rPr>
          <w:rFonts w:cs="Calibri"/>
          <w:sz w:val="18"/>
          <w:szCs w:val="18"/>
        </w:rPr>
        <w:t>To c</w:t>
      </w:r>
      <w:r>
        <w:rPr>
          <w:rFonts w:cs="Calibri"/>
          <w:sz w:val="18"/>
          <w:szCs w:val="18"/>
        </w:rPr>
        <w:t xml:space="preserve">onsider an application for 20 mph </w:t>
      </w:r>
      <w:r w:rsidRPr="00D8675F">
        <w:rPr>
          <w:rFonts w:cs="Calibri"/>
          <w:sz w:val="18"/>
          <w:szCs w:val="18"/>
        </w:rPr>
        <w:t xml:space="preserve">speed limit on all estate roads </w:t>
      </w:r>
      <w:r>
        <w:rPr>
          <w:rFonts w:cs="Calibri"/>
          <w:sz w:val="18"/>
          <w:szCs w:val="18"/>
        </w:rPr>
        <w:t xml:space="preserve">in the village. </w:t>
      </w:r>
      <w:r w:rsidRPr="00D8675F">
        <w:rPr>
          <w:rFonts w:cs="Calibri"/>
          <w:sz w:val="18"/>
          <w:szCs w:val="18"/>
        </w:rPr>
        <w:t>(DW)</w:t>
      </w:r>
    </w:p>
    <w:p w:rsidR="00D8675F" w:rsidRDefault="00D8675F" w:rsidP="00F5710F">
      <w:pPr>
        <w:pStyle w:val="ListParagraph"/>
        <w:spacing w:after="0" w:line="240" w:lineRule="auto"/>
        <w:ind w:left="360"/>
        <w:rPr>
          <w:rFonts w:cs="Calibri"/>
          <w:i/>
          <w:sz w:val="18"/>
          <w:szCs w:val="18"/>
        </w:rPr>
      </w:pPr>
    </w:p>
    <w:p w:rsidR="00F5710F" w:rsidRPr="00D8675F" w:rsidRDefault="00D8675F" w:rsidP="00F5710F">
      <w:pPr>
        <w:pStyle w:val="ListParagraph"/>
        <w:spacing w:after="0" w:line="240" w:lineRule="auto"/>
        <w:ind w:left="360"/>
        <w:rPr>
          <w:rFonts w:cs="Calibri"/>
          <w:i/>
          <w:sz w:val="18"/>
          <w:szCs w:val="18"/>
        </w:rPr>
      </w:pPr>
      <w:r>
        <w:rPr>
          <w:rFonts w:cs="Calibri"/>
          <w:i/>
          <w:sz w:val="18"/>
          <w:szCs w:val="18"/>
        </w:rPr>
        <w:t>Meeting closed at 8.55 p.m.</w:t>
      </w:r>
    </w:p>
    <w:p w:rsidR="00F5710F" w:rsidRPr="005E6834" w:rsidRDefault="00F5710F" w:rsidP="00F5710F">
      <w:pPr>
        <w:pStyle w:val="ListParagraph"/>
        <w:spacing w:after="0" w:line="240" w:lineRule="auto"/>
        <w:ind w:left="360"/>
        <w:rPr>
          <w:rFonts w:cs="Calibri"/>
          <w:sz w:val="18"/>
          <w:szCs w:val="18"/>
        </w:rPr>
      </w:pPr>
    </w:p>
    <w:p w:rsidR="00F5710F" w:rsidRDefault="00F5710F" w:rsidP="00F5710F">
      <w:pPr>
        <w:spacing w:after="0" w:line="240" w:lineRule="auto"/>
        <w:rPr>
          <w:rFonts w:cs="Calibri"/>
          <w:sz w:val="18"/>
          <w:szCs w:val="18"/>
        </w:rPr>
      </w:pPr>
      <w:r w:rsidRPr="005E6834">
        <w:rPr>
          <w:rFonts w:cs="Calibri"/>
          <w:b/>
          <w:color w:val="000000"/>
          <w:sz w:val="18"/>
          <w:szCs w:val="18"/>
        </w:rPr>
        <w:t xml:space="preserve">Garth Rhodes – </w:t>
      </w:r>
      <w:r>
        <w:rPr>
          <w:rFonts w:cs="Calibri"/>
          <w:b/>
          <w:color w:val="000000"/>
          <w:sz w:val="18"/>
          <w:szCs w:val="18"/>
        </w:rPr>
        <w:t>Parish Clerk,</w:t>
      </w:r>
      <w:r w:rsidRPr="005E6834">
        <w:rPr>
          <w:rFonts w:cs="Calibri"/>
          <w:color w:val="000000"/>
          <w:sz w:val="18"/>
          <w:szCs w:val="18"/>
        </w:rPr>
        <w:t xml:space="preserve"> </w:t>
      </w:r>
      <w:r>
        <w:rPr>
          <w:rFonts w:cs="Calibri"/>
          <w:color w:val="000000"/>
          <w:sz w:val="18"/>
          <w:szCs w:val="18"/>
        </w:rPr>
        <w:t xml:space="preserve">5 </w:t>
      </w:r>
      <w:r w:rsidRPr="005E6834">
        <w:rPr>
          <w:rFonts w:cs="Calibri"/>
          <w:color w:val="000000"/>
          <w:sz w:val="18"/>
          <w:szCs w:val="18"/>
        </w:rPr>
        <w:t>Wardle Terrace, Longframlington, Northumberland NE65 8AB.  E-mail longframlingtonpc@gmail.com</w:t>
      </w:r>
    </w:p>
    <w:p w:rsidR="00F5710F" w:rsidRDefault="00F5710F" w:rsidP="00F5710F">
      <w:pPr>
        <w:spacing w:after="0" w:line="240" w:lineRule="auto"/>
        <w:jc w:val="center"/>
        <w:rPr>
          <w:rFonts w:cs="Calibri"/>
          <w:b/>
          <w:sz w:val="18"/>
          <w:szCs w:val="18"/>
        </w:rPr>
      </w:pPr>
    </w:p>
    <w:p w:rsidR="00F5710F" w:rsidRPr="00F5710F" w:rsidRDefault="00F5710F" w:rsidP="00F5710F">
      <w:pPr>
        <w:tabs>
          <w:tab w:val="num" w:pos="360"/>
        </w:tabs>
        <w:spacing w:after="0" w:line="240" w:lineRule="auto"/>
        <w:ind w:left="284"/>
        <w:rPr>
          <w:rFonts w:cs="Calibri"/>
          <w:sz w:val="18"/>
          <w:szCs w:val="18"/>
        </w:rPr>
      </w:pPr>
    </w:p>
    <w:sectPr w:rsidR="00F5710F" w:rsidRPr="00F5710F" w:rsidSect="002C6CF5">
      <w:headerReference w:type="default" r:id="rId8"/>
      <w:footerReference w:type="default" r:id="rId9"/>
      <w:headerReference w:type="first" r:id="rId10"/>
      <w:footerReference w:type="first" r:id="rId11"/>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579" w:rsidRDefault="00E72579" w:rsidP="00972163">
      <w:pPr>
        <w:spacing w:after="0" w:line="240" w:lineRule="auto"/>
      </w:pPr>
      <w:r>
        <w:separator/>
      </w:r>
    </w:p>
  </w:endnote>
  <w:endnote w:type="continuationSeparator" w:id="0">
    <w:p w:rsidR="00E72579" w:rsidRDefault="00E72579"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14" w:rsidRDefault="007A3E98"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D69E3">
      <w:rPr>
        <w:noProof/>
        <w:sz w:val="16"/>
        <w:szCs w:val="16"/>
      </w:rPr>
      <w:t>Longframlington_PC_ Minutes- 20200205.docx</w:t>
    </w:r>
    <w:r>
      <w:rPr>
        <w:noProof/>
        <w:sz w:val="16"/>
        <w:szCs w:val="16"/>
      </w:rPr>
      <w:fldChar w:fldCharType="end"/>
    </w:r>
    <w:r w:rsidR="00724514">
      <w:rPr>
        <w:sz w:val="16"/>
        <w:szCs w:val="16"/>
      </w:rPr>
      <w:tab/>
    </w:r>
    <w:r w:rsidR="00724514">
      <w:rPr>
        <w:sz w:val="16"/>
        <w:szCs w:val="16"/>
      </w:rPr>
      <w:tab/>
    </w:r>
    <w:r w:rsidR="00724514" w:rsidRPr="00097B60">
      <w:rPr>
        <w:sz w:val="16"/>
        <w:szCs w:val="16"/>
      </w:rPr>
      <w:t xml:space="preserve">Page </w:t>
    </w:r>
    <w:r w:rsidR="001F2027" w:rsidRPr="00097B60">
      <w:rPr>
        <w:sz w:val="16"/>
        <w:szCs w:val="16"/>
      </w:rPr>
      <w:fldChar w:fldCharType="begin"/>
    </w:r>
    <w:r w:rsidR="00724514" w:rsidRPr="00097B60">
      <w:rPr>
        <w:sz w:val="16"/>
        <w:szCs w:val="16"/>
      </w:rPr>
      <w:instrText xml:space="preserve"> PAGE </w:instrText>
    </w:r>
    <w:r w:rsidR="001F2027" w:rsidRPr="00097B60">
      <w:rPr>
        <w:sz w:val="16"/>
        <w:szCs w:val="16"/>
      </w:rPr>
      <w:fldChar w:fldCharType="separate"/>
    </w:r>
    <w:r w:rsidR="003D69E3">
      <w:rPr>
        <w:noProof/>
        <w:sz w:val="16"/>
        <w:szCs w:val="16"/>
      </w:rPr>
      <w:t>3</w:t>
    </w:r>
    <w:r w:rsidR="001F2027" w:rsidRPr="00097B60">
      <w:rPr>
        <w:sz w:val="16"/>
        <w:szCs w:val="16"/>
      </w:rPr>
      <w:fldChar w:fldCharType="end"/>
    </w:r>
    <w:r w:rsidR="00724514" w:rsidRPr="00097B60">
      <w:rPr>
        <w:sz w:val="16"/>
        <w:szCs w:val="16"/>
      </w:rPr>
      <w:t xml:space="preserve"> of </w:t>
    </w:r>
    <w:r w:rsidR="001F2027" w:rsidRPr="00097B60">
      <w:rPr>
        <w:sz w:val="16"/>
        <w:szCs w:val="16"/>
      </w:rPr>
      <w:fldChar w:fldCharType="begin"/>
    </w:r>
    <w:r w:rsidR="00724514" w:rsidRPr="00097B60">
      <w:rPr>
        <w:sz w:val="16"/>
        <w:szCs w:val="16"/>
      </w:rPr>
      <w:instrText xml:space="preserve"> NUMPAGES </w:instrText>
    </w:r>
    <w:r w:rsidR="001F2027" w:rsidRPr="00097B60">
      <w:rPr>
        <w:sz w:val="16"/>
        <w:szCs w:val="16"/>
      </w:rPr>
      <w:fldChar w:fldCharType="separate"/>
    </w:r>
    <w:r w:rsidR="003D69E3">
      <w:rPr>
        <w:noProof/>
        <w:sz w:val="16"/>
        <w:szCs w:val="16"/>
      </w:rPr>
      <w:t>5</w:t>
    </w:r>
    <w:r w:rsidR="001F2027" w:rsidRPr="00097B60">
      <w:rPr>
        <w:sz w:val="16"/>
        <w:szCs w:val="16"/>
      </w:rPr>
      <w:fldChar w:fldCharType="end"/>
    </w:r>
  </w:p>
  <w:p w:rsidR="00724514" w:rsidRDefault="00724514" w:rsidP="00097B60">
    <w:pPr>
      <w:pStyle w:val="Footer"/>
      <w:tabs>
        <w:tab w:val="clear" w:pos="9026"/>
        <w:tab w:val="right" w:pos="10450"/>
      </w:tabs>
      <w:spacing w:after="0"/>
      <w:rPr>
        <w:sz w:val="16"/>
        <w:szCs w:val="16"/>
      </w:rPr>
    </w:pPr>
    <w:r>
      <w:rPr>
        <w:sz w:val="16"/>
        <w:szCs w:val="16"/>
      </w:rPr>
      <w:tab/>
    </w:r>
    <w:r>
      <w:rPr>
        <w:sz w:val="16"/>
        <w:szCs w:val="16"/>
      </w:rPr>
      <w:tab/>
      <w:t>Signed……………………….</w:t>
    </w:r>
  </w:p>
  <w:p w:rsidR="00724514" w:rsidRPr="00097B60" w:rsidRDefault="00724514"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14" w:rsidRPr="00097B60" w:rsidRDefault="007A3E98"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D69E3">
      <w:rPr>
        <w:noProof/>
        <w:sz w:val="16"/>
        <w:szCs w:val="16"/>
      </w:rPr>
      <w:t>Longframlington_PC_ Minutes- 20200205.docx</w:t>
    </w:r>
    <w:r>
      <w:rPr>
        <w:noProof/>
        <w:sz w:val="16"/>
        <w:szCs w:val="16"/>
      </w:rPr>
      <w:fldChar w:fldCharType="end"/>
    </w:r>
    <w:r w:rsidR="00724514">
      <w:rPr>
        <w:sz w:val="16"/>
        <w:szCs w:val="16"/>
      </w:rPr>
      <w:tab/>
    </w:r>
    <w:r w:rsidR="00724514">
      <w:rPr>
        <w:sz w:val="16"/>
        <w:szCs w:val="16"/>
      </w:rPr>
      <w:tab/>
    </w:r>
    <w:r w:rsidR="00724514" w:rsidRPr="00097B60">
      <w:rPr>
        <w:sz w:val="16"/>
        <w:szCs w:val="16"/>
      </w:rPr>
      <w:t xml:space="preserve">Page </w:t>
    </w:r>
    <w:r w:rsidR="001F2027" w:rsidRPr="00097B60">
      <w:rPr>
        <w:sz w:val="16"/>
        <w:szCs w:val="16"/>
      </w:rPr>
      <w:fldChar w:fldCharType="begin"/>
    </w:r>
    <w:r w:rsidR="00724514" w:rsidRPr="00097B60">
      <w:rPr>
        <w:sz w:val="16"/>
        <w:szCs w:val="16"/>
      </w:rPr>
      <w:instrText xml:space="preserve"> PAGE </w:instrText>
    </w:r>
    <w:r w:rsidR="001F2027" w:rsidRPr="00097B60">
      <w:rPr>
        <w:sz w:val="16"/>
        <w:szCs w:val="16"/>
      </w:rPr>
      <w:fldChar w:fldCharType="separate"/>
    </w:r>
    <w:r w:rsidR="00724514">
      <w:rPr>
        <w:noProof/>
        <w:sz w:val="16"/>
        <w:szCs w:val="16"/>
      </w:rPr>
      <w:t>1</w:t>
    </w:r>
    <w:r w:rsidR="001F2027" w:rsidRPr="00097B60">
      <w:rPr>
        <w:sz w:val="16"/>
        <w:szCs w:val="16"/>
      </w:rPr>
      <w:fldChar w:fldCharType="end"/>
    </w:r>
    <w:r w:rsidR="00724514" w:rsidRPr="00097B60">
      <w:rPr>
        <w:sz w:val="16"/>
        <w:szCs w:val="16"/>
      </w:rPr>
      <w:t xml:space="preserve"> of </w:t>
    </w:r>
    <w:r w:rsidR="001F2027" w:rsidRPr="00097B60">
      <w:rPr>
        <w:sz w:val="16"/>
        <w:szCs w:val="16"/>
      </w:rPr>
      <w:fldChar w:fldCharType="begin"/>
    </w:r>
    <w:r w:rsidR="00724514" w:rsidRPr="00097B60">
      <w:rPr>
        <w:sz w:val="16"/>
        <w:szCs w:val="16"/>
      </w:rPr>
      <w:instrText xml:space="preserve"> NUMPAGES </w:instrText>
    </w:r>
    <w:r w:rsidR="001F2027" w:rsidRPr="00097B60">
      <w:rPr>
        <w:sz w:val="16"/>
        <w:szCs w:val="16"/>
      </w:rPr>
      <w:fldChar w:fldCharType="separate"/>
    </w:r>
    <w:r w:rsidR="003D69E3">
      <w:rPr>
        <w:noProof/>
        <w:sz w:val="16"/>
        <w:szCs w:val="16"/>
      </w:rPr>
      <w:t>4</w:t>
    </w:r>
    <w:r w:rsidR="001F2027"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579" w:rsidRDefault="00E72579" w:rsidP="00972163">
      <w:pPr>
        <w:spacing w:after="0" w:line="240" w:lineRule="auto"/>
      </w:pPr>
      <w:r>
        <w:separator/>
      </w:r>
    </w:p>
  </w:footnote>
  <w:footnote w:type="continuationSeparator" w:id="0">
    <w:p w:rsidR="00E72579" w:rsidRDefault="00E72579"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14" w:rsidRPr="00ED26CB" w:rsidRDefault="00724514"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514" w:rsidRPr="00BC4D3B" w:rsidRDefault="00724514"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33BD4"/>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2C7C6A"/>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E732C8"/>
    <w:multiLevelType w:val="hybridMultilevel"/>
    <w:tmpl w:val="C3C63F3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9D0D67"/>
    <w:multiLevelType w:val="hybridMultilevel"/>
    <w:tmpl w:val="E146FEF4"/>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D2A7F71"/>
    <w:multiLevelType w:val="hybridMultilevel"/>
    <w:tmpl w:val="E9AAB008"/>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8"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3"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D502F2D"/>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
  </w:num>
  <w:num w:numId="3">
    <w:abstractNumId w:val="21"/>
  </w:num>
  <w:num w:numId="4">
    <w:abstractNumId w:val="16"/>
  </w:num>
  <w:num w:numId="5">
    <w:abstractNumId w:val="30"/>
  </w:num>
  <w:num w:numId="6">
    <w:abstractNumId w:val="29"/>
  </w:num>
  <w:num w:numId="7">
    <w:abstractNumId w:val="15"/>
  </w:num>
  <w:num w:numId="8">
    <w:abstractNumId w:val="6"/>
  </w:num>
  <w:num w:numId="9">
    <w:abstractNumId w:val="18"/>
  </w:num>
  <w:num w:numId="10">
    <w:abstractNumId w:val="2"/>
  </w:num>
  <w:num w:numId="11">
    <w:abstractNumId w:val="20"/>
  </w:num>
  <w:num w:numId="12">
    <w:abstractNumId w:val="27"/>
  </w:num>
  <w:num w:numId="13">
    <w:abstractNumId w:val="24"/>
  </w:num>
  <w:num w:numId="14">
    <w:abstractNumId w:val="7"/>
  </w:num>
  <w:num w:numId="15">
    <w:abstractNumId w:val="0"/>
  </w:num>
  <w:num w:numId="16">
    <w:abstractNumId w:val="25"/>
  </w:num>
  <w:num w:numId="17">
    <w:abstractNumId w:val="12"/>
  </w:num>
  <w:num w:numId="18">
    <w:abstractNumId w:val="19"/>
  </w:num>
  <w:num w:numId="19">
    <w:abstractNumId w:val="28"/>
  </w:num>
  <w:num w:numId="20">
    <w:abstractNumId w:val="11"/>
  </w:num>
  <w:num w:numId="21">
    <w:abstractNumId w:val="9"/>
  </w:num>
  <w:num w:numId="22">
    <w:abstractNumId w:val="26"/>
  </w:num>
  <w:num w:numId="23">
    <w:abstractNumId w:val="23"/>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8"/>
  </w:num>
  <w:num w:numId="27">
    <w:abstractNumId w:val="22"/>
  </w:num>
  <w:num w:numId="28">
    <w:abstractNumId w:val="13"/>
  </w:num>
  <w:num w:numId="29">
    <w:abstractNumId w:val="3"/>
  </w:num>
  <w:num w:numId="30">
    <w:abstractNumId w:val="31"/>
  </w:num>
  <w:num w:numId="31">
    <w:abstractNumId w:val="10"/>
  </w:num>
  <w:num w:numId="32">
    <w:abstractNumId w:val="17"/>
  </w:num>
  <w:num w:numId="3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63"/>
    <w:rsid w:val="00000E81"/>
    <w:rsid w:val="0000124E"/>
    <w:rsid w:val="00002591"/>
    <w:rsid w:val="00002C21"/>
    <w:rsid w:val="000042AE"/>
    <w:rsid w:val="00004D2C"/>
    <w:rsid w:val="000058A1"/>
    <w:rsid w:val="000058CD"/>
    <w:rsid w:val="0000616A"/>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5EFC"/>
    <w:rsid w:val="000B7E24"/>
    <w:rsid w:val="000B7E54"/>
    <w:rsid w:val="000C0D49"/>
    <w:rsid w:val="000C1253"/>
    <w:rsid w:val="000C146D"/>
    <w:rsid w:val="000C1B48"/>
    <w:rsid w:val="000C3969"/>
    <w:rsid w:val="000C4132"/>
    <w:rsid w:val="000C50DA"/>
    <w:rsid w:val="000C54DD"/>
    <w:rsid w:val="000C79C0"/>
    <w:rsid w:val="000C79E1"/>
    <w:rsid w:val="000D0768"/>
    <w:rsid w:val="000D0F80"/>
    <w:rsid w:val="000D15FD"/>
    <w:rsid w:val="000D280A"/>
    <w:rsid w:val="000D55A9"/>
    <w:rsid w:val="000D6EFE"/>
    <w:rsid w:val="000D7381"/>
    <w:rsid w:val="000D78A6"/>
    <w:rsid w:val="000D78E7"/>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16C"/>
    <w:rsid w:val="00101A6E"/>
    <w:rsid w:val="00101CCF"/>
    <w:rsid w:val="001023D5"/>
    <w:rsid w:val="001023DE"/>
    <w:rsid w:val="00106DD9"/>
    <w:rsid w:val="00110EF1"/>
    <w:rsid w:val="00111127"/>
    <w:rsid w:val="00112D97"/>
    <w:rsid w:val="001130A2"/>
    <w:rsid w:val="001136DD"/>
    <w:rsid w:val="001141F6"/>
    <w:rsid w:val="00116EE4"/>
    <w:rsid w:val="001172C3"/>
    <w:rsid w:val="0012063D"/>
    <w:rsid w:val="00120B84"/>
    <w:rsid w:val="00120CD2"/>
    <w:rsid w:val="001211B8"/>
    <w:rsid w:val="001214BC"/>
    <w:rsid w:val="00123143"/>
    <w:rsid w:val="00123671"/>
    <w:rsid w:val="0012457D"/>
    <w:rsid w:val="00124627"/>
    <w:rsid w:val="001272D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859"/>
    <w:rsid w:val="00154EE6"/>
    <w:rsid w:val="0015511B"/>
    <w:rsid w:val="00155C4A"/>
    <w:rsid w:val="001563F4"/>
    <w:rsid w:val="00156CDF"/>
    <w:rsid w:val="00157889"/>
    <w:rsid w:val="00157B4E"/>
    <w:rsid w:val="00157DC1"/>
    <w:rsid w:val="00157DF1"/>
    <w:rsid w:val="00157FAD"/>
    <w:rsid w:val="00161494"/>
    <w:rsid w:val="00161C5C"/>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4D64"/>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63E8"/>
    <w:rsid w:val="001D712B"/>
    <w:rsid w:val="001D7A42"/>
    <w:rsid w:val="001E04F4"/>
    <w:rsid w:val="001E3AB6"/>
    <w:rsid w:val="001E3ECD"/>
    <w:rsid w:val="001E4457"/>
    <w:rsid w:val="001E6FA6"/>
    <w:rsid w:val="001F2027"/>
    <w:rsid w:val="001F266E"/>
    <w:rsid w:val="001F2BBF"/>
    <w:rsid w:val="001F56E1"/>
    <w:rsid w:val="00201CB6"/>
    <w:rsid w:val="0020271C"/>
    <w:rsid w:val="00202F0C"/>
    <w:rsid w:val="002044F7"/>
    <w:rsid w:val="00204750"/>
    <w:rsid w:val="00204C24"/>
    <w:rsid w:val="00205C95"/>
    <w:rsid w:val="00205F06"/>
    <w:rsid w:val="002060EB"/>
    <w:rsid w:val="002071F5"/>
    <w:rsid w:val="002079DD"/>
    <w:rsid w:val="00207FCF"/>
    <w:rsid w:val="00210461"/>
    <w:rsid w:val="00210E75"/>
    <w:rsid w:val="00210EDA"/>
    <w:rsid w:val="00211315"/>
    <w:rsid w:val="00211F4B"/>
    <w:rsid w:val="002125E3"/>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62B"/>
    <w:rsid w:val="0026580F"/>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39"/>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6E01"/>
    <w:rsid w:val="002D6F80"/>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3DF"/>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44D5"/>
    <w:rsid w:val="0038562A"/>
    <w:rsid w:val="00385C2F"/>
    <w:rsid w:val="00386099"/>
    <w:rsid w:val="00387FEC"/>
    <w:rsid w:val="00391833"/>
    <w:rsid w:val="00391CC1"/>
    <w:rsid w:val="00391DE8"/>
    <w:rsid w:val="00393919"/>
    <w:rsid w:val="00393CD8"/>
    <w:rsid w:val="00397243"/>
    <w:rsid w:val="003A088B"/>
    <w:rsid w:val="003A08C9"/>
    <w:rsid w:val="003A423B"/>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42CC"/>
    <w:rsid w:val="003D4697"/>
    <w:rsid w:val="003D5BED"/>
    <w:rsid w:val="003D69E3"/>
    <w:rsid w:val="003D7B04"/>
    <w:rsid w:val="003E1B37"/>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C27"/>
    <w:rsid w:val="004300D0"/>
    <w:rsid w:val="004302AD"/>
    <w:rsid w:val="0043066B"/>
    <w:rsid w:val="00431444"/>
    <w:rsid w:val="00431AB5"/>
    <w:rsid w:val="00432C91"/>
    <w:rsid w:val="00433697"/>
    <w:rsid w:val="00436942"/>
    <w:rsid w:val="0043694E"/>
    <w:rsid w:val="00436B2F"/>
    <w:rsid w:val="00436FFF"/>
    <w:rsid w:val="00440574"/>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4FF"/>
    <w:rsid w:val="00467A37"/>
    <w:rsid w:val="00467F68"/>
    <w:rsid w:val="004715DA"/>
    <w:rsid w:val="00473C64"/>
    <w:rsid w:val="00474B62"/>
    <w:rsid w:val="0047580C"/>
    <w:rsid w:val="00476B41"/>
    <w:rsid w:val="004815DE"/>
    <w:rsid w:val="0048278A"/>
    <w:rsid w:val="004836BF"/>
    <w:rsid w:val="004867C0"/>
    <w:rsid w:val="00487670"/>
    <w:rsid w:val="00487764"/>
    <w:rsid w:val="00487D52"/>
    <w:rsid w:val="00490016"/>
    <w:rsid w:val="0049199C"/>
    <w:rsid w:val="00492E1A"/>
    <w:rsid w:val="00493C63"/>
    <w:rsid w:val="00493FDA"/>
    <w:rsid w:val="004943C3"/>
    <w:rsid w:val="004947A0"/>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4A7F"/>
    <w:rsid w:val="004E5D72"/>
    <w:rsid w:val="004E6114"/>
    <w:rsid w:val="004E6212"/>
    <w:rsid w:val="004E7C78"/>
    <w:rsid w:val="004F02FF"/>
    <w:rsid w:val="004F0CCC"/>
    <w:rsid w:val="004F19A2"/>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7EDA"/>
    <w:rsid w:val="0055040E"/>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B65"/>
    <w:rsid w:val="005D5B98"/>
    <w:rsid w:val="005D65DB"/>
    <w:rsid w:val="005D67B5"/>
    <w:rsid w:val="005D769B"/>
    <w:rsid w:val="005D798A"/>
    <w:rsid w:val="005D7AC7"/>
    <w:rsid w:val="005E02DE"/>
    <w:rsid w:val="005E19C8"/>
    <w:rsid w:val="005E1F26"/>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4648"/>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52"/>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1217"/>
    <w:rsid w:val="006724F6"/>
    <w:rsid w:val="0067309D"/>
    <w:rsid w:val="00673200"/>
    <w:rsid w:val="00675793"/>
    <w:rsid w:val="006757E5"/>
    <w:rsid w:val="0067671B"/>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3AB"/>
    <w:rsid w:val="00720946"/>
    <w:rsid w:val="00721DBD"/>
    <w:rsid w:val="00722371"/>
    <w:rsid w:val="00722688"/>
    <w:rsid w:val="00724514"/>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3E9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6F9C"/>
    <w:rsid w:val="008273CB"/>
    <w:rsid w:val="00830230"/>
    <w:rsid w:val="00830979"/>
    <w:rsid w:val="00830B12"/>
    <w:rsid w:val="008314CB"/>
    <w:rsid w:val="0083293B"/>
    <w:rsid w:val="00833119"/>
    <w:rsid w:val="008341AD"/>
    <w:rsid w:val="00835DC8"/>
    <w:rsid w:val="008375E3"/>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1F7D"/>
    <w:rsid w:val="008C3333"/>
    <w:rsid w:val="008C35D1"/>
    <w:rsid w:val="008C3988"/>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21"/>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571C0"/>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3046"/>
    <w:rsid w:val="009A47B6"/>
    <w:rsid w:val="009A5A29"/>
    <w:rsid w:val="009A63F5"/>
    <w:rsid w:val="009A7856"/>
    <w:rsid w:val="009B1225"/>
    <w:rsid w:val="009B1CDC"/>
    <w:rsid w:val="009B47ED"/>
    <w:rsid w:val="009B5256"/>
    <w:rsid w:val="009B55F1"/>
    <w:rsid w:val="009B586F"/>
    <w:rsid w:val="009B6130"/>
    <w:rsid w:val="009B6D4B"/>
    <w:rsid w:val="009C01F8"/>
    <w:rsid w:val="009C0941"/>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45A3"/>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2B12"/>
    <w:rsid w:val="00A23653"/>
    <w:rsid w:val="00A2538E"/>
    <w:rsid w:val="00A25445"/>
    <w:rsid w:val="00A260F8"/>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AE9"/>
    <w:rsid w:val="00A73DA1"/>
    <w:rsid w:val="00A73E4D"/>
    <w:rsid w:val="00A778F8"/>
    <w:rsid w:val="00A81E5E"/>
    <w:rsid w:val="00A8234B"/>
    <w:rsid w:val="00A847D0"/>
    <w:rsid w:val="00A8494B"/>
    <w:rsid w:val="00A853BE"/>
    <w:rsid w:val="00A86F33"/>
    <w:rsid w:val="00A91885"/>
    <w:rsid w:val="00A91C07"/>
    <w:rsid w:val="00A93688"/>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4A94"/>
    <w:rsid w:val="00B25883"/>
    <w:rsid w:val="00B258B9"/>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3B44"/>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B65"/>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14DA"/>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34B5"/>
    <w:rsid w:val="00BE4DE9"/>
    <w:rsid w:val="00BE505A"/>
    <w:rsid w:val="00BE5DCD"/>
    <w:rsid w:val="00BE5FAB"/>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0268"/>
    <w:rsid w:val="00C31697"/>
    <w:rsid w:val="00C329A7"/>
    <w:rsid w:val="00C32F27"/>
    <w:rsid w:val="00C33ED9"/>
    <w:rsid w:val="00C35CD5"/>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0FE"/>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4A3B"/>
    <w:rsid w:val="00CA50DA"/>
    <w:rsid w:val="00CA57F0"/>
    <w:rsid w:val="00CB161F"/>
    <w:rsid w:val="00CB16F4"/>
    <w:rsid w:val="00CB1CCE"/>
    <w:rsid w:val="00CB2E92"/>
    <w:rsid w:val="00CB349D"/>
    <w:rsid w:val="00CB43A5"/>
    <w:rsid w:val="00CB51E6"/>
    <w:rsid w:val="00CB5D28"/>
    <w:rsid w:val="00CB7841"/>
    <w:rsid w:val="00CC1666"/>
    <w:rsid w:val="00CC2DAD"/>
    <w:rsid w:val="00CC3C35"/>
    <w:rsid w:val="00CC6B17"/>
    <w:rsid w:val="00CD0C0F"/>
    <w:rsid w:val="00CD19D7"/>
    <w:rsid w:val="00CD1A54"/>
    <w:rsid w:val="00CD23B0"/>
    <w:rsid w:val="00CD41F2"/>
    <w:rsid w:val="00CD42D4"/>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290"/>
    <w:rsid w:val="00CF698F"/>
    <w:rsid w:val="00CF7C82"/>
    <w:rsid w:val="00CF7CF5"/>
    <w:rsid w:val="00D00ADB"/>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3BBB"/>
    <w:rsid w:val="00D44073"/>
    <w:rsid w:val="00D444D1"/>
    <w:rsid w:val="00D447D8"/>
    <w:rsid w:val="00D44CC9"/>
    <w:rsid w:val="00D44E69"/>
    <w:rsid w:val="00D46921"/>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75F"/>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44E1"/>
    <w:rsid w:val="00E056EE"/>
    <w:rsid w:val="00E066F1"/>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4C9"/>
    <w:rsid w:val="00E6572E"/>
    <w:rsid w:val="00E65981"/>
    <w:rsid w:val="00E65AAE"/>
    <w:rsid w:val="00E66267"/>
    <w:rsid w:val="00E665AB"/>
    <w:rsid w:val="00E66FAC"/>
    <w:rsid w:val="00E672D4"/>
    <w:rsid w:val="00E67681"/>
    <w:rsid w:val="00E70BF6"/>
    <w:rsid w:val="00E721B3"/>
    <w:rsid w:val="00E72579"/>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0A71"/>
    <w:rsid w:val="00EC1680"/>
    <w:rsid w:val="00EC35B9"/>
    <w:rsid w:val="00EC37F7"/>
    <w:rsid w:val="00EC4005"/>
    <w:rsid w:val="00EC4B79"/>
    <w:rsid w:val="00EC671E"/>
    <w:rsid w:val="00EC6880"/>
    <w:rsid w:val="00EC73A5"/>
    <w:rsid w:val="00EC7523"/>
    <w:rsid w:val="00ED0777"/>
    <w:rsid w:val="00ED12CC"/>
    <w:rsid w:val="00ED1687"/>
    <w:rsid w:val="00ED1B79"/>
    <w:rsid w:val="00ED1C26"/>
    <w:rsid w:val="00ED26CB"/>
    <w:rsid w:val="00ED2A1A"/>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2EA7"/>
    <w:rsid w:val="00F2359E"/>
    <w:rsid w:val="00F241A4"/>
    <w:rsid w:val="00F24D5F"/>
    <w:rsid w:val="00F2568D"/>
    <w:rsid w:val="00F25F4E"/>
    <w:rsid w:val="00F26FD9"/>
    <w:rsid w:val="00F27BC7"/>
    <w:rsid w:val="00F30799"/>
    <w:rsid w:val="00F30931"/>
    <w:rsid w:val="00F3137B"/>
    <w:rsid w:val="00F3229A"/>
    <w:rsid w:val="00F32B5D"/>
    <w:rsid w:val="00F32E08"/>
    <w:rsid w:val="00F358DF"/>
    <w:rsid w:val="00F35D07"/>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68FA"/>
    <w:rsid w:val="00F56CD7"/>
    <w:rsid w:val="00F5710F"/>
    <w:rsid w:val="00F57BAE"/>
    <w:rsid w:val="00F60D15"/>
    <w:rsid w:val="00F61DF1"/>
    <w:rsid w:val="00F629D1"/>
    <w:rsid w:val="00F62CF8"/>
    <w:rsid w:val="00F636CE"/>
    <w:rsid w:val="00F64213"/>
    <w:rsid w:val="00F66843"/>
    <w:rsid w:val="00F67D2A"/>
    <w:rsid w:val="00F67F60"/>
    <w:rsid w:val="00F702A9"/>
    <w:rsid w:val="00F71173"/>
    <w:rsid w:val="00F72684"/>
    <w:rsid w:val="00F726BB"/>
    <w:rsid w:val="00F73DA9"/>
    <w:rsid w:val="00F74BDE"/>
    <w:rsid w:val="00F75BD7"/>
    <w:rsid w:val="00F76024"/>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3A62"/>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9D4CD6-828A-4640-BC99-75F4BFCB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722C9-D0CD-4E5A-8C1D-C1ADF0F2B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3031</Words>
  <Characters>17283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4</cp:revision>
  <cp:lastPrinted>2020-02-26T08:54:00Z</cp:lastPrinted>
  <dcterms:created xsi:type="dcterms:W3CDTF">2020-02-24T09:24:00Z</dcterms:created>
  <dcterms:modified xsi:type="dcterms:W3CDTF">2020-02-26T09:03:00Z</dcterms:modified>
</cp:coreProperties>
</file>