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4F97A" w14:textId="0D843894" w:rsidR="002C3FBF" w:rsidRDefault="002C3FBF" w:rsidP="00C577BA">
      <w:pPr>
        <w:jc w:val="center"/>
        <w:rPr>
          <w:rFonts w:asciiTheme="minorHAnsi" w:hAnsiTheme="minorHAnsi" w:cstheme="minorHAnsi"/>
          <w:b/>
          <w:bCs/>
          <w:sz w:val="20"/>
          <w:szCs w:val="20"/>
        </w:rPr>
      </w:pPr>
    </w:p>
    <w:p w14:paraId="247B4E73" w14:textId="77777777" w:rsidR="00556641" w:rsidRPr="0006523B" w:rsidRDefault="00556641" w:rsidP="00C577BA">
      <w:pPr>
        <w:jc w:val="center"/>
        <w:rPr>
          <w:rFonts w:asciiTheme="minorHAnsi" w:hAnsiTheme="minorHAnsi" w:cstheme="minorHAnsi"/>
          <w:b/>
          <w:bCs/>
          <w:sz w:val="20"/>
          <w:szCs w:val="20"/>
        </w:rPr>
      </w:pPr>
    </w:p>
    <w:p w14:paraId="40469E33" w14:textId="25661AF5" w:rsidR="00E6166B" w:rsidRPr="0006523B" w:rsidRDefault="00E6166B" w:rsidP="00C577BA">
      <w:pPr>
        <w:jc w:val="center"/>
        <w:rPr>
          <w:rFonts w:asciiTheme="minorHAnsi" w:hAnsiTheme="minorHAnsi" w:cstheme="minorHAnsi"/>
          <w:b/>
          <w:bCs/>
          <w:sz w:val="20"/>
          <w:szCs w:val="20"/>
        </w:rPr>
      </w:pPr>
      <w:r w:rsidRPr="0006523B">
        <w:rPr>
          <w:rFonts w:asciiTheme="minorHAnsi" w:hAnsiTheme="minorHAnsi" w:cstheme="minorHAnsi"/>
          <w:b/>
          <w:bCs/>
          <w:sz w:val="20"/>
          <w:szCs w:val="20"/>
        </w:rPr>
        <w:t>MINUTES OF MEETING</w:t>
      </w:r>
    </w:p>
    <w:p w14:paraId="78B7978D" w14:textId="77777777" w:rsidR="00E6166B" w:rsidRPr="0006523B" w:rsidRDefault="00E6166B" w:rsidP="00C577BA">
      <w:pPr>
        <w:jc w:val="center"/>
        <w:rPr>
          <w:rFonts w:asciiTheme="minorHAnsi" w:hAnsiTheme="minorHAnsi" w:cstheme="minorHAnsi"/>
          <w:b/>
          <w:bCs/>
          <w:sz w:val="20"/>
          <w:szCs w:val="20"/>
        </w:rPr>
      </w:pPr>
    </w:p>
    <w:p w14:paraId="56188959" w14:textId="5F20E069" w:rsidR="00E6166B"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 xml:space="preserve">Meeting on: </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EE78E2">
        <w:rPr>
          <w:rFonts w:asciiTheme="minorHAnsi" w:hAnsiTheme="minorHAnsi" w:cstheme="minorHAnsi"/>
          <w:b/>
          <w:bCs/>
          <w:sz w:val="20"/>
          <w:szCs w:val="20"/>
        </w:rPr>
        <w:t>12</w:t>
      </w:r>
      <w:r w:rsidR="00EE78E2" w:rsidRPr="00EE78E2">
        <w:rPr>
          <w:rFonts w:asciiTheme="minorHAnsi" w:hAnsiTheme="minorHAnsi" w:cstheme="minorHAnsi"/>
          <w:b/>
          <w:bCs/>
          <w:sz w:val="20"/>
          <w:szCs w:val="20"/>
          <w:vertAlign w:val="superscript"/>
        </w:rPr>
        <w:t>th</w:t>
      </w:r>
      <w:r w:rsidR="00EE78E2">
        <w:rPr>
          <w:rFonts w:asciiTheme="minorHAnsi" w:hAnsiTheme="minorHAnsi" w:cstheme="minorHAnsi"/>
          <w:b/>
          <w:bCs/>
          <w:sz w:val="20"/>
          <w:szCs w:val="20"/>
        </w:rPr>
        <w:t xml:space="preserve"> May</w:t>
      </w:r>
      <w:r w:rsidR="0056416C" w:rsidRPr="0006523B">
        <w:rPr>
          <w:rFonts w:asciiTheme="minorHAnsi" w:hAnsiTheme="minorHAnsi" w:cstheme="minorHAnsi"/>
          <w:b/>
          <w:bCs/>
          <w:sz w:val="20"/>
          <w:szCs w:val="20"/>
        </w:rPr>
        <w:t xml:space="preserve"> 2020</w:t>
      </w:r>
    </w:p>
    <w:p w14:paraId="65180EA5" w14:textId="35E9DFB6" w:rsidR="00E6166B"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Meeting at:</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Pr="0006523B">
        <w:rPr>
          <w:rFonts w:asciiTheme="minorHAnsi" w:hAnsiTheme="minorHAnsi" w:cstheme="minorHAnsi"/>
          <w:bCs/>
          <w:sz w:val="20"/>
          <w:szCs w:val="20"/>
        </w:rPr>
        <w:t>Longframlington Memorial Hall</w:t>
      </w:r>
    </w:p>
    <w:p w14:paraId="141376C7" w14:textId="633869EF" w:rsidR="00C577BA" w:rsidRPr="0006523B" w:rsidRDefault="00E6166B" w:rsidP="0056416C">
      <w:pPr>
        <w:ind w:left="720"/>
        <w:rPr>
          <w:rFonts w:asciiTheme="minorHAnsi" w:hAnsiTheme="minorHAnsi" w:cstheme="minorHAnsi"/>
          <w:b/>
          <w:bCs/>
          <w:sz w:val="20"/>
          <w:szCs w:val="20"/>
        </w:rPr>
      </w:pPr>
      <w:r w:rsidRPr="0006523B">
        <w:rPr>
          <w:rFonts w:asciiTheme="minorHAnsi" w:hAnsiTheme="minorHAnsi" w:cstheme="minorHAnsi"/>
          <w:b/>
          <w:bCs/>
          <w:sz w:val="20"/>
          <w:szCs w:val="20"/>
        </w:rPr>
        <w:t>Meeting Time:</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01914" w:rsidRPr="0006523B">
        <w:rPr>
          <w:rFonts w:asciiTheme="minorHAnsi" w:hAnsiTheme="minorHAnsi" w:cstheme="minorHAnsi"/>
          <w:bCs/>
          <w:sz w:val="20"/>
          <w:szCs w:val="20"/>
        </w:rPr>
        <w:t>7</w:t>
      </w:r>
      <w:r w:rsidR="00C577BA" w:rsidRPr="0006523B">
        <w:rPr>
          <w:rFonts w:asciiTheme="minorHAnsi" w:hAnsiTheme="minorHAnsi" w:cstheme="minorHAnsi"/>
          <w:bCs/>
          <w:sz w:val="20"/>
          <w:szCs w:val="20"/>
        </w:rPr>
        <w:t>.00 p.m.</w:t>
      </w:r>
    </w:p>
    <w:p w14:paraId="65DBD60F" w14:textId="1364C936" w:rsidR="00E6166B" w:rsidRPr="0006523B" w:rsidRDefault="00E6166B" w:rsidP="0056416C">
      <w:pPr>
        <w:ind w:left="2880" w:hanging="2160"/>
        <w:rPr>
          <w:rFonts w:asciiTheme="minorHAnsi" w:hAnsiTheme="minorHAnsi" w:cstheme="minorHAnsi"/>
          <w:bCs/>
          <w:sz w:val="20"/>
          <w:szCs w:val="20"/>
        </w:rPr>
      </w:pPr>
      <w:r w:rsidRPr="0006523B">
        <w:rPr>
          <w:rFonts w:asciiTheme="minorHAnsi" w:hAnsiTheme="minorHAnsi" w:cstheme="minorHAnsi"/>
          <w:b/>
          <w:bCs/>
          <w:sz w:val="20"/>
          <w:szCs w:val="20"/>
        </w:rPr>
        <w:t>Present:</w:t>
      </w:r>
      <w:r w:rsidRPr="0006523B">
        <w:rPr>
          <w:rFonts w:asciiTheme="minorHAnsi" w:hAnsiTheme="minorHAnsi" w:cstheme="minorHAnsi"/>
          <w:b/>
          <w:bCs/>
          <w:sz w:val="20"/>
          <w:szCs w:val="20"/>
        </w:rPr>
        <w:tab/>
      </w:r>
      <w:r w:rsidR="00B54A35" w:rsidRPr="00B54A35">
        <w:rPr>
          <w:rFonts w:asciiTheme="minorHAnsi" w:hAnsiTheme="minorHAnsi" w:cstheme="minorHAnsi"/>
          <w:bCs/>
          <w:sz w:val="20"/>
          <w:szCs w:val="20"/>
        </w:rPr>
        <w:t>Steven Bray (SB), Catherine Green, (CG) Lesley Hall (LH), Mark Fenwick (MF), Vincent Milburn (VM), David Owen- Chair (DO), Jackie Scarpa (JS)</w:t>
      </w:r>
    </w:p>
    <w:p w14:paraId="43ADC52B" w14:textId="6B98A7AE" w:rsidR="00E6166B" w:rsidRPr="0006523B" w:rsidRDefault="00E6166B" w:rsidP="0056416C">
      <w:pPr>
        <w:ind w:left="720"/>
        <w:rPr>
          <w:rFonts w:asciiTheme="minorHAnsi" w:hAnsiTheme="minorHAnsi" w:cstheme="minorHAnsi"/>
          <w:bCs/>
          <w:sz w:val="20"/>
          <w:szCs w:val="20"/>
        </w:rPr>
      </w:pPr>
      <w:r w:rsidRPr="0006523B">
        <w:rPr>
          <w:rFonts w:asciiTheme="minorHAnsi" w:hAnsiTheme="minorHAnsi" w:cstheme="minorHAnsi"/>
          <w:b/>
          <w:bCs/>
          <w:sz w:val="20"/>
          <w:szCs w:val="20"/>
        </w:rPr>
        <w:t>In attendance:</w:t>
      </w:r>
      <w:r w:rsidRPr="0006523B">
        <w:rPr>
          <w:rFonts w:asciiTheme="minorHAnsi" w:hAnsiTheme="minorHAnsi" w:cstheme="minorHAnsi"/>
          <w:b/>
          <w:bCs/>
          <w:sz w:val="20"/>
          <w:szCs w:val="20"/>
        </w:rPr>
        <w:tab/>
      </w:r>
      <w:r w:rsidRPr="0006523B">
        <w:rPr>
          <w:rFonts w:asciiTheme="minorHAnsi" w:hAnsiTheme="minorHAnsi" w:cstheme="minorHAnsi"/>
          <w:b/>
          <w:bCs/>
          <w:sz w:val="20"/>
          <w:szCs w:val="20"/>
        </w:rPr>
        <w:tab/>
      </w:r>
      <w:r w:rsidR="0002266A" w:rsidRPr="0006523B">
        <w:rPr>
          <w:rFonts w:asciiTheme="minorHAnsi" w:hAnsiTheme="minorHAnsi" w:cstheme="minorHAnsi"/>
          <w:bCs/>
          <w:sz w:val="20"/>
          <w:szCs w:val="20"/>
        </w:rPr>
        <w:t xml:space="preserve">Clerk: </w:t>
      </w:r>
      <w:r w:rsidRPr="0006523B">
        <w:rPr>
          <w:rFonts w:asciiTheme="minorHAnsi" w:hAnsiTheme="minorHAnsi" w:cstheme="minorHAnsi"/>
          <w:bCs/>
          <w:sz w:val="20"/>
          <w:szCs w:val="20"/>
        </w:rPr>
        <w:t>Garth Rhodes</w:t>
      </w:r>
    </w:p>
    <w:p w14:paraId="7AB1DD55" w14:textId="77777777" w:rsidR="008F4C7B" w:rsidRDefault="008F4C7B" w:rsidP="0056416C">
      <w:pPr>
        <w:ind w:left="568"/>
        <w:rPr>
          <w:rFonts w:asciiTheme="minorHAnsi" w:hAnsiTheme="minorHAnsi" w:cstheme="minorHAnsi"/>
          <w:bCs/>
          <w:i/>
          <w:iCs/>
          <w:sz w:val="20"/>
          <w:szCs w:val="20"/>
        </w:rPr>
      </w:pPr>
    </w:p>
    <w:p w14:paraId="277415C3" w14:textId="77777777" w:rsidR="008F4C7B" w:rsidRDefault="008F4C7B" w:rsidP="0056416C">
      <w:pPr>
        <w:ind w:left="568"/>
        <w:rPr>
          <w:rFonts w:asciiTheme="minorHAnsi" w:hAnsiTheme="minorHAnsi" w:cstheme="minorHAnsi"/>
          <w:bCs/>
          <w:i/>
          <w:iCs/>
          <w:sz w:val="20"/>
          <w:szCs w:val="20"/>
        </w:rPr>
      </w:pPr>
    </w:p>
    <w:p w14:paraId="2DD87899" w14:textId="2B241DCC" w:rsidR="008F4C7B" w:rsidRPr="00085D25"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 xml:space="preserve">Apologies for Absence. </w:t>
      </w:r>
      <w:r w:rsidR="00B54A35">
        <w:rPr>
          <w:rFonts w:asciiTheme="minorHAnsi" w:hAnsiTheme="minorHAnsi" w:cstheme="minorHAnsi"/>
          <w:bCs/>
          <w:sz w:val="18"/>
          <w:szCs w:val="18"/>
        </w:rPr>
        <w:t>None</w:t>
      </w:r>
    </w:p>
    <w:p w14:paraId="64974F29" w14:textId="77777777" w:rsidR="008F4C7B" w:rsidRPr="00085D25" w:rsidRDefault="008F4C7B" w:rsidP="008F4C7B">
      <w:pPr>
        <w:ind w:left="360"/>
        <w:rPr>
          <w:rFonts w:asciiTheme="minorHAnsi" w:hAnsiTheme="minorHAnsi" w:cstheme="minorHAnsi"/>
          <w:b/>
          <w:bCs/>
          <w:sz w:val="18"/>
          <w:szCs w:val="18"/>
        </w:rPr>
      </w:pPr>
    </w:p>
    <w:p w14:paraId="1BC4BFF9" w14:textId="77777777" w:rsidR="008F4C7B" w:rsidRPr="005B12C5"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To formally suspend Face to Face meetings until the current regulations on public gatherings is relaxed and agree that meetings are to be conducted virtually in the interim period.</w:t>
      </w:r>
    </w:p>
    <w:p w14:paraId="66057265" w14:textId="444F1853" w:rsidR="008F4C7B" w:rsidRPr="00B54A35" w:rsidRDefault="008F4C7B" w:rsidP="008F4C7B">
      <w:pPr>
        <w:rPr>
          <w:rFonts w:asciiTheme="minorHAnsi" w:hAnsiTheme="minorHAnsi" w:cstheme="minorHAnsi"/>
          <w:bCs/>
          <w:sz w:val="18"/>
          <w:szCs w:val="18"/>
        </w:rPr>
      </w:pPr>
      <w:r w:rsidRPr="005B12C5">
        <w:rPr>
          <w:rFonts w:asciiTheme="minorHAnsi" w:hAnsiTheme="minorHAnsi" w:cstheme="minorHAnsi"/>
          <w:bCs/>
          <w:sz w:val="18"/>
          <w:szCs w:val="18"/>
        </w:rPr>
        <w:tab/>
      </w:r>
      <w:r w:rsidRPr="00B54A35">
        <w:rPr>
          <w:rFonts w:asciiTheme="minorHAnsi" w:hAnsiTheme="minorHAnsi" w:cstheme="minorHAnsi"/>
          <w:bCs/>
          <w:sz w:val="18"/>
          <w:szCs w:val="18"/>
        </w:rPr>
        <w:t xml:space="preserve">As a result of the new emergency Local Government legislation, face to face meetings </w:t>
      </w:r>
      <w:r w:rsidR="00B54A35">
        <w:rPr>
          <w:rFonts w:asciiTheme="minorHAnsi" w:hAnsiTheme="minorHAnsi" w:cstheme="minorHAnsi"/>
          <w:bCs/>
          <w:sz w:val="18"/>
          <w:szCs w:val="18"/>
        </w:rPr>
        <w:t>we</w:t>
      </w:r>
      <w:r w:rsidRPr="00B54A35">
        <w:rPr>
          <w:rFonts w:asciiTheme="minorHAnsi" w:hAnsiTheme="minorHAnsi" w:cstheme="minorHAnsi"/>
          <w:bCs/>
          <w:sz w:val="18"/>
          <w:szCs w:val="18"/>
        </w:rPr>
        <w:t xml:space="preserve">re not permissible during the </w:t>
      </w:r>
      <w:r w:rsidRPr="00B54A35">
        <w:rPr>
          <w:rFonts w:asciiTheme="minorHAnsi" w:hAnsiTheme="minorHAnsi" w:cstheme="minorHAnsi"/>
          <w:bCs/>
          <w:sz w:val="18"/>
          <w:szCs w:val="18"/>
        </w:rPr>
        <w:tab/>
        <w:t>coronavirus restrictions. However, the legislation allow</w:t>
      </w:r>
      <w:r w:rsidR="00B54A35">
        <w:rPr>
          <w:rFonts w:asciiTheme="minorHAnsi" w:hAnsiTheme="minorHAnsi" w:cstheme="minorHAnsi"/>
          <w:bCs/>
          <w:sz w:val="18"/>
          <w:szCs w:val="18"/>
        </w:rPr>
        <w:t>ed</w:t>
      </w:r>
      <w:r w:rsidRPr="00B54A35">
        <w:rPr>
          <w:rFonts w:asciiTheme="minorHAnsi" w:hAnsiTheme="minorHAnsi" w:cstheme="minorHAnsi"/>
          <w:bCs/>
          <w:sz w:val="18"/>
          <w:szCs w:val="18"/>
        </w:rPr>
        <w:t xml:space="preserve"> and recommend</w:t>
      </w:r>
      <w:r w:rsidR="00B54A35">
        <w:rPr>
          <w:rFonts w:asciiTheme="minorHAnsi" w:hAnsiTheme="minorHAnsi" w:cstheme="minorHAnsi"/>
          <w:bCs/>
          <w:sz w:val="18"/>
          <w:szCs w:val="18"/>
        </w:rPr>
        <w:t>ed</w:t>
      </w:r>
      <w:r w:rsidRPr="00B54A35">
        <w:rPr>
          <w:rFonts w:asciiTheme="minorHAnsi" w:hAnsiTheme="minorHAnsi" w:cstheme="minorHAnsi"/>
          <w:bCs/>
          <w:sz w:val="18"/>
          <w:szCs w:val="18"/>
        </w:rPr>
        <w:t xml:space="preserve"> that Town and Parish Councils move to Virtual (on-</w:t>
      </w:r>
      <w:r w:rsidR="00B54A35">
        <w:rPr>
          <w:rFonts w:asciiTheme="minorHAnsi" w:hAnsiTheme="minorHAnsi" w:cstheme="minorHAnsi"/>
          <w:bCs/>
          <w:sz w:val="18"/>
          <w:szCs w:val="18"/>
        </w:rPr>
        <w:tab/>
      </w:r>
      <w:r w:rsidRPr="00B54A35">
        <w:rPr>
          <w:rFonts w:asciiTheme="minorHAnsi" w:hAnsiTheme="minorHAnsi" w:cstheme="minorHAnsi"/>
          <w:bCs/>
          <w:sz w:val="18"/>
          <w:szCs w:val="18"/>
        </w:rPr>
        <w:t>line) meetings.</w:t>
      </w:r>
    </w:p>
    <w:p w14:paraId="7A027CB5" w14:textId="77777777" w:rsidR="008F4C7B" w:rsidRPr="00B54A35" w:rsidRDefault="008F4C7B" w:rsidP="008F4C7B">
      <w:pPr>
        <w:ind w:left="720"/>
        <w:rPr>
          <w:rFonts w:asciiTheme="minorHAnsi" w:hAnsiTheme="minorHAnsi" w:cstheme="minorHAnsi"/>
          <w:bCs/>
          <w:sz w:val="18"/>
          <w:szCs w:val="18"/>
        </w:rPr>
      </w:pPr>
      <w:r w:rsidRPr="005B12C5">
        <w:rPr>
          <w:rFonts w:asciiTheme="minorHAnsi" w:hAnsiTheme="minorHAnsi" w:cstheme="minorHAnsi"/>
          <w:bCs/>
          <w:sz w:val="18"/>
          <w:szCs w:val="18"/>
          <w:u w:val="single"/>
        </w:rPr>
        <w:t>Proposed Resolution:</w:t>
      </w:r>
      <w:r w:rsidRPr="005B12C5">
        <w:rPr>
          <w:rFonts w:asciiTheme="minorHAnsi" w:hAnsiTheme="minorHAnsi" w:cstheme="minorHAnsi"/>
          <w:b/>
          <w:sz w:val="18"/>
          <w:szCs w:val="18"/>
          <w:u w:val="double"/>
        </w:rPr>
        <w:t xml:space="preserve"> </w:t>
      </w:r>
      <w:r w:rsidRPr="005B12C5">
        <w:rPr>
          <w:rFonts w:asciiTheme="minorHAnsi" w:hAnsiTheme="minorHAnsi" w:cstheme="minorHAnsi"/>
          <w:bCs/>
          <w:sz w:val="18"/>
          <w:szCs w:val="18"/>
        </w:rPr>
        <w:t xml:space="preserve">To formally suspend Face to Face meetings until the current regulations on public gatherings are lifted. </w:t>
      </w:r>
      <w:r w:rsidRPr="00B54A35">
        <w:rPr>
          <w:rFonts w:asciiTheme="minorHAnsi" w:hAnsiTheme="minorHAnsi" w:cstheme="minorHAnsi"/>
          <w:bCs/>
          <w:sz w:val="18"/>
          <w:szCs w:val="18"/>
        </w:rPr>
        <w:t xml:space="preserve">Meetings during the period of restriction to take place through on-line videoconferencing using Zoom Video.  </w:t>
      </w:r>
      <w:bookmarkStart w:id="0" w:name="_Hlk39827045"/>
    </w:p>
    <w:p w14:paraId="4C771ACC" w14:textId="125C761E" w:rsidR="008F4C7B" w:rsidRPr="00B54A35" w:rsidRDefault="008F4C7B" w:rsidP="008F4C7B">
      <w:pPr>
        <w:ind w:left="720"/>
        <w:rPr>
          <w:rFonts w:asciiTheme="minorHAnsi" w:hAnsiTheme="minorHAnsi" w:cstheme="minorHAnsi"/>
          <w:bCs/>
          <w:sz w:val="18"/>
          <w:szCs w:val="18"/>
        </w:rPr>
      </w:pPr>
      <w:r w:rsidRPr="00B54A35">
        <w:rPr>
          <w:rFonts w:asciiTheme="minorHAnsi" w:hAnsiTheme="minorHAnsi" w:cstheme="minorHAnsi"/>
          <w:bCs/>
          <w:sz w:val="18"/>
          <w:szCs w:val="18"/>
        </w:rPr>
        <w:t>Proposed:</w:t>
      </w:r>
      <w:r w:rsidR="00B54A35" w:rsidRPr="00B54A35">
        <w:rPr>
          <w:rFonts w:asciiTheme="minorHAnsi" w:hAnsiTheme="minorHAnsi" w:cstheme="minorHAnsi"/>
          <w:bCs/>
          <w:sz w:val="18"/>
          <w:szCs w:val="18"/>
        </w:rPr>
        <w:t xml:space="preserve"> Do</w:t>
      </w:r>
      <w:r w:rsidRPr="00B54A35">
        <w:rPr>
          <w:rFonts w:asciiTheme="minorHAnsi" w:hAnsiTheme="minorHAnsi" w:cstheme="minorHAnsi"/>
          <w:bCs/>
          <w:sz w:val="18"/>
          <w:szCs w:val="18"/>
        </w:rPr>
        <w:t>; Seconded:</w:t>
      </w:r>
      <w:r w:rsidR="00B54A35" w:rsidRPr="00B54A35">
        <w:rPr>
          <w:rFonts w:asciiTheme="minorHAnsi" w:hAnsiTheme="minorHAnsi" w:cstheme="minorHAnsi"/>
          <w:bCs/>
          <w:sz w:val="18"/>
          <w:szCs w:val="18"/>
        </w:rPr>
        <w:t xml:space="preserve"> VM</w:t>
      </w:r>
      <w:r w:rsidRPr="00B54A35">
        <w:rPr>
          <w:rFonts w:asciiTheme="minorHAnsi" w:hAnsiTheme="minorHAnsi" w:cstheme="minorHAnsi"/>
          <w:bCs/>
          <w:sz w:val="18"/>
          <w:szCs w:val="18"/>
        </w:rPr>
        <w:t>; All in Favour</w:t>
      </w:r>
      <w:bookmarkEnd w:id="0"/>
      <w:r w:rsidR="00B54A35" w:rsidRPr="00B54A35">
        <w:rPr>
          <w:rFonts w:asciiTheme="minorHAnsi" w:hAnsiTheme="minorHAnsi" w:cstheme="minorHAnsi"/>
          <w:bCs/>
          <w:sz w:val="18"/>
          <w:szCs w:val="18"/>
        </w:rPr>
        <w:t>.</w:t>
      </w:r>
    </w:p>
    <w:p w14:paraId="104BE572" w14:textId="2182EC1B" w:rsidR="008F4C7B" w:rsidRPr="00B54A35" w:rsidRDefault="008F4C7B" w:rsidP="008F4C7B">
      <w:pPr>
        <w:ind w:left="720"/>
        <w:rPr>
          <w:rFonts w:asciiTheme="minorHAnsi" w:hAnsiTheme="minorHAnsi" w:cstheme="minorHAnsi"/>
          <w:bCs/>
          <w:sz w:val="18"/>
          <w:szCs w:val="18"/>
        </w:rPr>
      </w:pPr>
      <w:r w:rsidRPr="00B54A35">
        <w:rPr>
          <w:rFonts w:asciiTheme="minorHAnsi" w:hAnsiTheme="minorHAnsi" w:cstheme="minorHAnsi"/>
          <w:bCs/>
          <w:sz w:val="18"/>
          <w:szCs w:val="18"/>
        </w:rPr>
        <w:t>Longframlington Parish Council ha</w:t>
      </w:r>
      <w:r w:rsidR="00B54A35">
        <w:rPr>
          <w:rFonts w:asciiTheme="minorHAnsi" w:hAnsiTheme="minorHAnsi" w:cstheme="minorHAnsi"/>
          <w:bCs/>
          <w:sz w:val="18"/>
          <w:szCs w:val="18"/>
        </w:rPr>
        <w:t>d</w:t>
      </w:r>
      <w:r w:rsidRPr="00B54A35">
        <w:rPr>
          <w:rFonts w:asciiTheme="minorHAnsi" w:hAnsiTheme="minorHAnsi" w:cstheme="minorHAnsi"/>
          <w:bCs/>
          <w:sz w:val="18"/>
          <w:szCs w:val="18"/>
        </w:rPr>
        <w:t xml:space="preserve"> taken out a subscription for the Zoom professional package, which allow</w:t>
      </w:r>
      <w:r w:rsidR="00B54A35">
        <w:rPr>
          <w:rFonts w:asciiTheme="minorHAnsi" w:hAnsiTheme="minorHAnsi" w:cstheme="minorHAnsi"/>
          <w:bCs/>
          <w:sz w:val="18"/>
          <w:szCs w:val="18"/>
        </w:rPr>
        <w:t>ed</w:t>
      </w:r>
      <w:r w:rsidRPr="00B54A35">
        <w:rPr>
          <w:rFonts w:asciiTheme="minorHAnsi" w:hAnsiTheme="minorHAnsi" w:cstheme="minorHAnsi"/>
          <w:bCs/>
          <w:sz w:val="18"/>
          <w:szCs w:val="18"/>
        </w:rPr>
        <w:t xml:space="preserve"> additional access to Zoom meetings by smartphone or iPhone and ha</w:t>
      </w:r>
      <w:r w:rsidR="00B54A35">
        <w:rPr>
          <w:rFonts w:asciiTheme="minorHAnsi" w:hAnsiTheme="minorHAnsi" w:cstheme="minorHAnsi"/>
          <w:bCs/>
          <w:sz w:val="18"/>
          <w:szCs w:val="18"/>
        </w:rPr>
        <w:t>d</w:t>
      </w:r>
      <w:r w:rsidRPr="00B54A35">
        <w:rPr>
          <w:rFonts w:asciiTheme="minorHAnsi" w:hAnsiTheme="minorHAnsi" w:cstheme="minorHAnsi"/>
          <w:bCs/>
          <w:sz w:val="18"/>
          <w:szCs w:val="18"/>
        </w:rPr>
        <w:t xml:space="preserve"> agreed that it w</w:t>
      </w:r>
      <w:r w:rsidR="00B54A35">
        <w:rPr>
          <w:rFonts w:asciiTheme="minorHAnsi" w:hAnsiTheme="minorHAnsi" w:cstheme="minorHAnsi"/>
          <w:bCs/>
          <w:sz w:val="18"/>
          <w:szCs w:val="18"/>
        </w:rPr>
        <w:t>ould</w:t>
      </w:r>
      <w:r w:rsidRPr="00B54A35">
        <w:rPr>
          <w:rFonts w:asciiTheme="minorHAnsi" w:hAnsiTheme="minorHAnsi" w:cstheme="minorHAnsi"/>
          <w:bCs/>
          <w:sz w:val="18"/>
          <w:szCs w:val="18"/>
        </w:rPr>
        <w:t xml:space="preserve"> make the software available to the smaller parishes in the area.</w:t>
      </w:r>
      <w:r w:rsidR="00B54A35">
        <w:rPr>
          <w:rFonts w:asciiTheme="minorHAnsi" w:hAnsiTheme="minorHAnsi" w:cstheme="minorHAnsi"/>
          <w:bCs/>
          <w:sz w:val="18"/>
          <w:szCs w:val="18"/>
        </w:rPr>
        <w:t xml:space="preserve"> The PC asked the Clerk to pass on their thanks for this generous offer.</w:t>
      </w:r>
      <w:r w:rsidR="00B54A35">
        <w:rPr>
          <w:rFonts w:asciiTheme="minorHAnsi" w:hAnsiTheme="minorHAnsi" w:cstheme="minorHAnsi"/>
          <w:bCs/>
          <w:sz w:val="18"/>
          <w:szCs w:val="18"/>
        </w:rPr>
        <w:tab/>
      </w:r>
      <w:r w:rsidR="00B54A35">
        <w:rPr>
          <w:rFonts w:asciiTheme="minorHAnsi" w:hAnsiTheme="minorHAnsi" w:cstheme="minorHAnsi"/>
          <w:bCs/>
          <w:sz w:val="18"/>
          <w:szCs w:val="18"/>
        </w:rPr>
        <w:tab/>
      </w:r>
      <w:r w:rsidR="00B54A35">
        <w:rPr>
          <w:rFonts w:asciiTheme="minorHAnsi" w:hAnsiTheme="minorHAnsi" w:cstheme="minorHAnsi"/>
          <w:bCs/>
          <w:sz w:val="18"/>
          <w:szCs w:val="18"/>
        </w:rPr>
        <w:tab/>
        <w:t xml:space="preserve">              </w:t>
      </w:r>
      <w:r w:rsidR="00B54A35" w:rsidRPr="00B54A35">
        <w:rPr>
          <w:rFonts w:asciiTheme="minorHAnsi" w:hAnsiTheme="minorHAnsi" w:cstheme="minorHAnsi"/>
          <w:b/>
          <w:sz w:val="18"/>
          <w:szCs w:val="18"/>
        </w:rPr>
        <w:t>Action: Clerk</w:t>
      </w:r>
    </w:p>
    <w:p w14:paraId="4AADF804" w14:textId="77777777" w:rsidR="008F4C7B" w:rsidRPr="005B12C5" w:rsidRDefault="008F4C7B" w:rsidP="008F4C7B">
      <w:pPr>
        <w:ind w:left="720"/>
        <w:rPr>
          <w:rFonts w:asciiTheme="minorHAnsi" w:hAnsiTheme="minorHAnsi" w:cstheme="minorHAnsi"/>
          <w:bCs/>
          <w:i/>
          <w:iCs/>
          <w:sz w:val="18"/>
          <w:szCs w:val="18"/>
        </w:rPr>
      </w:pPr>
    </w:p>
    <w:p w14:paraId="0F1094BD" w14:textId="755D8034" w:rsidR="008F4C7B" w:rsidRPr="00B54A35" w:rsidRDefault="008F4C7B" w:rsidP="008F4C7B">
      <w:pPr>
        <w:pStyle w:val="ListParagraph"/>
        <w:numPr>
          <w:ilvl w:val="0"/>
          <w:numId w:val="28"/>
        </w:numPr>
        <w:rPr>
          <w:rFonts w:asciiTheme="minorHAnsi" w:hAnsiTheme="minorHAnsi" w:cstheme="minorHAnsi"/>
          <w:sz w:val="18"/>
          <w:szCs w:val="18"/>
        </w:rPr>
      </w:pPr>
      <w:r w:rsidRPr="005B12C5">
        <w:rPr>
          <w:rFonts w:asciiTheme="minorHAnsi" w:hAnsiTheme="minorHAnsi" w:cstheme="minorHAnsi"/>
          <w:b/>
          <w:bCs/>
          <w:sz w:val="18"/>
          <w:szCs w:val="18"/>
        </w:rPr>
        <w:t xml:space="preserve">To defer the 2020 Annual General Meeting and Election of Officers until May 2021. </w:t>
      </w:r>
      <w:r w:rsidRPr="00B54A35">
        <w:rPr>
          <w:rFonts w:asciiTheme="minorHAnsi" w:hAnsiTheme="minorHAnsi" w:cstheme="minorHAnsi"/>
          <w:sz w:val="18"/>
          <w:szCs w:val="18"/>
        </w:rPr>
        <w:t>The new Local Government legislation allow</w:t>
      </w:r>
      <w:r w:rsidR="00B54A35" w:rsidRPr="00B54A35">
        <w:rPr>
          <w:rFonts w:asciiTheme="minorHAnsi" w:hAnsiTheme="minorHAnsi" w:cstheme="minorHAnsi"/>
          <w:sz w:val="18"/>
          <w:szCs w:val="18"/>
        </w:rPr>
        <w:t>ed</w:t>
      </w:r>
      <w:r w:rsidRPr="00B54A35">
        <w:rPr>
          <w:rFonts w:asciiTheme="minorHAnsi" w:hAnsiTheme="minorHAnsi" w:cstheme="minorHAnsi"/>
          <w:sz w:val="18"/>
          <w:szCs w:val="18"/>
        </w:rPr>
        <w:t xml:space="preserve"> local councils to cancel and defer the 2020 Annual General Meeting until May 2021. </w:t>
      </w:r>
      <w:r w:rsidR="00B54A35" w:rsidRPr="00B54A35">
        <w:rPr>
          <w:rFonts w:asciiTheme="minorHAnsi" w:hAnsiTheme="minorHAnsi" w:cstheme="minorHAnsi"/>
          <w:sz w:val="18"/>
          <w:szCs w:val="18"/>
        </w:rPr>
        <w:t>Given that there was a great deal of uncertainty about when PCs would be allowed to return to face to face meetings, this appeared to be the best solution.</w:t>
      </w:r>
    </w:p>
    <w:p w14:paraId="0A26BDA0" w14:textId="77777777" w:rsidR="008F4C7B" w:rsidRPr="00B54A35" w:rsidRDefault="008F4C7B" w:rsidP="008F4C7B">
      <w:pPr>
        <w:ind w:left="360"/>
        <w:rPr>
          <w:rFonts w:asciiTheme="minorHAnsi" w:hAnsiTheme="minorHAnsi" w:cstheme="minorHAnsi"/>
          <w:sz w:val="18"/>
          <w:szCs w:val="18"/>
        </w:rPr>
      </w:pPr>
      <w:r w:rsidRPr="00B54A35">
        <w:rPr>
          <w:rFonts w:asciiTheme="minorHAnsi" w:hAnsiTheme="minorHAnsi" w:cstheme="minorHAnsi"/>
          <w:sz w:val="18"/>
          <w:szCs w:val="18"/>
        </w:rPr>
        <w:tab/>
      </w:r>
    </w:p>
    <w:p w14:paraId="0B4567FD" w14:textId="77777777" w:rsidR="008F4C7B" w:rsidRPr="005B12C5" w:rsidRDefault="008F4C7B" w:rsidP="008F4C7B">
      <w:pPr>
        <w:ind w:left="360"/>
        <w:rPr>
          <w:rFonts w:asciiTheme="minorHAnsi" w:hAnsiTheme="minorHAnsi" w:cstheme="minorHAnsi"/>
          <w:sz w:val="18"/>
          <w:szCs w:val="18"/>
        </w:rPr>
      </w:pPr>
      <w:r w:rsidRPr="005B12C5">
        <w:rPr>
          <w:rFonts w:asciiTheme="minorHAnsi" w:hAnsiTheme="minorHAnsi" w:cstheme="minorHAnsi"/>
          <w:sz w:val="18"/>
          <w:szCs w:val="18"/>
        </w:rPr>
        <w:tab/>
      </w:r>
      <w:r w:rsidRPr="005B12C5">
        <w:rPr>
          <w:rFonts w:asciiTheme="minorHAnsi" w:hAnsiTheme="minorHAnsi" w:cstheme="minorHAnsi"/>
          <w:sz w:val="18"/>
          <w:szCs w:val="18"/>
          <w:u w:val="single"/>
        </w:rPr>
        <w:t>Proposed Resolution:</w:t>
      </w:r>
      <w:r w:rsidRPr="005B12C5">
        <w:rPr>
          <w:rFonts w:asciiTheme="minorHAnsi" w:hAnsiTheme="minorHAnsi" w:cstheme="minorHAnsi"/>
          <w:b/>
          <w:bCs/>
          <w:sz w:val="18"/>
          <w:szCs w:val="18"/>
        </w:rPr>
        <w:t xml:space="preserve"> </w:t>
      </w:r>
      <w:r w:rsidRPr="005B12C5">
        <w:rPr>
          <w:rFonts w:asciiTheme="minorHAnsi" w:hAnsiTheme="minorHAnsi" w:cstheme="minorHAnsi"/>
          <w:sz w:val="18"/>
          <w:szCs w:val="18"/>
        </w:rPr>
        <w:t>To defer the 2020 AGM and Election of Officers and defer these matters until May 2021.</w:t>
      </w:r>
    </w:p>
    <w:p w14:paraId="00B3059E" w14:textId="1072C19D" w:rsidR="008F4C7B" w:rsidRPr="00B54A35" w:rsidRDefault="008F4C7B" w:rsidP="008F4C7B">
      <w:pPr>
        <w:ind w:left="568"/>
        <w:rPr>
          <w:rFonts w:asciiTheme="minorHAnsi" w:hAnsiTheme="minorHAnsi" w:cstheme="minorHAnsi"/>
          <w:sz w:val="18"/>
          <w:szCs w:val="18"/>
        </w:rPr>
      </w:pPr>
      <w:r w:rsidRPr="005B12C5">
        <w:rPr>
          <w:rFonts w:asciiTheme="minorHAnsi" w:hAnsiTheme="minorHAnsi" w:cstheme="minorHAnsi"/>
          <w:i/>
          <w:iCs/>
          <w:sz w:val="18"/>
          <w:szCs w:val="18"/>
        </w:rPr>
        <w:tab/>
      </w:r>
      <w:r w:rsidRPr="00B54A35">
        <w:rPr>
          <w:rFonts w:asciiTheme="minorHAnsi" w:hAnsiTheme="minorHAnsi" w:cstheme="minorHAnsi"/>
          <w:sz w:val="18"/>
          <w:szCs w:val="18"/>
        </w:rPr>
        <w:t>Proposed:</w:t>
      </w:r>
      <w:r w:rsidR="00B54A35" w:rsidRPr="00B54A35">
        <w:rPr>
          <w:rFonts w:asciiTheme="minorHAnsi" w:hAnsiTheme="minorHAnsi" w:cstheme="minorHAnsi"/>
          <w:sz w:val="18"/>
          <w:szCs w:val="18"/>
        </w:rPr>
        <w:t xml:space="preserve"> DO</w:t>
      </w:r>
      <w:r w:rsidRPr="00B54A35">
        <w:rPr>
          <w:rFonts w:asciiTheme="minorHAnsi" w:hAnsiTheme="minorHAnsi" w:cstheme="minorHAnsi"/>
          <w:sz w:val="18"/>
          <w:szCs w:val="18"/>
        </w:rPr>
        <w:t>; Seconded</w:t>
      </w:r>
      <w:r w:rsidR="00B54A35" w:rsidRPr="00B54A35">
        <w:rPr>
          <w:rFonts w:asciiTheme="minorHAnsi" w:hAnsiTheme="minorHAnsi" w:cstheme="minorHAnsi"/>
          <w:sz w:val="18"/>
          <w:szCs w:val="18"/>
        </w:rPr>
        <w:t xml:space="preserve"> LH</w:t>
      </w:r>
      <w:r w:rsidRPr="00B54A35">
        <w:rPr>
          <w:rFonts w:asciiTheme="minorHAnsi" w:hAnsiTheme="minorHAnsi" w:cstheme="minorHAnsi"/>
          <w:sz w:val="18"/>
          <w:szCs w:val="18"/>
        </w:rPr>
        <w:t>; All in Favour</w:t>
      </w:r>
      <w:r w:rsidR="00B54A35" w:rsidRPr="00B54A35">
        <w:rPr>
          <w:rFonts w:asciiTheme="minorHAnsi" w:hAnsiTheme="minorHAnsi" w:cstheme="minorHAnsi"/>
          <w:sz w:val="18"/>
          <w:szCs w:val="18"/>
        </w:rPr>
        <w:t>.</w:t>
      </w:r>
      <w:r w:rsidRPr="00B54A35">
        <w:rPr>
          <w:rFonts w:asciiTheme="minorHAnsi" w:hAnsiTheme="minorHAnsi" w:cstheme="minorHAnsi"/>
          <w:sz w:val="18"/>
          <w:szCs w:val="18"/>
        </w:rPr>
        <w:tab/>
      </w:r>
    </w:p>
    <w:p w14:paraId="6EEB346B" w14:textId="77777777" w:rsidR="008F4C7B" w:rsidRPr="005B12C5" w:rsidRDefault="008F4C7B" w:rsidP="008F4C7B">
      <w:pPr>
        <w:ind w:left="568"/>
        <w:rPr>
          <w:rFonts w:asciiTheme="minorHAnsi" w:hAnsiTheme="minorHAnsi" w:cstheme="minorHAnsi"/>
          <w:i/>
          <w:iCs/>
          <w:sz w:val="18"/>
          <w:szCs w:val="18"/>
        </w:rPr>
      </w:pPr>
    </w:p>
    <w:p w14:paraId="5046EBA6" w14:textId="3029315F" w:rsidR="008F4C7B" w:rsidRPr="00B54A35"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 xml:space="preserve">Table Any Other Business to be addressed in 17 below: </w:t>
      </w:r>
      <w:r w:rsidR="00B54A35" w:rsidRPr="00B54A35">
        <w:rPr>
          <w:rFonts w:asciiTheme="minorHAnsi" w:hAnsiTheme="minorHAnsi" w:cstheme="minorHAnsi"/>
          <w:sz w:val="18"/>
          <w:szCs w:val="18"/>
        </w:rPr>
        <w:t>None</w:t>
      </w:r>
    </w:p>
    <w:p w14:paraId="4BCB3192" w14:textId="77777777" w:rsidR="008F4C7B" w:rsidRPr="00085D25" w:rsidRDefault="008F4C7B" w:rsidP="008F4C7B">
      <w:pPr>
        <w:ind w:left="360"/>
        <w:rPr>
          <w:rFonts w:asciiTheme="minorHAnsi" w:hAnsiTheme="minorHAnsi" w:cstheme="minorHAnsi"/>
          <w:b/>
          <w:bCs/>
          <w:sz w:val="18"/>
          <w:szCs w:val="18"/>
        </w:rPr>
      </w:pPr>
    </w:p>
    <w:p w14:paraId="4D3987F4" w14:textId="0463C228" w:rsidR="008F4C7B" w:rsidRPr="00B54A35" w:rsidRDefault="008F4C7B" w:rsidP="008F4C7B">
      <w:pPr>
        <w:pStyle w:val="ListParagraph"/>
        <w:numPr>
          <w:ilvl w:val="0"/>
          <w:numId w:val="28"/>
        </w:numPr>
        <w:rPr>
          <w:rFonts w:asciiTheme="minorHAnsi" w:hAnsiTheme="minorHAnsi" w:cstheme="minorHAnsi"/>
          <w:sz w:val="18"/>
          <w:szCs w:val="18"/>
        </w:rPr>
      </w:pPr>
      <w:r w:rsidRPr="005B12C5">
        <w:rPr>
          <w:rFonts w:asciiTheme="minorHAnsi" w:hAnsiTheme="minorHAnsi" w:cstheme="minorHAnsi"/>
          <w:b/>
          <w:bCs/>
          <w:sz w:val="18"/>
          <w:szCs w:val="18"/>
        </w:rPr>
        <w:t>Minutes of Previous Meeting -</w:t>
      </w:r>
      <w:r w:rsidR="00B54A35" w:rsidRPr="00B54A35">
        <w:rPr>
          <w:rFonts w:asciiTheme="minorHAnsi" w:hAnsiTheme="minorHAnsi" w:cstheme="minorHAnsi"/>
          <w:sz w:val="18"/>
          <w:szCs w:val="18"/>
        </w:rPr>
        <w:t xml:space="preserve">The minutes of the meeting held on 10th March 2020 were reviewed, unanimously approved as a true record and </w:t>
      </w:r>
      <w:r w:rsidR="00B54A35">
        <w:rPr>
          <w:rFonts w:asciiTheme="minorHAnsi" w:hAnsiTheme="minorHAnsi" w:cstheme="minorHAnsi"/>
          <w:sz w:val="18"/>
          <w:szCs w:val="18"/>
        </w:rPr>
        <w:t xml:space="preserve">to be </w:t>
      </w:r>
      <w:r w:rsidR="00B54A35" w:rsidRPr="00B54A35">
        <w:rPr>
          <w:rFonts w:asciiTheme="minorHAnsi" w:hAnsiTheme="minorHAnsi" w:cstheme="minorHAnsi"/>
          <w:sz w:val="18"/>
          <w:szCs w:val="18"/>
        </w:rPr>
        <w:t>signed as such</w:t>
      </w:r>
      <w:r w:rsidR="00B54A35">
        <w:rPr>
          <w:rFonts w:asciiTheme="minorHAnsi" w:hAnsiTheme="minorHAnsi" w:cstheme="minorHAnsi"/>
          <w:sz w:val="18"/>
          <w:szCs w:val="18"/>
        </w:rPr>
        <w:t>.</w:t>
      </w:r>
    </w:p>
    <w:p w14:paraId="33217448" w14:textId="77777777" w:rsidR="008F4C7B" w:rsidRPr="00085D25" w:rsidRDefault="008F4C7B" w:rsidP="008F4C7B">
      <w:pPr>
        <w:pStyle w:val="ListParagraph"/>
        <w:rPr>
          <w:rFonts w:asciiTheme="minorHAnsi" w:hAnsiTheme="minorHAnsi" w:cstheme="minorHAnsi"/>
          <w:b/>
          <w:bCs/>
          <w:sz w:val="18"/>
          <w:szCs w:val="18"/>
        </w:rPr>
      </w:pPr>
    </w:p>
    <w:p w14:paraId="2576C36D" w14:textId="77777777" w:rsidR="008F4C7B" w:rsidRPr="005B12C5" w:rsidRDefault="008F4C7B" w:rsidP="008F4C7B">
      <w:pPr>
        <w:pStyle w:val="ListParagraph"/>
        <w:numPr>
          <w:ilvl w:val="0"/>
          <w:numId w:val="28"/>
        </w:numPr>
        <w:rPr>
          <w:rFonts w:asciiTheme="minorHAnsi" w:hAnsiTheme="minorHAnsi" w:cstheme="minorHAnsi"/>
          <w:sz w:val="18"/>
          <w:szCs w:val="18"/>
        </w:rPr>
      </w:pPr>
      <w:r w:rsidRPr="005B12C5">
        <w:rPr>
          <w:rFonts w:asciiTheme="minorHAnsi" w:hAnsiTheme="minorHAnsi" w:cstheme="minorHAnsi"/>
          <w:b/>
          <w:bCs/>
          <w:sz w:val="18"/>
          <w:szCs w:val="18"/>
        </w:rPr>
        <w:t>Matters arising</w:t>
      </w:r>
      <w:r w:rsidRPr="005B12C5">
        <w:rPr>
          <w:rFonts w:asciiTheme="minorHAnsi" w:hAnsiTheme="minorHAnsi" w:cstheme="minorHAnsi"/>
          <w:b/>
          <w:sz w:val="18"/>
          <w:szCs w:val="18"/>
        </w:rPr>
        <w:t xml:space="preserve"> out of Minutes.</w:t>
      </w:r>
      <w:r w:rsidRPr="005B12C5">
        <w:rPr>
          <w:rFonts w:asciiTheme="minorHAnsi" w:hAnsiTheme="minorHAnsi" w:cstheme="minorHAnsi"/>
          <w:sz w:val="18"/>
          <w:szCs w:val="18"/>
        </w:rPr>
        <w:t xml:space="preserve"> </w:t>
      </w:r>
    </w:p>
    <w:p w14:paraId="5833FB32" w14:textId="3FB2CB8D" w:rsidR="008F4C7B" w:rsidRPr="005B12C5" w:rsidRDefault="008F4C7B" w:rsidP="008F4C7B">
      <w:pPr>
        <w:pStyle w:val="ListParagraph"/>
        <w:numPr>
          <w:ilvl w:val="1"/>
          <w:numId w:val="28"/>
        </w:numPr>
        <w:ind w:left="1134"/>
        <w:rPr>
          <w:rFonts w:asciiTheme="minorHAnsi" w:hAnsiTheme="minorHAnsi" w:cstheme="minorHAnsi"/>
          <w:bCs/>
          <w:sz w:val="18"/>
          <w:szCs w:val="18"/>
        </w:rPr>
      </w:pPr>
      <w:r w:rsidRPr="005B12C5">
        <w:rPr>
          <w:rFonts w:asciiTheme="minorHAnsi" w:hAnsiTheme="minorHAnsi" w:cstheme="minorHAnsi"/>
          <w:bCs/>
          <w:sz w:val="18"/>
          <w:szCs w:val="18"/>
        </w:rPr>
        <w:t xml:space="preserve">Letter to residents. </w:t>
      </w:r>
      <w:r w:rsidRPr="00B54A35">
        <w:rPr>
          <w:rFonts w:asciiTheme="minorHAnsi" w:hAnsiTheme="minorHAnsi" w:cstheme="minorHAnsi"/>
          <w:bCs/>
          <w:sz w:val="18"/>
          <w:szCs w:val="18"/>
        </w:rPr>
        <w:t>This has been held in abeyance during the current pandemic.</w:t>
      </w:r>
      <w:r w:rsidR="00B54A35">
        <w:rPr>
          <w:rFonts w:asciiTheme="minorHAnsi" w:hAnsiTheme="minorHAnsi" w:cstheme="minorHAnsi"/>
          <w:bCs/>
          <w:sz w:val="18"/>
          <w:szCs w:val="18"/>
        </w:rPr>
        <w:t xml:space="preserve"> Agreed to discuss this at a later point in the meeting after discussing relevant business.</w:t>
      </w:r>
    </w:p>
    <w:p w14:paraId="5D389BC2" w14:textId="10D8BB16" w:rsidR="008F4C7B" w:rsidRPr="005B12C5" w:rsidRDefault="008F4C7B" w:rsidP="008F4C7B">
      <w:pPr>
        <w:pStyle w:val="ListParagraph"/>
        <w:numPr>
          <w:ilvl w:val="1"/>
          <w:numId w:val="28"/>
        </w:numPr>
        <w:ind w:left="1134"/>
        <w:rPr>
          <w:rFonts w:asciiTheme="minorHAnsi" w:hAnsiTheme="minorHAnsi" w:cstheme="minorHAnsi"/>
          <w:bCs/>
          <w:sz w:val="18"/>
          <w:szCs w:val="18"/>
        </w:rPr>
      </w:pPr>
      <w:r w:rsidRPr="005B12C5">
        <w:rPr>
          <w:rFonts w:asciiTheme="minorHAnsi" w:hAnsiTheme="minorHAnsi" w:cstheme="minorHAnsi"/>
          <w:bCs/>
          <w:sz w:val="18"/>
          <w:szCs w:val="18"/>
        </w:rPr>
        <w:t xml:space="preserve">Light Pollution from Longframlington. </w:t>
      </w:r>
      <w:r w:rsidR="00B54A35" w:rsidRPr="00B54A35">
        <w:rPr>
          <w:rFonts w:asciiTheme="minorHAnsi" w:hAnsiTheme="minorHAnsi" w:cstheme="minorHAnsi"/>
          <w:bCs/>
          <w:sz w:val="18"/>
          <w:szCs w:val="18"/>
        </w:rPr>
        <w:t xml:space="preserve">Clerk to write letter to David Thompson and pass this </w:t>
      </w:r>
      <w:r w:rsidR="00B54A35">
        <w:rPr>
          <w:rFonts w:asciiTheme="minorHAnsi" w:hAnsiTheme="minorHAnsi" w:cstheme="minorHAnsi"/>
          <w:bCs/>
          <w:sz w:val="18"/>
          <w:szCs w:val="18"/>
        </w:rPr>
        <w:t xml:space="preserve">either </w:t>
      </w:r>
      <w:r w:rsidR="00B54A35" w:rsidRPr="00B54A35">
        <w:rPr>
          <w:rFonts w:asciiTheme="minorHAnsi" w:hAnsiTheme="minorHAnsi" w:cstheme="minorHAnsi"/>
          <w:bCs/>
          <w:sz w:val="18"/>
          <w:szCs w:val="18"/>
        </w:rPr>
        <w:t xml:space="preserve">to </w:t>
      </w:r>
      <w:r w:rsidR="00B54A35">
        <w:rPr>
          <w:rFonts w:asciiTheme="minorHAnsi" w:hAnsiTheme="minorHAnsi" w:cstheme="minorHAnsi"/>
          <w:bCs/>
          <w:sz w:val="18"/>
          <w:szCs w:val="18"/>
        </w:rPr>
        <w:t xml:space="preserve">speak to Postman to ask if mail was still being delivered to the High Town address or else pass this to </w:t>
      </w:r>
      <w:r w:rsidR="00B54A35" w:rsidRPr="00B54A35">
        <w:rPr>
          <w:rFonts w:asciiTheme="minorHAnsi" w:hAnsiTheme="minorHAnsi" w:cstheme="minorHAnsi"/>
          <w:bCs/>
          <w:sz w:val="18"/>
          <w:szCs w:val="18"/>
        </w:rPr>
        <w:t>LH for delivery.</w:t>
      </w:r>
      <w:r w:rsidR="00B54A35">
        <w:rPr>
          <w:rFonts w:asciiTheme="minorHAnsi" w:hAnsiTheme="minorHAnsi" w:cstheme="minorHAnsi"/>
          <w:bCs/>
          <w:sz w:val="18"/>
          <w:szCs w:val="18"/>
        </w:rPr>
        <w:tab/>
        <w:t xml:space="preserve">              </w:t>
      </w:r>
      <w:r w:rsidR="00B54A35">
        <w:rPr>
          <w:rFonts w:asciiTheme="minorHAnsi" w:hAnsiTheme="minorHAnsi" w:cstheme="minorHAnsi"/>
          <w:b/>
          <w:sz w:val="18"/>
          <w:szCs w:val="18"/>
        </w:rPr>
        <w:t>Action:</w:t>
      </w:r>
      <w:r w:rsidR="00063778">
        <w:rPr>
          <w:rFonts w:asciiTheme="minorHAnsi" w:hAnsiTheme="minorHAnsi" w:cstheme="minorHAnsi"/>
          <w:b/>
          <w:sz w:val="18"/>
          <w:szCs w:val="18"/>
        </w:rPr>
        <w:t xml:space="preserve"> </w:t>
      </w:r>
      <w:r w:rsidR="00B54A35">
        <w:rPr>
          <w:rFonts w:asciiTheme="minorHAnsi" w:hAnsiTheme="minorHAnsi" w:cstheme="minorHAnsi"/>
          <w:b/>
          <w:sz w:val="18"/>
          <w:szCs w:val="18"/>
        </w:rPr>
        <w:t>Clerk</w:t>
      </w:r>
    </w:p>
    <w:p w14:paraId="5FBC3F36" w14:textId="5540C883" w:rsidR="008F4C7B" w:rsidRPr="00AB2E61" w:rsidRDefault="008F4C7B" w:rsidP="008F4C7B">
      <w:pPr>
        <w:pStyle w:val="ListParagraph"/>
        <w:numPr>
          <w:ilvl w:val="1"/>
          <w:numId w:val="28"/>
        </w:numPr>
        <w:ind w:left="1134"/>
        <w:rPr>
          <w:rFonts w:asciiTheme="minorHAnsi" w:hAnsiTheme="minorHAnsi" w:cstheme="minorHAnsi"/>
          <w:bCs/>
          <w:sz w:val="18"/>
          <w:szCs w:val="18"/>
        </w:rPr>
      </w:pPr>
      <w:r w:rsidRPr="005B12C5">
        <w:rPr>
          <w:rFonts w:asciiTheme="minorHAnsi" w:hAnsiTheme="minorHAnsi" w:cstheme="minorHAnsi"/>
          <w:bCs/>
          <w:sz w:val="18"/>
          <w:szCs w:val="18"/>
        </w:rPr>
        <w:t xml:space="preserve">General Data Protection Regulations (GDPR) Audit. </w:t>
      </w:r>
      <w:r w:rsidR="00AB2E61" w:rsidRPr="00AB2E61">
        <w:rPr>
          <w:rFonts w:asciiTheme="minorHAnsi" w:hAnsiTheme="minorHAnsi" w:cstheme="minorHAnsi"/>
          <w:bCs/>
          <w:sz w:val="18"/>
          <w:szCs w:val="18"/>
        </w:rPr>
        <w:t>Agreed to defer this matter until the lifting of current restrictions</w:t>
      </w:r>
      <w:r w:rsidR="00AB2E61">
        <w:rPr>
          <w:rFonts w:asciiTheme="minorHAnsi" w:hAnsiTheme="minorHAnsi" w:cstheme="minorHAnsi"/>
          <w:bCs/>
          <w:sz w:val="18"/>
          <w:szCs w:val="18"/>
        </w:rPr>
        <w:t>.</w:t>
      </w:r>
    </w:p>
    <w:p w14:paraId="53D1DD5F" w14:textId="21F8018F" w:rsidR="008F4C7B" w:rsidRPr="00AB2E61" w:rsidRDefault="008F4C7B" w:rsidP="008F4C7B">
      <w:pPr>
        <w:pStyle w:val="ListParagraph"/>
        <w:numPr>
          <w:ilvl w:val="1"/>
          <w:numId w:val="28"/>
        </w:numPr>
        <w:ind w:left="1134"/>
        <w:rPr>
          <w:rFonts w:asciiTheme="minorHAnsi" w:hAnsiTheme="minorHAnsi" w:cstheme="minorHAnsi"/>
          <w:bCs/>
          <w:sz w:val="18"/>
          <w:szCs w:val="18"/>
        </w:rPr>
      </w:pPr>
      <w:r w:rsidRPr="00AB2E61">
        <w:rPr>
          <w:rFonts w:asciiTheme="minorHAnsi" w:hAnsiTheme="minorHAnsi" w:cstheme="minorHAnsi"/>
          <w:bCs/>
          <w:sz w:val="18"/>
          <w:szCs w:val="18"/>
        </w:rPr>
        <w:t xml:space="preserve">Defibrillator at Embleton Terrace – cleaning of kiosk. </w:t>
      </w:r>
      <w:r w:rsidR="00AB2E61">
        <w:rPr>
          <w:rFonts w:asciiTheme="minorHAnsi" w:hAnsiTheme="minorHAnsi" w:cstheme="minorHAnsi"/>
          <w:bCs/>
          <w:sz w:val="18"/>
          <w:szCs w:val="18"/>
        </w:rPr>
        <w:t xml:space="preserve">JS reported that her husband Riccardo Scarpa had cleaned the kiosk. The members asked JS to extend their thanks to him. SB reported that he had been in communication with the Community Heartbeat Trust to request a quote for Defibrillator Decals to cover the existing BT telecom ones. Covering over the existing decals would be a much cheaper option than replacing the glass panels. Members agreed to allocate £100.00 to purchasing the Decals so that once the quotation had been received, SB could arrange for ordering them. JS said that her husband would install the new decals. </w:t>
      </w:r>
      <w:r w:rsidR="000A55D1">
        <w:rPr>
          <w:rFonts w:asciiTheme="minorHAnsi" w:hAnsiTheme="minorHAnsi" w:cstheme="minorHAnsi"/>
          <w:bCs/>
          <w:sz w:val="18"/>
          <w:szCs w:val="18"/>
        </w:rPr>
        <w:t>Again,</w:t>
      </w:r>
      <w:r w:rsidR="00AB2E61">
        <w:rPr>
          <w:rFonts w:asciiTheme="minorHAnsi" w:hAnsiTheme="minorHAnsi" w:cstheme="minorHAnsi"/>
          <w:bCs/>
          <w:sz w:val="18"/>
          <w:szCs w:val="18"/>
        </w:rPr>
        <w:t xml:space="preserve"> the members requested that</w:t>
      </w:r>
      <w:r w:rsidR="00063778">
        <w:rPr>
          <w:rFonts w:asciiTheme="minorHAnsi" w:hAnsiTheme="minorHAnsi" w:cstheme="minorHAnsi"/>
          <w:bCs/>
          <w:sz w:val="18"/>
          <w:szCs w:val="18"/>
        </w:rPr>
        <w:t xml:space="preserve"> a note of thanks be recorded.</w:t>
      </w:r>
    </w:p>
    <w:p w14:paraId="35266EC9" w14:textId="5CF3E5C0" w:rsidR="008F4C7B" w:rsidRPr="00085D25" w:rsidRDefault="008F4C7B" w:rsidP="008F4C7B">
      <w:pPr>
        <w:pStyle w:val="ListParagraph"/>
        <w:numPr>
          <w:ilvl w:val="1"/>
          <w:numId w:val="28"/>
        </w:numPr>
        <w:ind w:left="1134"/>
        <w:rPr>
          <w:rFonts w:asciiTheme="minorHAnsi" w:hAnsiTheme="minorHAnsi" w:cstheme="minorHAnsi"/>
          <w:bCs/>
          <w:sz w:val="18"/>
          <w:szCs w:val="18"/>
        </w:rPr>
      </w:pPr>
      <w:r w:rsidRPr="005B12C5">
        <w:rPr>
          <w:rFonts w:asciiTheme="minorHAnsi" w:hAnsiTheme="minorHAnsi" w:cstheme="minorHAnsi"/>
          <w:bCs/>
          <w:sz w:val="18"/>
          <w:szCs w:val="18"/>
        </w:rPr>
        <w:t xml:space="preserve">Pauperhaugh Bus Shelter. </w:t>
      </w:r>
      <w:r w:rsidRPr="00063778">
        <w:rPr>
          <w:rFonts w:asciiTheme="minorHAnsi" w:hAnsiTheme="minorHAnsi" w:cstheme="minorHAnsi"/>
          <w:bCs/>
          <w:sz w:val="18"/>
          <w:szCs w:val="18"/>
        </w:rPr>
        <w:t>This ha</w:t>
      </w:r>
      <w:r w:rsidR="00063778">
        <w:rPr>
          <w:rFonts w:asciiTheme="minorHAnsi" w:hAnsiTheme="minorHAnsi" w:cstheme="minorHAnsi"/>
          <w:bCs/>
          <w:sz w:val="18"/>
          <w:szCs w:val="18"/>
        </w:rPr>
        <w:t>d</w:t>
      </w:r>
      <w:r w:rsidRPr="00063778">
        <w:rPr>
          <w:rFonts w:asciiTheme="minorHAnsi" w:hAnsiTheme="minorHAnsi" w:cstheme="minorHAnsi"/>
          <w:bCs/>
          <w:sz w:val="18"/>
          <w:szCs w:val="18"/>
        </w:rPr>
        <w:t xml:space="preserve"> been demolished. Further action </w:t>
      </w:r>
      <w:r w:rsidR="00063778">
        <w:rPr>
          <w:rFonts w:asciiTheme="minorHAnsi" w:hAnsiTheme="minorHAnsi" w:cstheme="minorHAnsi"/>
          <w:bCs/>
          <w:sz w:val="18"/>
          <w:szCs w:val="18"/>
        </w:rPr>
        <w:t>to be</w:t>
      </w:r>
      <w:r w:rsidRPr="00063778">
        <w:rPr>
          <w:rFonts w:asciiTheme="minorHAnsi" w:hAnsiTheme="minorHAnsi" w:cstheme="minorHAnsi"/>
          <w:bCs/>
          <w:sz w:val="18"/>
          <w:szCs w:val="18"/>
        </w:rPr>
        <w:t xml:space="preserve"> deferred</w:t>
      </w:r>
      <w:r w:rsidR="00063778">
        <w:rPr>
          <w:rFonts w:asciiTheme="minorHAnsi" w:hAnsiTheme="minorHAnsi" w:cstheme="minorHAnsi"/>
          <w:bCs/>
          <w:sz w:val="18"/>
          <w:szCs w:val="18"/>
        </w:rPr>
        <w:t xml:space="preserve"> until after the restrictions were lifted.</w:t>
      </w:r>
    </w:p>
    <w:p w14:paraId="1E74F6BA" w14:textId="77777777" w:rsidR="008F4C7B" w:rsidRPr="00085D25" w:rsidRDefault="008F4C7B" w:rsidP="008F4C7B">
      <w:pPr>
        <w:ind w:left="774"/>
        <w:rPr>
          <w:rFonts w:asciiTheme="minorHAnsi" w:hAnsiTheme="minorHAnsi" w:cstheme="minorHAnsi"/>
          <w:bCs/>
          <w:sz w:val="18"/>
          <w:szCs w:val="18"/>
        </w:rPr>
      </w:pPr>
    </w:p>
    <w:p w14:paraId="082A1205" w14:textId="21C1C7BA" w:rsidR="008F4C7B" w:rsidRDefault="008F4C7B" w:rsidP="008F4C7B">
      <w:pPr>
        <w:pStyle w:val="ListParagraph"/>
        <w:numPr>
          <w:ilvl w:val="0"/>
          <w:numId w:val="28"/>
        </w:numPr>
        <w:rPr>
          <w:rFonts w:asciiTheme="minorHAnsi" w:hAnsiTheme="minorHAnsi" w:cstheme="minorHAnsi"/>
          <w:bCs/>
          <w:sz w:val="18"/>
          <w:szCs w:val="18"/>
        </w:rPr>
      </w:pPr>
      <w:r w:rsidRPr="005B12C5">
        <w:rPr>
          <w:rFonts w:asciiTheme="minorHAnsi" w:hAnsiTheme="minorHAnsi" w:cstheme="minorHAnsi"/>
          <w:b/>
          <w:bCs/>
          <w:sz w:val="18"/>
          <w:szCs w:val="18"/>
        </w:rPr>
        <w:t>Correspondence –</w:t>
      </w:r>
      <w:r w:rsidR="00063778">
        <w:rPr>
          <w:rFonts w:asciiTheme="minorHAnsi" w:hAnsiTheme="minorHAnsi" w:cstheme="minorHAnsi"/>
          <w:b/>
          <w:bCs/>
          <w:sz w:val="18"/>
          <w:szCs w:val="18"/>
        </w:rPr>
        <w:t xml:space="preserve"> </w:t>
      </w:r>
      <w:r w:rsidRPr="005B12C5">
        <w:rPr>
          <w:rFonts w:asciiTheme="minorHAnsi" w:hAnsiTheme="minorHAnsi" w:cstheme="minorHAnsi"/>
          <w:bCs/>
          <w:sz w:val="18"/>
          <w:szCs w:val="18"/>
        </w:rPr>
        <w:t>Correspondence List</w:t>
      </w:r>
      <w:r w:rsidR="00063778">
        <w:rPr>
          <w:rFonts w:asciiTheme="minorHAnsi" w:hAnsiTheme="minorHAnsi" w:cstheme="minorHAnsi"/>
          <w:bCs/>
          <w:sz w:val="18"/>
          <w:szCs w:val="18"/>
        </w:rPr>
        <w:t xml:space="preserve"> had been</w:t>
      </w:r>
      <w:r w:rsidRPr="005B12C5">
        <w:rPr>
          <w:rFonts w:asciiTheme="minorHAnsi" w:hAnsiTheme="minorHAnsi" w:cstheme="minorHAnsi"/>
          <w:bCs/>
          <w:sz w:val="18"/>
          <w:szCs w:val="18"/>
        </w:rPr>
        <w:t xml:space="preserve"> circulated to members</w:t>
      </w:r>
      <w:r>
        <w:rPr>
          <w:rFonts w:asciiTheme="minorHAnsi" w:hAnsiTheme="minorHAnsi" w:cstheme="minorHAnsi"/>
          <w:bCs/>
          <w:sz w:val="18"/>
          <w:szCs w:val="18"/>
        </w:rPr>
        <w:t>.</w:t>
      </w:r>
    </w:p>
    <w:p w14:paraId="2217E551" w14:textId="73AA4679" w:rsidR="00B57515" w:rsidRDefault="00B57515" w:rsidP="00B57515">
      <w:pPr>
        <w:rPr>
          <w:rFonts w:asciiTheme="minorHAnsi" w:hAnsiTheme="minorHAnsi" w:cstheme="minorHAnsi"/>
          <w:bCs/>
          <w:sz w:val="18"/>
          <w:szCs w:val="18"/>
        </w:rPr>
      </w:pPr>
    </w:p>
    <w:p w14:paraId="665E7DCD" w14:textId="520D0666" w:rsidR="00B57515" w:rsidRDefault="00B57515" w:rsidP="00B57515">
      <w:pPr>
        <w:rPr>
          <w:rFonts w:asciiTheme="minorHAnsi" w:hAnsiTheme="minorHAnsi" w:cstheme="minorHAnsi"/>
          <w:bCs/>
          <w:sz w:val="18"/>
          <w:szCs w:val="18"/>
        </w:rPr>
      </w:pPr>
    </w:p>
    <w:p w14:paraId="58BB6A98" w14:textId="28F52682" w:rsidR="00B57515" w:rsidRDefault="00B57515" w:rsidP="00B57515">
      <w:pPr>
        <w:rPr>
          <w:rFonts w:asciiTheme="minorHAnsi" w:hAnsiTheme="minorHAnsi" w:cstheme="minorHAnsi"/>
          <w:bCs/>
          <w:sz w:val="18"/>
          <w:szCs w:val="18"/>
        </w:rPr>
      </w:pPr>
    </w:p>
    <w:p w14:paraId="5FD3022C" w14:textId="3D072D9F" w:rsidR="00B57515" w:rsidRDefault="00B57515" w:rsidP="00B57515">
      <w:pPr>
        <w:rPr>
          <w:rFonts w:asciiTheme="minorHAnsi" w:hAnsiTheme="minorHAnsi" w:cstheme="minorHAnsi"/>
          <w:bCs/>
          <w:sz w:val="18"/>
          <w:szCs w:val="18"/>
        </w:rPr>
      </w:pPr>
    </w:p>
    <w:p w14:paraId="576E0C38" w14:textId="33D7A9EB" w:rsidR="00B57515" w:rsidRDefault="00B57515" w:rsidP="00B57515">
      <w:pPr>
        <w:rPr>
          <w:rFonts w:asciiTheme="minorHAnsi" w:hAnsiTheme="minorHAnsi" w:cstheme="minorHAnsi"/>
          <w:bCs/>
          <w:sz w:val="18"/>
          <w:szCs w:val="18"/>
        </w:rPr>
      </w:pPr>
    </w:p>
    <w:p w14:paraId="739E7396" w14:textId="20C52BD1" w:rsidR="00B57515" w:rsidRDefault="00B57515" w:rsidP="00B57515">
      <w:pPr>
        <w:rPr>
          <w:rFonts w:asciiTheme="minorHAnsi" w:hAnsiTheme="minorHAnsi" w:cstheme="minorHAnsi"/>
          <w:bCs/>
          <w:sz w:val="18"/>
          <w:szCs w:val="18"/>
        </w:rPr>
      </w:pPr>
    </w:p>
    <w:p w14:paraId="472EC12D" w14:textId="67B5A36D" w:rsidR="00B57515" w:rsidRDefault="00B57515" w:rsidP="00B57515">
      <w:pPr>
        <w:rPr>
          <w:rFonts w:asciiTheme="minorHAnsi" w:hAnsiTheme="minorHAnsi" w:cstheme="minorHAnsi"/>
          <w:bCs/>
          <w:sz w:val="18"/>
          <w:szCs w:val="18"/>
        </w:rPr>
      </w:pPr>
    </w:p>
    <w:p w14:paraId="3E4B82C3" w14:textId="71E43779" w:rsidR="00B57515" w:rsidRDefault="00B57515" w:rsidP="00B57515">
      <w:pPr>
        <w:rPr>
          <w:rFonts w:asciiTheme="minorHAnsi" w:hAnsiTheme="minorHAnsi" w:cstheme="minorHAnsi"/>
          <w:bCs/>
          <w:sz w:val="18"/>
          <w:szCs w:val="18"/>
        </w:rPr>
      </w:pPr>
    </w:p>
    <w:p w14:paraId="5B31057B" w14:textId="77777777" w:rsidR="00B57515" w:rsidRPr="00B57515" w:rsidRDefault="00B57515" w:rsidP="00B57515">
      <w:pPr>
        <w:rPr>
          <w:rFonts w:asciiTheme="minorHAnsi" w:hAnsiTheme="minorHAnsi" w:cstheme="minorHAnsi"/>
          <w:bCs/>
          <w:sz w:val="18"/>
          <w:szCs w:val="18"/>
        </w:rPr>
      </w:pPr>
    </w:p>
    <w:p w14:paraId="5101F221" w14:textId="77777777" w:rsidR="008F4C7B" w:rsidRPr="00085D25" w:rsidRDefault="008F4C7B" w:rsidP="008F4C7B">
      <w:pPr>
        <w:ind w:left="360"/>
        <w:rPr>
          <w:rFonts w:asciiTheme="minorHAnsi" w:hAnsiTheme="minorHAnsi" w:cstheme="minorHAnsi"/>
          <w:bCs/>
          <w:sz w:val="18"/>
          <w:szCs w:val="18"/>
        </w:rPr>
      </w:pPr>
    </w:p>
    <w:p w14:paraId="52B2AB30" w14:textId="77777777" w:rsidR="008F4C7B" w:rsidRPr="005B12C5" w:rsidRDefault="008F4C7B" w:rsidP="008F4C7B">
      <w:pPr>
        <w:pStyle w:val="ListParagraph"/>
        <w:numPr>
          <w:ilvl w:val="0"/>
          <w:numId w:val="28"/>
        </w:numPr>
        <w:rPr>
          <w:rFonts w:asciiTheme="minorHAnsi" w:hAnsiTheme="minorHAnsi" w:cstheme="minorHAnsi"/>
          <w:b/>
          <w:bCs/>
          <w:i/>
          <w:sz w:val="18"/>
          <w:szCs w:val="18"/>
        </w:rPr>
      </w:pPr>
      <w:r w:rsidRPr="005B12C5">
        <w:rPr>
          <w:rFonts w:asciiTheme="minorHAnsi" w:hAnsiTheme="minorHAnsi" w:cstheme="minorHAnsi"/>
          <w:b/>
          <w:bCs/>
          <w:sz w:val="18"/>
          <w:szCs w:val="18"/>
        </w:rPr>
        <w:lastRenderedPageBreak/>
        <w:t xml:space="preserve">Planning – </w:t>
      </w:r>
      <w:r w:rsidRPr="005B12C5">
        <w:rPr>
          <w:rFonts w:asciiTheme="minorHAnsi" w:hAnsiTheme="minorHAnsi" w:cstheme="minorHAnsi"/>
          <w:bCs/>
          <w:sz w:val="18"/>
          <w:szCs w:val="18"/>
        </w:rPr>
        <w:t xml:space="preserve">To note and discuss any planning issues since previous meeting. </w:t>
      </w:r>
    </w:p>
    <w:p w14:paraId="2B5E2A0E" w14:textId="77777777" w:rsidR="008F4C7B" w:rsidRPr="005B12C5" w:rsidRDefault="008F4C7B" w:rsidP="008F4C7B">
      <w:pPr>
        <w:rPr>
          <w:rFonts w:asciiTheme="minorHAnsi" w:hAnsiTheme="minorHAnsi" w:cstheme="minorHAnsi"/>
          <w:iCs/>
          <w:sz w:val="18"/>
          <w:szCs w:val="18"/>
        </w:rPr>
      </w:pPr>
      <w:r w:rsidRPr="005B12C5">
        <w:rPr>
          <w:rFonts w:asciiTheme="minorHAnsi" w:hAnsiTheme="minorHAnsi" w:cstheme="minorHAnsi"/>
          <w:iCs/>
          <w:sz w:val="18"/>
          <w:szCs w:val="18"/>
        </w:rPr>
        <w:tab/>
      </w:r>
    </w:p>
    <w:tbl>
      <w:tblPr>
        <w:tblW w:w="9793"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18"/>
        <w:gridCol w:w="1693"/>
        <w:gridCol w:w="1417"/>
        <w:gridCol w:w="5265"/>
      </w:tblGrid>
      <w:tr w:rsidR="008F4C7B" w:rsidRPr="005B12C5" w14:paraId="14A47405" w14:textId="77777777" w:rsidTr="00EE78E2">
        <w:trPr>
          <w:trHeight w:val="390"/>
        </w:trPr>
        <w:tc>
          <w:tcPr>
            <w:tcW w:w="1418" w:type="dxa"/>
            <w:shd w:val="clear" w:color="auto" w:fill="FFFFFF"/>
            <w:noWrap/>
            <w:tcMar>
              <w:top w:w="75" w:type="dxa"/>
              <w:left w:w="75" w:type="dxa"/>
              <w:bottom w:w="75" w:type="dxa"/>
              <w:right w:w="75" w:type="dxa"/>
            </w:tcMar>
            <w:hideMark/>
          </w:tcPr>
          <w:p w14:paraId="568017DA" w14:textId="77777777" w:rsidR="008F4C7B" w:rsidRPr="009F356C" w:rsidRDefault="008159F9" w:rsidP="00EE78E2">
            <w:pPr>
              <w:spacing w:after="240"/>
              <w:jc w:val="center"/>
              <w:rPr>
                <w:rFonts w:asciiTheme="minorHAnsi" w:hAnsiTheme="minorHAnsi" w:cstheme="minorHAnsi"/>
                <w:sz w:val="18"/>
                <w:szCs w:val="18"/>
              </w:rPr>
            </w:pPr>
            <w:hyperlink r:id="rId8" w:tooltip="Sort by Reference (ascending)" w:history="1">
              <w:r w:rsidR="008F4C7B" w:rsidRPr="009F356C">
                <w:rPr>
                  <w:rFonts w:asciiTheme="minorHAnsi" w:hAnsiTheme="minorHAnsi" w:cstheme="minorHAnsi"/>
                  <w:sz w:val="18"/>
                  <w:szCs w:val="18"/>
                  <w:u w:val="single"/>
                </w:rPr>
                <w:t>Reference</w:t>
              </w:r>
            </w:hyperlink>
          </w:p>
        </w:tc>
        <w:tc>
          <w:tcPr>
            <w:tcW w:w="1693" w:type="dxa"/>
            <w:shd w:val="clear" w:color="auto" w:fill="FFFFFF"/>
            <w:noWrap/>
            <w:tcMar>
              <w:top w:w="75" w:type="dxa"/>
              <w:left w:w="75" w:type="dxa"/>
              <w:bottom w:w="75" w:type="dxa"/>
              <w:right w:w="75" w:type="dxa"/>
            </w:tcMar>
            <w:hideMark/>
          </w:tcPr>
          <w:p w14:paraId="0B1FEBF4" w14:textId="77777777" w:rsidR="008F4C7B" w:rsidRPr="009F356C" w:rsidRDefault="008159F9" w:rsidP="00EE78E2">
            <w:pPr>
              <w:spacing w:after="240"/>
              <w:jc w:val="center"/>
              <w:rPr>
                <w:rFonts w:asciiTheme="minorHAnsi" w:hAnsiTheme="minorHAnsi" w:cstheme="minorHAnsi"/>
                <w:sz w:val="18"/>
                <w:szCs w:val="18"/>
              </w:rPr>
            </w:pPr>
            <w:hyperlink r:id="rId9" w:tooltip="Sort by Address (ascending)" w:history="1">
              <w:r w:rsidR="008F4C7B" w:rsidRPr="009F356C">
                <w:rPr>
                  <w:rFonts w:asciiTheme="minorHAnsi" w:hAnsiTheme="minorHAnsi" w:cstheme="minorHAnsi"/>
                  <w:sz w:val="18"/>
                  <w:szCs w:val="18"/>
                  <w:u w:val="single"/>
                </w:rPr>
                <w:t>Address</w:t>
              </w:r>
            </w:hyperlink>
          </w:p>
        </w:tc>
        <w:tc>
          <w:tcPr>
            <w:tcW w:w="1417" w:type="dxa"/>
            <w:shd w:val="clear" w:color="auto" w:fill="FFFFFF"/>
            <w:noWrap/>
            <w:tcMar>
              <w:top w:w="75" w:type="dxa"/>
              <w:left w:w="75" w:type="dxa"/>
              <w:bottom w:w="75" w:type="dxa"/>
              <w:right w:w="75" w:type="dxa"/>
            </w:tcMar>
            <w:hideMark/>
          </w:tcPr>
          <w:p w14:paraId="62AB9660" w14:textId="77777777" w:rsidR="008F4C7B" w:rsidRPr="009F356C" w:rsidRDefault="008159F9" w:rsidP="00EE78E2">
            <w:pPr>
              <w:spacing w:after="240"/>
              <w:jc w:val="center"/>
              <w:rPr>
                <w:rFonts w:asciiTheme="minorHAnsi" w:hAnsiTheme="minorHAnsi" w:cstheme="minorHAnsi"/>
                <w:sz w:val="18"/>
                <w:szCs w:val="18"/>
              </w:rPr>
            </w:pPr>
            <w:hyperlink r:id="rId10" w:tooltip="Sort by Type (descending)" w:history="1">
              <w:r w:rsidR="008F4C7B" w:rsidRPr="009F356C">
                <w:rPr>
                  <w:rFonts w:asciiTheme="minorHAnsi" w:hAnsiTheme="minorHAnsi" w:cstheme="minorHAnsi"/>
                  <w:sz w:val="18"/>
                  <w:szCs w:val="18"/>
                  <w:u w:val="single"/>
                </w:rPr>
                <w:t>Type</w:t>
              </w:r>
            </w:hyperlink>
          </w:p>
        </w:tc>
        <w:tc>
          <w:tcPr>
            <w:tcW w:w="5265" w:type="dxa"/>
            <w:shd w:val="clear" w:color="auto" w:fill="FFFFFF"/>
            <w:noWrap/>
            <w:tcMar>
              <w:top w:w="75" w:type="dxa"/>
              <w:left w:w="75" w:type="dxa"/>
              <w:bottom w:w="75" w:type="dxa"/>
              <w:right w:w="75" w:type="dxa"/>
            </w:tcMar>
            <w:hideMark/>
          </w:tcPr>
          <w:p w14:paraId="6BB4DD8E" w14:textId="77777777" w:rsidR="008F4C7B" w:rsidRPr="009F356C" w:rsidRDefault="008159F9" w:rsidP="00EE78E2">
            <w:pPr>
              <w:spacing w:after="240"/>
              <w:jc w:val="center"/>
              <w:rPr>
                <w:rFonts w:asciiTheme="minorHAnsi" w:hAnsiTheme="minorHAnsi" w:cstheme="minorHAnsi"/>
                <w:sz w:val="18"/>
                <w:szCs w:val="18"/>
                <w:u w:val="single"/>
              </w:rPr>
            </w:pPr>
            <w:hyperlink r:id="rId11" w:tooltip="Sort by Status (ascending)" w:history="1">
              <w:r w:rsidR="008F4C7B" w:rsidRPr="005B12C5">
                <w:rPr>
                  <w:rFonts w:asciiTheme="minorHAnsi" w:hAnsiTheme="minorHAnsi" w:cstheme="minorHAnsi"/>
                  <w:sz w:val="18"/>
                  <w:szCs w:val="18"/>
                  <w:u w:val="single"/>
                </w:rPr>
                <w:t>PC</w:t>
              </w:r>
            </w:hyperlink>
            <w:r w:rsidR="008F4C7B" w:rsidRPr="005B12C5">
              <w:rPr>
                <w:rFonts w:asciiTheme="minorHAnsi" w:hAnsiTheme="minorHAnsi" w:cstheme="minorHAnsi"/>
                <w:sz w:val="18"/>
                <w:szCs w:val="18"/>
                <w:u w:val="single"/>
              </w:rPr>
              <w:t xml:space="preserve"> Comment</w:t>
            </w:r>
          </w:p>
        </w:tc>
      </w:tr>
      <w:tr w:rsidR="008F4C7B" w:rsidRPr="005B12C5" w14:paraId="7492D34E" w14:textId="77777777" w:rsidTr="00EE78E2">
        <w:trPr>
          <w:trHeight w:val="1470"/>
        </w:trPr>
        <w:tc>
          <w:tcPr>
            <w:tcW w:w="1418" w:type="dxa"/>
            <w:shd w:val="clear" w:color="auto" w:fill="FFFFFF"/>
            <w:tcMar>
              <w:top w:w="75" w:type="dxa"/>
              <w:left w:w="75" w:type="dxa"/>
              <w:bottom w:w="75" w:type="dxa"/>
              <w:right w:w="75" w:type="dxa"/>
            </w:tcMar>
            <w:hideMark/>
          </w:tcPr>
          <w:p w14:paraId="040398CB" w14:textId="77777777" w:rsidR="008F4C7B" w:rsidRPr="009F356C" w:rsidRDefault="008F4C7B" w:rsidP="00EE78E2">
            <w:pPr>
              <w:spacing w:after="240"/>
              <w:rPr>
                <w:rFonts w:asciiTheme="minorHAnsi" w:hAnsiTheme="minorHAnsi" w:cstheme="minorHAnsi"/>
                <w:color w:val="333333"/>
                <w:sz w:val="18"/>
                <w:szCs w:val="18"/>
              </w:rPr>
            </w:pPr>
            <w:r w:rsidRPr="009F356C">
              <w:rPr>
                <w:rFonts w:asciiTheme="minorHAnsi" w:hAnsiTheme="minorHAnsi" w:cstheme="minorHAnsi"/>
                <w:color w:val="333333"/>
                <w:sz w:val="18"/>
                <w:szCs w:val="18"/>
              </w:rPr>
              <w:t>19/04930/FUL</w:t>
            </w:r>
          </w:p>
        </w:tc>
        <w:tc>
          <w:tcPr>
            <w:tcW w:w="1693" w:type="dxa"/>
            <w:shd w:val="clear" w:color="auto" w:fill="FFFFFF"/>
            <w:tcMar>
              <w:top w:w="75" w:type="dxa"/>
              <w:left w:w="75" w:type="dxa"/>
              <w:bottom w:w="75" w:type="dxa"/>
              <w:right w:w="75" w:type="dxa"/>
            </w:tcMar>
            <w:hideMark/>
          </w:tcPr>
          <w:p w14:paraId="19096756" w14:textId="77777777" w:rsidR="008F4C7B" w:rsidRPr="009F356C" w:rsidRDefault="008F4C7B" w:rsidP="00EE78E2">
            <w:pPr>
              <w:spacing w:after="240"/>
              <w:rPr>
                <w:rFonts w:asciiTheme="minorHAnsi" w:hAnsiTheme="minorHAnsi" w:cstheme="minorHAnsi"/>
                <w:color w:val="333333"/>
                <w:sz w:val="18"/>
                <w:szCs w:val="18"/>
              </w:rPr>
            </w:pPr>
            <w:r w:rsidRPr="009F356C">
              <w:rPr>
                <w:rFonts w:asciiTheme="minorHAnsi" w:hAnsiTheme="minorHAnsi" w:cstheme="minorHAnsi"/>
                <w:color w:val="333333"/>
                <w:sz w:val="18"/>
                <w:szCs w:val="18"/>
              </w:rPr>
              <w:t xml:space="preserve">Land South East </w:t>
            </w:r>
            <w:r w:rsidRPr="005B12C5">
              <w:rPr>
                <w:rFonts w:asciiTheme="minorHAnsi" w:hAnsiTheme="minorHAnsi" w:cstheme="minorHAnsi"/>
                <w:color w:val="333333"/>
                <w:sz w:val="18"/>
                <w:szCs w:val="18"/>
              </w:rPr>
              <w:t>o</w:t>
            </w:r>
            <w:r w:rsidRPr="009F356C">
              <w:rPr>
                <w:rFonts w:asciiTheme="minorHAnsi" w:hAnsiTheme="minorHAnsi" w:cstheme="minorHAnsi"/>
                <w:color w:val="333333"/>
                <w:sz w:val="18"/>
                <w:szCs w:val="18"/>
              </w:rPr>
              <w:t xml:space="preserve">f The Hope Farm </w:t>
            </w:r>
          </w:p>
        </w:tc>
        <w:tc>
          <w:tcPr>
            <w:tcW w:w="1417" w:type="dxa"/>
            <w:shd w:val="clear" w:color="auto" w:fill="FFFFFF"/>
            <w:tcMar>
              <w:top w:w="75" w:type="dxa"/>
              <w:left w:w="75" w:type="dxa"/>
              <w:bottom w:w="75" w:type="dxa"/>
              <w:right w:w="75" w:type="dxa"/>
            </w:tcMar>
            <w:hideMark/>
          </w:tcPr>
          <w:p w14:paraId="18CDFB94" w14:textId="77777777" w:rsidR="008F4C7B" w:rsidRPr="009F356C" w:rsidRDefault="008F4C7B" w:rsidP="00EE78E2">
            <w:pPr>
              <w:spacing w:after="240"/>
              <w:rPr>
                <w:rFonts w:asciiTheme="minorHAnsi" w:hAnsiTheme="minorHAnsi" w:cstheme="minorHAnsi"/>
                <w:color w:val="333333"/>
                <w:sz w:val="18"/>
                <w:szCs w:val="18"/>
              </w:rPr>
            </w:pPr>
            <w:r w:rsidRPr="009F356C">
              <w:rPr>
                <w:rFonts w:asciiTheme="minorHAnsi" w:hAnsiTheme="minorHAnsi" w:cstheme="minorHAnsi"/>
                <w:color w:val="333333"/>
                <w:sz w:val="18"/>
                <w:szCs w:val="18"/>
              </w:rPr>
              <w:t>Registered</w:t>
            </w:r>
            <w:r w:rsidRPr="005B12C5">
              <w:rPr>
                <w:rFonts w:asciiTheme="minorHAnsi" w:hAnsiTheme="minorHAnsi" w:cstheme="minorHAnsi"/>
                <w:color w:val="333333"/>
                <w:sz w:val="18"/>
                <w:szCs w:val="18"/>
              </w:rPr>
              <w:t xml:space="preserve"> </w:t>
            </w:r>
            <w:r w:rsidRPr="009F356C">
              <w:rPr>
                <w:rFonts w:asciiTheme="minorHAnsi" w:hAnsiTheme="minorHAnsi" w:cstheme="minorHAnsi"/>
                <w:color w:val="333333"/>
                <w:sz w:val="18"/>
                <w:szCs w:val="18"/>
              </w:rPr>
              <w:t>Application</w:t>
            </w:r>
          </w:p>
        </w:tc>
        <w:tc>
          <w:tcPr>
            <w:tcW w:w="5265" w:type="dxa"/>
            <w:shd w:val="clear" w:color="auto" w:fill="FFFFFF"/>
            <w:tcMar>
              <w:top w:w="75" w:type="dxa"/>
              <w:left w:w="75" w:type="dxa"/>
              <w:bottom w:w="75" w:type="dxa"/>
              <w:right w:w="75" w:type="dxa"/>
            </w:tcMar>
            <w:hideMark/>
          </w:tcPr>
          <w:p w14:paraId="31390C1F" w14:textId="6626B00C" w:rsidR="008F4C7B" w:rsidRPr="009F356C" w:rsidRDefault="008F4C7B" w:rsidP="00EE78E2">
            <w:pPr>
              <w:rPr>
                <w:rFonts w:asciiTheme="minorHAnsi" w:hAnsiTheme="minorHAnsi" w:cstheme="minorHAnsi"/>
                <w:color w:val="333333"/>
                <w:sz w:val="18"/>
                <w:szCs w:val="18"/>
              </w:rPr>
            </w:pPr>
            <w:r w:rsidRPr="005B12C5">
              <w:rPr>
                <w:rFonts w:asciiTheme="minorHAnsi" w:hAnsiTheme="minorHAnsi" w:cstheme="minorHAnsi"/>
                <w:color w:val="333333"/>
                <w:sz w:val="18"/>
                <w:szCs w:val="18"/>
              </w:rPr>
              <w:t xml:space="preserve">This appears to be purely a housing development in the open countryside.  There is no connection to the farm, with no tie-in to employment.  Our understanding of the Local Plan is that open housing development in the countryside on green field sites is not allowed unless the development meets strict criteria, which this application does not?  We therefore object to this development. </w:t>
            </w:r>
            <w:proofErr w:type="gramStart"/>
            <w:r w:rsidRPr="005B12C5">
              <w:rPr>
                <w:rFonts w:asciiTheme="minorHAnsi" w:hAnsiTheme="minorHAnsi" w:cstheme="minorHAnsi"/>
                <w:color w:val="333333"/>
                <w:sz w:val="18"/>
                <w:szCs w:val="18"/>
              </w:rPr>
              <w:t>With regard to</w:t>
            </w:r>
            <w:proofErr w:type="gramEnd"/>
            <w:r w:rsidRPr="005B12C5">
              <w:rPr>
                <w:rFonts w:asciiTheme="minorHAnsi" w:hAnsiTheme="minorHAnsi" w:cstheme="minorHAnsi"/>
                <w:color w:val="333333"/>
                <w:sz w:val="18"/>
                <w:szCs w:val="18"/>
              </w:rPr>
              <w:t xml:space="preserve"> the plans themselves the application states that the building will not be visible from any public road or footpath. We believe this to be incorrect.  There is a foot path which runs adjacent to the site and one which runs across a field in front of the site.  The access to the site is also by public road.</w:t>
            </w:r>
            <w:r>
              <w:rPr>
                <w:rFonts w:asciiTheme="minorHAnsi" w:hAnsiTheme="minorHAnsi" w:cstheme="minorHAnsi"/>
                <w:color w:val="333333"/>
                <w:sz w:val="18"/>
                <w:szCs w:val="18"/>
              </w:rPr>
              <w:t xml:space="preserve"> </w:t>
            </w:r>
            <w:r w:rsidRPr="00616FCB">
              <w:rPr>
                <w:rFonts w:asciiTheme="minorHAnsi" w:hAnsiTheme="minorHAnsi" w:cstheme="minorHAnsi"/>
                <w:color w:val="333333"/>
                <w:sz w:val="18"/>
                <w:szCs w:val="18"/>
              </w:rPr>
              <w:t xml:space="preserve">This comment was posted late but </w:t>
            </w:r>
            <w:r w:rsidR="00616FCB" w:rsidRPr="00616FCB">
              <w:rPr>
                <w:rFonts w:asciiTheme="minorHAnsi" w:hAnsiTheme="minorHAnsi" w:cstheme="minorHAnsi"/>
                <w:color w:val="333333"/>
                <w:sz w:val="18"/>
                <w:szCs w:val="18"/>
              </w:rPr>
              <w:t>wa</w:t>
            </w:r>
            <w:r w:rsidRPr="00616FCB">
              <w:rPr>
                <w:rFonts w:asciiTheme="minorHAnsi" w:hAnsiTheme="minorHAnsi" w:cstheme="minorHAnsi"/>
                <w:color w:val="333333"/>
                <w:sz w:val="18"/>
                <w:szCs w:val="18"/>
              </w:rPr>
              <w:t>s on Planning website</w:t>
            </w:r>
          </w:p>
        </w:tc>
      </w:tr>
      <w:tr w:rsidR="008F4C7B" w:rsidRPr="005B12C5" w14:paraId="44F715F4" w14:textId="77777777" w:rsidTr="00EE78E2">
        <w:trPr>
          <w:trHeight w:val="692"/>
        </w:trPr>
        <w:tc>
          <w:tcPr>
            <w:tcW w:w="1418" w:type="dxa"/>
            <w:shd w:val="clear" w:color="auto" w:fill="FFFFFF"/>
            <w:tcMar>
              <w:top w:w="75" w:type="dxa"/>
              <w:left w:w="75" w:type="dxa"/>
              <w:bottom w:w="75" w:type="dxa"/>
              <w:right w:w="75" w:type="dxa"/>
            </w:tcMar>
            <w:hideMark/>
          </w:tcPr>
          <w:p w14:paraId="3FC15391" w14:textId="77777777" w:rsidR="008F4C7B" w:rsidRPr="009F356C" w:rsidRDefault="008F4C7B" w:rsidP="00EE78E2">
            <w:pPr>
              <w:rPr>
                <w:rFonts w:asciiTheme="minorHAnsi" w:hAnsiTheme="minorHAnsi" w:cstheme="minorHAnsi"/>
                <w:color w:val="333333"/>
                <w:sz w:val="18"/>
                <w:szCs w:val="18"/>
              </w:rPr>
            </w:pPr>
            <w:r w:rsidRPr="009F356C">
              <w:rPr>
                <w:rFonts w:asciiTheme="minorHAnsi" w:hAnsiTheme="minorHAnsi" w:cstheme="minorHAnsi"/>
                <w:color w:val="333333"/>
                <w:sz w:val="18"/>
                <w:szCs w:val="18"/>
              </w:rPr>
              <w:t>20/00541/FUL</w:t>
            </w:r>
          </w:p>
        </w:tc>
        <w:tc>
          <w:tcPr>
            <w:tcW w:w="1693" w:type="dxa"/>
            <w:shd w:val="clear" w:color="auto" w:fill="FFFFFF"/>
            <w:tcMar>
              <w:top w:w="75" w:type="dxa"/>
              <w:left w:w="75" w:type="dxa"/>
              <w:bottom w:w="75" w:type="dxa"/>
              <w:right w:w="75" w:type="dxa"/>
            </w:tcMar>
            <w:hideMark/>
          </w:tcPr>
          <w:p w14:paraId="76AFC1CE" w14:textId="77777777" w:rsidR="008F4C7B" w:rsidRPr="009F356C" w:rsidRDefault="008F4C7B" w:rsidP="00EE78E2">
            <w:pPr>
              <w:spacing w:after="240"/>
              <w:rPr>
                <w:rFonts w:asciiTheme="minorHAnsi" w:hAnsiTheme="minorHAnsi" w:cstheme="minorHAnsi"/>
                <w:color w:val="333333"/>
                <w:sz w:val="18"/>
                <w:szCs w:val="18"/>
              </w:rPr>
            </w:pPr>
            <w:r w:rsidRPr="009F356C">
              <w:rPr>
                <w:rFonts w:asciiTheme="minorHAnsi" w:hAnsiTheme="minorHAnsi" w:cstheme="minorHAnsi"/>
                <w:color w:val="333333"/>
                <w:sz w:val="18"/>
                <w:szCs w:val="18"/>
              </w:rPr>
              <w:t>The Gussett Farm</w:t>
            </w:r>
            <w:r w:rsidRPr="005B12C5">
              <w:rPr>
                <w:rFonts w:asciiTheme="minorHAnsi" w:hAnsiTheme="minorHAnsi" w:cstheme="minorHAnsi"/>
                <w:color w:val="333333"/>
                <w:sz w:val="18"/>
                <w:szCs w:val="18"/>
              </w:rPr>
              <w:t>-</w:t>
            </w:r>
            <w:r w:rsidRPr="009F356C">
              <w:rPr>
                <w:rFonts w:asciiTheme="minorHAnsi" w:hAnsiTheme="minorHAnsi" w:cstheme="minorHAnsi"/>
                <w:color w:val="333333"/>
                <w:sz w:val="18"/>
                <w:szCs w:val="18"/>
              </w:rPr>
              <w:t xml:space="preserve"> House NE65 8JH</w:t>
            </w:r>
          </w:p>
        </w:tc>
        <w:tc>
          <w:tcPr>
            <w:tcW w:w="1417" w:type="dxa"/>
            <w:shd w:val="clear" w:color="auto" w:fill="FFFFFF"/>
            <w:tcMar>
              <w:top w:w="75" w:type="dxa"/>
              <w:left w:w="75" w:type="dxa"/>
              <w:bottom w:w="75" w:type="dxa"/>
              <w:right w:w="75" w:type="dxa"/>
            </w:tcMar>
            <w:hideMark/>
          </w:tcPr>
          <w:p w14:paraId="4FAAFDC3" w14:textId="77777777" w:rsidR="008F4C7B" w:rsidRPr="009F356C" w:rsidRDefault="008F4C7B" w:rsidP="00EE78E2">
            <w:pPr>
              <w:rPr>
                <w:rFonts w:asciiTheme="minorHAnsi" w:hAnsiTheme="minorHAnsi" w:cstheme="minorHAnsi"/>
                <w:color w:val="333333"/>
                <w:sz w:val="18"/>
                <w:szCs w:val="18"/>
              </w:rPr>
            </w:pPr>
            <w:r w:rsidRPr="009F356C">
              <w:rPr>
                <w:rFonts w:asciiTheme="minorHAnsi" w:hAnsiTheme="minorHAnsi" w:cstheme="minorHAnsi"/>
                <w:color w:val="333333"/>
                <w:sz w:val="18"/>
                <w:szCs w:val="18"/>
              </w:rPr>
              <w:t>Application</w:t>
            </w:r>
            <w:r w:rsidRPr="005B12C5">
              <w:rPr>
                <w:rFonts w:asciiTheme="minorHAnsi" w:hAnsiTheme="minorHAnsi" w:cstheme="minorHAnsi"/>
                <w:color w:val="333333"/>
                <w:sz w:val="18"/>
                <w:szCs w:val="18"/>
              </w:rPr>
              <w:t xml:space="preserve"> </w:t>
            </w:r>
            <w:r w:rsidRPr="009F356C">
              <w:rPr>
                <w:rFonts w:asciiTheme="minorHAnsi" w:hAnsiTheme="minorHAnsi" w:cstheme="minorHAnsi"/>
                <w:color w:val="333333"/>
                <w:sz w:val="18"/>
                <w:szCs w:val="18"/>
              </w:rPr>
              <w:t>Registered</w:t>
            </w:r>
          </w:p>
        </w:tc>
        <w:tc>
          <w:tcPr>
            <w:tcW w:w="5265" w:type="dxa"/>
            <w:shd w:val="clear" w:color="auto" w:fill="FFFFFF"/>
            <w:tcMar>
              <w:top w:w="75" w:type="dxa"/>
              <w:left w:w="75" w:type="dxa"/>
              <w:bottom w:w="75" w:type="dxa"/>
              <w:right w:w="75" w:type="dxa"/>
            </w:tcMar>
            <w:hideMark/>
          </w:tcPr>
          <w:p w14:paraId="4B5E067C" w14:textId="77777777" w:rsidR="00616FCB" w:rsidRDefault="00616FCB" w:rsidP="00616FCB">
            <w:pPr>
              <w:rPr>
                <w:rFonts w:asciiTheme="minorHAnsi" w:hAnsiTheme="minorHAnsi" w:cstheme="minorHAnsi"/>
                <w:color w:val="333333"/>
                <w:sz w:val="18"/>
                <w:szCs w:val="18"/>
              </w:rPr>
            </w:pPr>
            <w:r w:rsidRPr="00616FCB">
              <w:rPr>
                <w:rFonts w:asciiTheme="minorHAnsi" w:hAnsiTheme="minorHAnsi" w:cstheme="minorHAnsi"/>
                <w:color w:val="333333"/>
                <w:sz w:val="18"/>
                <w:szCs w:val="18"/>
              </w:rPr>
              <w:t xml:space="preserve">Whilst the Parish Council (PC)does not have any objection to this development in principle, it does have </w:t>
            </w:r>
            <w:proofErr w:type="gramStart"/>
            <w:r w:rsidRPr="00616FCB">
              <w:rPr>
                <w:rFonts w:asciiTheme="minorHAnsi" w:hAnsiTheme="minorHAnsi" w:cstheme="minorHAnsi"/>
                <w:color w:val="333333"/>
                <w:sz w:val="18"/>
                <w:szCs w:val="18"/>
              </w:rPr>
              <w:t>a number of</w:t>
            </w:r>
            <w:proofErr w:type="gramEnd"/>
            <w:r w:rsidRPr="00616FCB">
              <w:rPr>
                <w:rFonts w:asciiTheme="minorHAnsi" w:hAnsiTheme="minorHAnsi" w:cstheme="minorHAnsi"/>
                <w:color w:val="333333"/>
                <w:sz w:val="18"/>
                <w:szCs w:val="18"/>
              </w:rPr>
              <w:t xml:space="preserve"> concerns which they would wish to be comprehensively explored.</w:t>
            </w:r>
          </w:p>
          <w:p w14:paraId="73855FBA" w14:textId="6BE44528" w:rsidR="00616FCB" w:rsidRPr="00616FCB" w:rsidRDefault="00616FCB" w:rsidP="00616FCB">
            <w:pPr>
              <w:rPr>
                <w:rFonts w:asciiTheme="minorHAnsi" w:hAnsiTheme="minorHAnsi" w:cstheme="minorHAnsi"/>
                <w:color w:val="333333"/>
                <w:sz w:val="18"/>
                <w:szCs w:val="18"/>
              </w:rPr>
            </w:pPr>
            <w:r w:rsidRPr="00616FCB">
              <w:rPr>
                <w:rFonts w:asciiTheme="minorHAnsi" w:hAnsiTheme="minorHAnsi" w:cstheme="minorHAnsi"/>
                <w:color w:val="333333"/>
                <w:sz w:val="18"/>
                <w:szCs w:val="18"/>
              </w:rPr>
              <w:t>1.</w:t>
            </w:r>
            <w:r>
              <w:rPr>
                <w:rFonts w:asciiTheme="minorHAnsi" w:hAnsiTheme="minorHAnsi" w:cstheme="minorHAnsi"/>
                <w:color w:val="333333"/>
                <w:sz w:val="18"/>
                <w:szCs w:val="18"/>
              </w:rPr>
              <w:t xml:space="preserve"> </w:t>
            </w:r>
            <w:r w:rsidRPr="00616FCB">
              <w:rPr>
                <w:rFonts w:asciiTheme="minorHAnsi" w:hAnsiTheme="minorHAnsi" w:cstheme="minorHAnsi"/>
                <w:color w:val="333333"/>
                <w:sz w:val="18"/>
                <w:szCs w:val="18"/>
              </w:rPr>
              <w:t xml:space="preserve">There is </w:t>
            </w:r>
            <w:proofErr w:type="gramStart"/>
            <w:r w:rsidRPr="00616FCB">
              <w:rPr>
                <w:rFonts w:asciiTheme="minorHAnsi" w:hAnsiTheme="minorHAnsi" w:cstheme="minorHAnsi"/>
                <w:color w:val="333333"/>
                <w:sz w:val="18"/>
                <w:szCs w:val="18"/>
              </w:rPr>
              <w:t>very limited</w:t>
            </w:r>
            <w:proofErr w:type="gramEnd"/>
            <w:r w:rsidRPr="00616FCB">
              <w:rPr>
                <w:rFonts w:asciiTheme="minorHAnsi" w:hAnsiTheme="minorHAnsi" w:cstheme="minorHAnsi"/>
                <w:color w:val="333333"/>
                <w:sz w:val="18"/>
                <w:szCs w:val="18"/>
              </w:rPr>
              <w:t xml:space="preserve"> information with this application, such that the PC feel there is insufficient to make an informed decision at this stage. The applicant should be asked to provide further detail prior to the application being formally considered.</w:t>
            </w:r>
          </w:p>
          <w:p w14:paraId="5EB65403" w14:textId="7B392DAE" w:rsidR="00616FCB" w:rsidRPr="00616FCB" w:rsidRDefault="00616FCB" w:rsidP="00616FCB">
            <w:pPr>
              <w:rPr>
                <w:rFonts w:asciiTheme="minorHAnsi" w:hAnsiTheme="minorHAnsi" w:cstheme="minorHAnsi"/>
                <w:color w:val="333333"/>
                <w:sz w:val="18"/>
                <w:szCs w:val="18"/>
              </w:rPr>
            </w:pPr>
            <w:r w:rsidRPr="00616FCB">
              <w:rPr>
                <w:rFonts w:asciiTheme="minorHAnsi" w:hAnsiTheme="minorHAnsi" w:cstheme="minorHAnsi"/>
                <w:color w:val="333333"/>
                <w:sz w:val="18"/>
                <w:szCs w:val="18"/>
              </w:rPr>
              <w:t>2.</w:t>
            </w:r>
            <w:r>
              <w:rPr>
                <w:rFonts w:asciiTheme="minorHAnsi" w:hAnsiTheme="minorHAnsi" w:cstheme="minorHAnsi"/>
                <w:color w:val="333333"/>
                <w:sz w:val="18"/>
                <w:szCs w:val="18"/>
              </w:rPr>
              <w:t xml:space="preserve"> </w:t>
            </w:r>
            <w:r w:rsidRPr="00616FCB">
              <w:rPr>
                <w:rFonts w:asciiTheme="minorHAnsi" w:hAnsiTheme="minorHAnsi" w:cstheme="minorHAnsi"/>
                <w:color w:val="333333"/>
                <w:sz w:val="18"/>
                <w:szCs w:val="18"/>
              </w:rPr>
              <w:t>The site at which this development is planned is in an area of natural beauty and dark skies. The applicant should be asked to provide detail of why they believe this development does not impede on the natural surroundings. Also, there must be a condition that the development will not install floodlights neither at development nor later.</w:t>
            </w:r>
          </w:p>
          <w:p w14:paraId="13C1D13B" w14:textId="4AA8F96F" w:rsidR="00616FCB" w:rsidRPr="00616FCB" w:rsidRDefault="00616FCB" w:rsidP="00616FCB">
            <w:pPr>
              <w:rPr>
                <w:rFonts w:asciiTheme="minorHAnsi" w:hAnsiTheme="minorHAnsi" w:cstheme="minorHAnsi"/>
                <w:color w:val="333333"/>
                <w:sz w:val="18"/>
                <w:szCs w:val="18"/>
              </w:rPr>
            </w:pPr>
            <w:r w:rsidRPr="00616FCB">
              <w:rPr>
                <w:rFonts w:asciiTheme="minorHAnsi" w:hAnsiTheme="minorHAnsi" w:cstheme="minorHAnsi"/>
                <w:color w:val="333333"/>
                <w:sz w:val="18"/>
                <w:szCs w:val="18"/>
              </w:rPr>
              <w:t>3.</w:t>
            </w:r>
            <w:r>
              <w:rPr>
                <w:rFonts w:asciiTheme="minorHAnsi" w:hAnsiTheme="minorHAnsi" w:cstheme="minorHAnsi"/>
                <w:color w:val="333333"/>
                <w:sz w:val="18"/>
                <w:szCs w:val="18"/>
              </w:rPr>
              <w:t xml:space="preserve"> </w:t>
            </w:r>
            <w:r w:rsidRPr="00616FCB">
              <w:rPr>
                <w:rFonts w:asciiTheme="minorHAnsi" w:hAnsiTheme="minorHAnsi" w:cstheme="minorHAnsi"/>
                <w:color w:val="333333"/>
                <w:sz w:val="18"/>
                <w:szCs w:val="18"/>
              </w:rPr>
              <w:t>The question as to how surface water will be drained has not been answered and this must be satisfactorily explained prior to any planning approval.</w:t>
            </w:r>
          </w:p>
          <w:p w14:paraId="6DD5FA7A" w14:textId="6DA139DF" w:rsidR="008F4C7B" w:rsidRPr="009F356C" w:rsidRDefault="00616FCB" w:rsidP="00616FCB">
            <w:pPr>
              <w:spacing w:after="240"/>
              <w:rPr>
                <w:rFonts w:asciiTheme="minorHAnsi" w:hAnsiTheme="minorHAnsi" w:cstheme="minorHAnsi"/>
                <w:color w:val="333333"/>
                <w:sz w:val="18"/>
                <w:szCs w:val="18"/>
              </w:rPr>
            </w:pPr>
            <w:r w:rsidRPr="00616FCB">
              <w:rPr>
                <w:rFonts w:asciiTheme="minorHAnsi" w:hAnsiTheme="minorHAnsi" w:cstheme="minorHAnsi"/>
                <w:color w:val="333333"/>
                <w:sz w:val="18"/>
                <w:szCs w:val="18"/>
              </w:rPr>
              <w:t>4.</w:t>
            </w:r>
            <w:r>
              <w:rPr>
                <w:rFonts w:asciiTheme="minorHAnsi" w:hAnsiTheme="minorHAnsi" w:cstheme="minorHAnsi"/>
                <w:color w:val="333333"/>
                <w:sz w:val="18"/>
                <w:szCs w:val="18"/>
              </w:rPr>
              <w:t xml:space="preserve"> </w:t>
            </w:r>
            <w:r w:rsidRPr="00616FCB">
              <w:rPr>
                <w:rFonts w:asciiTheme="minorHAnsi" w:hAnsiTheme="minorHAnsi" w:cstheme="minorHAnsi"/>
                <w:color w:val="333333"/>
                <w:sz w:val="18"/>
                <w:szCs w:val="18"/>
              </w:rPr>
              <w:t>The nature of the all-weather surface is not described. It is essential that the material used meets all environmental regulations regarding usage and disposal.</w:t>
            </w:r>
          </w:p>
        </w:tc>
      </w:tr>
    </w:tbl>
    <w:p w14:paraId="56120064" w14:textId="0F748EE5" w:rsidR="008F4C7B" w:rsidRPr="00063778" w:rsidRDefault="008F4C7B" w:rsidP="008F4C7B">
      <w:pPr>
        <w:ind w:left="360"/>
        <w:rPr>
          <w:rFonts w:asciiTheme="minorHAnsi" w:hAnsiTheme="minorHAnsi" w:cstheme="minorHAnsi"/>
          <w:iCs/>
          <w:sz w:val="18"/>
          <w:szCs w:val="18"/>
        </w:rPr>
      </w:pPr>
      <w:r w:rsidRPr="00063778">
        <w:rPr>
          <w:rFonts w:asciiTheme="minorHAnsi" w:hAnsiTheme="minorHAnsi" w:cstheme="minorHAnsi"/>
          <w:iCs/>
          <w:sz w:val="18"/>
          <w:szCs w:val="18"/>
        </w:rPr>
        <w:t>The Planning Committee for the Northern Area ha</w:t>
      </w:r>
      <w:r w:rsidR="00063778">
        <w:rPr>
          <w:rFonts w:asciiTheme="minorHAnsi" w:hAnsiTheme="minorHAnsi" w:cstheme="minorHAnsi"/>
          <w:iCs/>
          <w:sz w:val="18"/>
          <w:szCs w:val="18"/>
        </w:rPr>
        <w:t>d</w:t>
      </w:r>
      <w:r w:rsidRPr="00063778">
        <w:rPr>
          <w:rFonts w:asciiTheme="minorHAnsi" w:hAnsiTheme="minorHAnsi" w:cstheme="minorHAnsi"/>
          <w:iCs/>
          <w:sz w:val="18"/>
          <w:szCs w:val="18"/>
        </w:rPr>
        <w:t xml:space="preserve"> been suspended during the restrictions. Applications going to committee w</w:t>
      </w:r>
      <w:r w:rsidR="00063778">
        <w:rPr>
          <w:rFonts w:asciiTheme="minorHAnsi" w:hAnsiTheme="minorHAnsi" w:cstheme="minorHAnsi"/>
          <w:iCs/>
          <w:sz w:val="18"/>
          <w:szCs w:val="18"/>
        </w:rPr>
        <w:t xml:space="preserve">ould </w:t>
      </w:r>
      <w:r w:rsidRPr="00063778">
        <w:rPr>
          <w:rFonts w:asciiTheme="minorHAnsi" w:hAnsiTheme="minorHAnsi" w:cstheme="minorHAnsi"/>
          <w:iCs/>
          <w:sz w:val="18"/>
          <w:szCs w:val="18"/>
        </w:rPr>
        <w:t xml:space="preserve">be considered by the Central Strategic Planning Committee </w:t>
      </w:r>
      <w:r w:rsidR="00063778">
        <w:rPr>
          <w:rFonts w:asciiTheme="minorHAnsi" w:hAnsiTheme="minorHAnsi" w:cstheme="minorHAnsi"/>
          <w:iCs/>
          <w:sz w:val="18"/>
          <w:szCs w:val="18"/>
        </w:rPr>
        <w:t>to</w:t>
      </w:r>
      <w:r w:rsidRPr="00063778">
        <w:rPr>
          <w:rFonts w:asciiTheme="minorHAnsi" w:hAnsiTheme="minorHAnsi" w:cstheme="minorHAnsi"/>
          <w:iCs/>
          <w:sz w:val="18"/>
          <w:szCs w:val="18"/>
        </w:rPr>
        <w:t xml:space="preserve"> be held via video conference. Only significant or contentious applications w</w:t>
      </w:r>
      <w:r w:rsidR="00063778">
        <w:rPr>
          <w:rFonts w:asciiTheme="minorHAnsi" w:hAnsiTheme="minorHAnsi" w:cstheme="minorHAnsi"/>
          <w:iCs/>
          <w:sz w:val="18"/>
          <w:szCs w:val="18"/>
        </w:rPr>
        <w:t xml:space="preserve">ould </w:t>
      </w:r>
      <w:r w:rsidRPr="00063778">
        <w:rPr>
          <w:rFonts w:asciiTheme="minorHAnsi" w:hAnsiTheme="minorHAnsi" w:cstheme="minorHAnsi"/>
          <w:iCs/>
          <w:sz w:val="18"/>
          <w:szCs w:val="18"/>
        </w:rPr>
        <w:t>be considered by committee, others w</w:t>
      </w:r>
      <w:r w:rsidR="00063778">
        <w:rPr>
          <w:rFonts w:asciiTheme="minorHAnsi" w:hAnsiTheme="minorHAnsi" w:cstheme="minorHAnsi"/>
          <w:iCs/>
          <w:sz w:val="18"/>
          <w:szCs w:val="18"/>
        </w:rPr>
        <w:t xml:space="preserve">ould </w:t>
      </w:r>
      <w:r w:rsidRPr="00063778">
        <w:rPr>
          <w:rFonts w:asciiTheme="minorHAnsi" w:hAnsiTheme="minorHAnsi" w:cstheme="minorHAnsi"/>
          <w:iCs/>
          <w:sz w:val="18"/>
          <w:szCs w:val="18"/>
        </w:rPr>
        <w:t xml:space="preserve">be dealt through delegated powers. </w:t>
      </w:r>
    </w:p>
    <w:p w14:paraId="0BA5D280" w14:textId="77777777" w:rsidR="008F4C7B" w:rsidRDefault="008F4C7B" w:rsidP="008F4C7B">
      <w:pPr>
        <w:ind w:left="360"/>
        <w:rPr>
          <w:rFonts w:asciiTheme="minorHAnsi" w:hAnsiTheme="minorHAnsi" w:cstheme="minorHAnsi"/>
          <w:i/>
          <w:sz w:val="18"/>
          <w:szCs w:val="18"/>
        </w:rPr>
      </w:pPr>
    </w:p>
    <w:p w14:paraId="738927A1" w14:textId="5379A46B" w:rsidR="008F4C7B" w:rsidRPr="00267E36" w:rsidRDefault="00616FCB" w:rsidP="008F4C7B">
      <w:pPr>
        <w:ind w:left="360"/>
        <w:rPr>
          <w:rFonts w:asciiTheme="minorHAnsi" w:hAnsiTheme="minorHAnsi" w:cstheme="minorHAnsi"/>
          <w:b/>
          <w:bCs/>
          <w:iCs/>
          <w:sz w:val="18"/>
          <w:szCs w:val="18"/>
        </w:rPr>
      </w:pPr>
      <w:bookmarkStart w:id="1" w:name="_Hlk40276760"/>
      <w:r w:rsidRPr="00267E36">
        <w:rPr>
          <w:rFonts w:asciiTheme="minorHAnsi" w:hAnsiTheme="minorHAnsi" w:cstheme="minorHAnsi"/>
          <w:iCs/>
          <w:sz w:val="18"/>
          <w:szCs w:val="18"/>
          <w:u w:val="single"/>
        </w:rPr>
        <w:t>19/04930/FUL</w:t>
      </w:r>
      <w:r w:rsidRPr="00267E36">
        <w:rPr>
          <w:rFonts w:asciiTheme="minorHAnsi" w:hAnsiTheme="minorHAnsi" w:cstheme="minorHAnsi"/>
          <w:iCs/>
          <w:sz w:val="18"/>
          <w:szCs w:val="18"/>
          <w:u w:val="single"/>
        </w:rPr>
        <w:tab/>
        <w:t xml:space="preserve">Land South East of The Hope Farm. </w:t>
      </w:r>
      <w:r>
        <w:rPr>
          <w:rFonts w:asciiTheme="minorHAnsi" w:hAnsiTheme="minorHAnsi" w:cstheme="minorHAnsi"/>
          <w:iCs/>
          <w:sz w:val="18"/>
          <w:szCs w:val="18"/>
        </w:rPr>
        <w:t xml:space="preserve">Given that the PC had objected to this development, members were concerned that </w:t>
      </w:r>
      <w:r w:rsidR="00267E36">
        <w:rPr>
          <w:rFonts w:asciiTheme="minorHAnsi" w:hAnsiTheme="minorHAnsi" w:cstheme="minorHAnsi"/>
          <w:iCs/>
          <w:sz w:val="18"/>
          <w:szCs w:val="18"/>
        </w:rPr>
        <w:t xml:space="preserve">due to the new temporary arrangements for planning applications, </w:t>
      </w:r>
      <w:r>
        <w:rPr>
          <w:rFonts w:asciiTheme="minorHAnsi" w:hAnsiTheme="minorHAnsi" w:cstheme="minorHAnsi"/>
          <w:iCs/>
          <w:sz w:val="18"/>
          <w:szCs w:val="18"/>
        </w:rPr>
        <w:t>the application may</w:t>
      </w:r>
      <w:r w:rsidR="00267E36">
        <w:rPr>
          <w:rFonts w:asciiTheme="minorHAnsi" w:hAnsiTheme="minorHAnsi" w:cstheme="minorHAnsi"/>
          <w:iCs/>
          <w:sz w:val="18"/>
          <w:szCs w:val="18"/>
        </w:rPr>
        <w:t xml:space="preserve"> not undergo thorough scrutiny. The Clerk was charged with contacting the Planning Officer to find out how this application was to be considered.</w:t>
      </w:r>
      <w:r w:rsidR="00267E36">
        <w:rPr>
          <w:rFonts w:asciiTheme="minorHAnsi" w:hAnsiTheme="minorHAnsi" w:cstheme="minorHAnsi"/>
          <w:iCs/>
          <w:sz w:val="18"/>
          <w:szCs w:val="18"/>
        </w:rPr>
        <w:tab/>
      </w:r>
      <w:bookmarkEnd w:id="1"/>
      <w:r w:rsidR="00267E36">
        <w:rPr>
          <w:rFonts w:asciiTheme="minorHAnsi" w:hAnsiTheme="minorHAnsi" w:cstheme="minorHAnsi"/>
          <w:iCs/>
          <w:sz w:val="18"/>
          <w:szCs w:val="18"/>
        </w:rPr>
        <w:tab/>
        <w:t xml:space="preserve">          </w:t>
      </w:r>
      <w:r w:rsidR="00857E16">
        <w:rPr>
          <w:rFonts w:asciiTheme="minorHAnsi" w:hAnsiTheme="minorHAnsi" w:cstheme="minorHAnsi"/>
          <w:iCs/>
          <w:sz w:val="18"/>
          <w:szCs w:val="18"/>
        </w:rPr>
        <w:t xml:space="preserve"> </w:t>
      </w:r>
      <w:r w:rsidR="00267E36">
        <w:rPr>
          <w:rFonts w:asciiTheme="minorHAnsi" w:hAnsiTheme="minorHAnsi" w:cstheme="minorHAnsi"/>
          <w:iCs/>
          <w:sz w:val="18"/>
          <w:szCs w:val="18"/>
        </w:rPr>
        <w:t xml:space="preserve">   </w:t>
      </w:r>
      <w:r w:rsidR="00267E36">
        <w:rPr>
          <w:rFonts w:asciiTheme="minorHAnsi" w:hAnsiTheme="minorHAnsi" w:cstheme="minorHAnsi"/>
          <w:b/>
          <w:bCs/>
          <w:iCs/>
          <w:sz w:val="18"/>
          <w:szCs w:val="18"/>
        </w:rPr>
        <w:t>Action: Clerk</w:t>
      </w:r>
    </w:p>
    <w:p w14:paraId="74AC84EA" w14:textId="77777777" w:rsidR="008F4C7B" w:rsidRPr="00857E16" w:rsidRDefault="008F4C7B" w:rsidP="008F4C7B">
      <w:pPr>
        <w:ind w:left="360"/>
        <w:rPr>
          <w:rFonts w:asciiTheme="minorHAnsi" w:hAnsiTheme="minorHAnsi" w:cstheme="minorHAnsi"/>
          <w:iCs/>
          <w:sz w:val="18"/>
          <w:szCs w:val="18"/>
        </w:rPr>
      </w:pPr>
    </w:p>
    <w:p w14:paraId="1973FAA6" w14:textId="77777777" w:rsidR="008F4C7B" w:rsidRPr="005B12C5"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Finance</w:t>
      </w:r>
    </w:p>
    <w:p w14:paraId="11636CAD" w14:textId="001A66F9" w:rsidR="008F4C7B" w:rsidRDefault="00857E16" w:rsidP="008F4C7B">
      <w:pPr>
        <w:pStyle w:val="ListParagraph"/>
        <w:numPr>
          <w:ilvl w:val="1"/>
          <w:numId w:val="28"/>
        </w:numPr>
        <w:ind w:left="993" w:hanging="283"/>
        <w:rPr>
          <w:rFonts w:asciiTheme="minorHAnsi" w:hAnsiTheme="minorHAnsi" w:cstheme="minorHAnsi"/>
          <w:bCs/>
          <w:sz w:val="18"/>
          <w:szCs w:val="18"/>
        </w:rPr>
      </w:pPr>
      <w:r w:rsidRPr="00857E16">
        <w:rPr>
          <w:rFonts w:asciiTheme="minorHAnsi" w:hAnsiTheme="minorHAnsi" w:cstheme="minorHAnsi"/>
          <w:bCs/>
          <w:sz w:val="18"/>
          <w:szCs w:val="18"/>
          <w:u w:val="single"/>
        </w:rPr>
        <w:t>R</w:t>
      </w:r>
      <w:r w:rsidR="008F4C7B" w:rsidRPr="00857E16">
        <w:rPr>
          <w:rFonts w:asciiTheme="minorHAnsi" w:hAnsiTheme="minorHAnsi" w:cstheme="minorHAnsi"/>
          <w:bCs/>
          <w:sz w:val="18"/>
          <w:szCs w:val="18"/>
          <w:u w:val="single"/>
        </w:rPr>
        <w:t>eceipts, payments</w:t>
      </w:r>
      <w:r w:rsidR="008F4C7B">
        <w:rPr>
          <w:rFonts w:asciiTheme="minorHAnsi" w:hAnsiTheme="minorHAnsi" w:cstheme="minorHAnsi"/>
          <w:bCs/>
          <w:sz w:val="18"/>
          <w:szCs w:val="18"/>
        </w:rPr>
        <w:t xml:space="preserve"> </w:t>
      </w:r>
      <w:r w:rsidR="008F4C7B" w:rsidRPr="005B12C5">
        <w:rPr>
          <w:rFonts w:asciiTheme="minorHAnsi" w:hAnsiTheme="minorHAnsi" w:cstheme="minorHAnsi"/>
          <w:bCs/>
          <w:sz w:val="18"/>
          <w:szCs w:val="18"/>
        </w:rPr>
        <w:t>since last meeting</w:t>
      </w:r>
      <w:r>
        <w:rPr>
          <w:rFonts w:asciiTheme="minorHAnsi" w:hAnsiTheme="minorHAnsi" w:cstheme="minorHAnsi"/>
          <w:bCs/>
          <w:sz w:val="18"/>
          <w:szCs w:val="18"/>
        </w:rPr>
        <w:t xml:space="preserve"> were approved</w:t>
      </w:r>
    </w:p>
    <w:p w14:paraId="2E4CEF6E" w14:textId="77777777" w:rsidR="008F4C7B" w:rsidRPr="0005424C" w:rsidRDefault="008F4C7B" w:rsidP="008F4C7B">
      <w:pPr>
        <w:rPr>
          <w:rFonts w:asciiTheme="minorHAnsi" w:hAnsiTheme="minorHAnsi" w:cstheme="minorHAnsi"/>
          <w:bCs/>
          <w:sz w:val="18"/>
          <w:szCs w:val="18"/>
        </w:rPr>
      </w:pPr>
    </w:p>
    <w:tbl>
      <w:tblPr>
        <w:tblpPr w:leftFromText="180" w:rightFromText="180" w:vertAnchor="text" w:horzAnchor="margin" w:tblpXSpec="center" w:tblpY="59"/>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95"/>
        <w:gridCol w:w="1276"/>
        <w:gridCol w:w="809"/>
        <w:gridCol w:w="1085"/>
        <w:gridCol w:w="1791"/>
        <w:gridCol w:w="1418"/>
        <w:gridCol w:w="721"/>
      </w:tblGrid>
      <w:tr w:rsidR="008F4C7B" w:rsidRPr="008450DB" w14:paraId="58852EA2" w14:textId="77777777" w:rsidTr="00EE78E2">
        <w:trPr>
          <w:trHeight w:val="300"/>
        </w:trPr>
        <w:tc>
          <w:tcPr>
            <w:tcW w:w="1085" w:type="dxa"/>
            <w:shd w:val="clear" w:color="auto" w:fill="auto"/>
            <w:noWrap/>
            <w:vAlign w:val="bottom"/>
            <w:hideMark/>
          </w:tcPr>
          <w:p w14:paraId="588A2CD8" w14:textId="77777777" w:rsidR="008F4C7B" w:rsidRPr="008450DB" w:rsidRDefault="008F4C7B" w:rsidP="00EE78E2">
            <w:pPr>
              <w:rPr>
                <w:rFonts w:asciiTheme="minorHAnsi" w:hAnsiTheme="minorHAnsi" w:cstheme="minorHAnsi"/>
                <w:sz w:val="18"/>
                <w:szCs w:val="18"/>
              </w:rPr>
            </w:pPr>
          </w:p>
        </w:tc>
        <w:tc>
          <w:tcPr>
            <w:tcW w:w="895" w:type="dxa"/>
            <w:shd w:val="clear" w:color="auto" w:fill="auto"/>
            <w:noWrap/>
            <w:vAlign w:val="bottom"/>
            <w:hideMark/>
          </w:tcPr>
          <w:p w14:paraId="47E74B29" w14:textId="77777777" w:rsidR="008F4C7B" w:rsidRPr="008450DB" w:rsidRDefault="008F4C7B" w:rsidP="00EE78E2">
            <w:pPr>
              <w:rPr>
                <w:rFonts w:asciiTheme="minorHAnsi" w:hAnsiTheme="minorHAnsi" w:cstheme="minorHAnsi"/>
                <w:sz w:val="18"/>
                <w:szCs w:val="18"/>
              </w:rPr>
            </w:pPr>
          </w:p>
        </w:tc>
        <w:tc>
          <w:tcPr>
            <w:tcW w:w="1276" w:type="dxa"/>
            <w:shd w:val="clear" w:color="auto" w:fill="auto"/>
            <w:noWrap/>
            <w:vAlign w:val="bottom"/>
            <w:hideMark/>
          </w:tcPr>
          <w:p w14:paraId="0F3B44EE" w14:textId="77777777" w:rsidR="008F4C7B" w:rsidRPr="008450DB" w:rsidRDefault="008F4C7B" w:rsidP="00EE78E2">
            <w:pPr>
              <w:rPr>
                <w:rFonts w:asciiTheme="minorHAnsi" w:hAnsiTheme="minorHAnsi" w:cstheme="minorHAnsi"/>
                <w:b/>
                <w:bCs/>
                <w:color w:val="000000"/>
                <w:sz w:val="18"/>
                <w:szCs w:val="18"/>
              </w:rPr>
            </w:pPr>
            <w:r w:rsidRPr="008450DB">
              <w:rPr>
                <w:rFonts w:asciiTheme="minorHAnsi" w:hAnsiTheme="minorHAnsi" w:cstheme="minorHAnsi"/>
                <w:b/>
                <w:bCs/>
                <w:color w:val="000000"/>
                <w:sz w:val="18"/>
                <w:szCs w:val="18"/>
              </w:rPr>
              <w:t>PAYMENTS</w:t>
            </w:r>
          </w:p>
        </w:tc>
        <w:tc>
          <w:tcPr>
            <w:tcW w:w="809" w:type="dxa"/>
            <w:shd w:val="clear" w:color="auto" w:fill="auto"/>
            <w:noWrap/>
            <w:vAlign w:val="bottom"/>
            <w:hideMark/>
          </w:tcPr>
          <w:p w14:paraId="6FD01A8D" w14:textId="77777777" w:rsidR="008F4C7B" w:rsidRPr="008450DB" w:rsidRDefault="008F4C7B" w:rsidP="00EE78E2">
            <w:pPr>
              <w:rPr>
                <w:rFonts w:asciiTheme="minorHAnsi" w:hAnsiTheme="minorHAnsi" w:cstheme="minorHAnsi"/>
                <w:b/>
                <w:bCs/>
                <w:color w:val="000000"/>
                <w:sz w:val="18"/>
                <w:szCs w:val="18"/>
              </w:rPr>
            </w:pPr>
          </w:p>
        </w:tc>
        <w:tc>
          <w:tcPr>
            <w:tcW w:w="1085" w:type="dxa"/>
            <w:shd w:val="clear" w:color="auto" w:fill="auto"/>
            <w:noWrap/>
            <w:vAlign w:val="bottom"/>
            <w:hideMark/>
          </w:tcPr>
          <w:p w14:paraId="1D9786FD" w14:textId="77777777" w:rsidR="008F4C7B" w:rsidRPr="008450DB" w:rsidRDefault="008F4C7B" w:rsidP="00EE78E2">
            <w:pPr>
              <w:rPr>
                <w:rFonts w:asciiTheme="minorHAnsi" w:hAnsiTheme="minorHAnsi" w:cstheme="minorHAnsi"/>
                <w:sz w:val="18"/>
                <w:szCs w:val="18"/>
              </w:rPr>
            </w:pPr>
          </w:p>
        </w:tc>
        <w:tc>
          <w:tcPr>
            <w:tcW w:w="1791" w:type="dxa"/>
            <w:shd w:val="clear" w:color="auto" w:fill="auto"/>
            <w:noWrap/>
            <w:vAlign w:val="bottom"/>
            <w:hideMark/>
          </w:tcPr>
          <w:p w14:paraId="592263D0" w14:textId="77777777" w:rsidR="008F4C7B" w:rsidRPr="008450DB"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175BFC7B" w14:textId="77777777" w:rsidR="008F4C7B" w:rsidRPr="008450DB" w:rsidRDefault="008F4C7B" w:rsidP="00EE78E2">
            <w:pPr>
              <w:rPr>
                <w:rFonts w:asciiTheme="minorHAnsi" w:hAnsiTheme="minorHAnsi" w:cstheme="minorHAnsi"/>
                <w:b/>
                <w:bCs/>
                <w:color w:val="000000"/>
                <w:sz w:val="18"/>
                <w:szCs w:val="18"/>
              </w:rPr>
            </w:pPr>
            <w:r w:rsidRPr="008450DB">
              <w:rPr>
                <w:rFonts w:asciiTheme="minorHAnsi" w:hAnsiTheme="minorHAnsi" w:cstheme="minorHAnsi"/>
                <w:b/>
                <w:bCs/>
                <w:color w:val="000000"/>
                <w:sz w:val="18"/>
                <w:szCs w:val="18"/>
              </w:rPr>
              <w:t>RECEIPTS</w:t>
            </w:r>
          </w:p>
        </w:tc>
        <w:tc>
          <w:tcPr>
            <w:tcW w:w="721" w:type="dxa"/>
            <w:shd w:val="clear" w:color="auto" w:fill="auto"/>
            <w:noWrap/>
            <w:vAlign w:val="bottom"/>
            <w:hideMark/>
          </w:tcPr>
          <w:p w14:paraId="3EF1ACF6" w14:textId="77777777" w:rsidR="008F4C7B" w:rsidRPr="008450DB" w:rsidRDefault="008F4C7B" w:rsidP="00EE78E2">
            <w:pPr>
              <w:rPr>
                <w:rFonts w:asciiTheme="minorHAnsi" w:hAnsiTheme="minorHAnsi" w:cstheme="minorHAnsi"/>
                <w:b/>
                <w:bCs/>
                <w:color w:val="000000"/>
                <w:sz w:val="18"/>
                <w:szCs w:val="18"/>
              </w:rPr>
            </w:pPr>
          </w:p>
        </w:tc>
      </w:tr>
      <w:tr w:rsidR="008F4C7B" w:rsidRPr="008450DB" w14:paraId="5A3714B4" w14:textId="77777777" w:rsidTr="00EE78E2">
        <w:trPr>
          <w:trHeight w:val="300"/>
        </w:trPr>
        <w:tc>
          <w:tcPr>
            <w:tcW w:w="1085" w:type="dxa"/>
            <w:shd w:val="clear" w:color="auto" w:fill="auto"/>
            <w:noWrap/>
            <w:vAlign w:val="bottom"/>
            <w:hideMark/>
          </w:tcPr>
          <w:p w14:paraId="085AF1D1" w14:textId="77777777" w:rsidR="008F4C7B" w:rsidRPr="008450DB" w:rsidRDefault="008F4C7B" w:rsidP="00EE78E2">
            <w:pPr>
              <w:rPr>
                <w:rFonts w:asciiTheme="minorHAnsi" w:hAnsiTheme="minorHAnsi" w:cstheme="minorHAnsi"/>
                <w:b/>
                <w:bCs/>
                <w:color w:val="000000"/>
                <w:sz w:val="18"/>
                <w:szCs w:val="18"/>
              </w:rPr>
            </w:pPr>
            <w:r w:rsidRPr="008450DB">
              <w:rPr>
                <w:rFonts w:asciiTheme="minorHAnsi" w:hAnsiTheme="minorHAnsi" w:cstheme="minorHAnsi"/>
                <w:b/>
                <w:bCs/>
                <w:color w:val="000000"/>
                <w:sz w:val="18"/>
                <w:szCs w:val="18"/>
              </w:rPr>
              <w:t xml:space="preserve">Mar-April </w:t>
            </w:r>
          </w:p>
        </w:tc>
        <w:tc>
          <w:tcPr>
            <w:tcW w:w="895" w:type="dxa"/>
            <w:shd w:val="clear" w:color="auto" w:fill="auto"/>
            <w:noWrap/>
            <w:vAlign w:val="bottom"/>
            <w:hideMark/>
          </w:tcPr>
          <w:p w14:paraId="23FBA729" w14:textId="77777777" w:rsidR="008F4C7B" w:rsidRPr="008450DB" w:rsidRDefault="008F4C7B" w:rsidP="00EE78E2">
            <w:pPr>
              <w:rPr>
                <w:rFonts w:asciiTheme="minorHAnsi" w:hAnsiTheme="minorHAnsi" w:cstheme="minorHAnsi"/>
                <w:b/>
                <w:bCs/>
                <w:color w:val="000000"/>
                <w:sz w:val="18"/>
                <w:szCs w:val="18"/>
              </w:rPr>
            </w:pPr>
          </w:p>
        </w:tc>
        <w:tc>
          <w:tcPr>
            <w:tcW w:w="1276" w:type="dxa"/>
            <w:shd w:val="clear" w:color="auto" w:fill="auto"/>
            <w:noWrap/>
            <w:vAlign w:val="bottom"/>
            <w:hideMark/>
          </w:tcPr>
          <w:p w14:paraId="08488745"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617A1E75"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24EF57C8" w14:textId="77777777" w:rsidR="008F4C7B" w:rsidRPr="008450DB" w:rsidRDefault="008F4C7B" w:rsidP="00EE78E2">
            <w:pPr>
              <w:rPr>
                <w:rFonts w:asciiTheme="minorHAnsi" w:hAnsiTheme="minorHAnsi" w:cstheme="minorHAnsi"/>
                <w:sz w:val="18"/>
                <w:szCs w:val="18"/>
              </w:rPr>
            </w:pPr>
          </w:p>
        </w:tc>
        <w:tc>
          <w:tcPr>
            <w:tcW w:w="1791" w:type="dxa"/>
            <w:shd w:val="clear" w:color="auto" w:fill="auto"/>
            <w:noWrap/>
            <w:vAlign w:val="bottom"/>
            <w:hideMark/>
          </w:tcPr>
          <w:p w14:paraId="0D074F01" w14:textId="77777777" w:rsidR="008F4C7B" w:rsidRPr="008450DB"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6C6E8771" w14:textId="77777777" w:rsidR="008F4C7B" w:rsidRPr="008450DB" w:rsidRDefault="008F4C7B" w:rsidP="00EE78E2">
            <w:pPr>
              <w:rPr>
                <w:rFonts w:asciiTheme="minorHAnsi" w:hAnsiTheme="minorHAnsi" w:cstheme="minorHAnsi"/>
                <w:sz w:val="18"/>
                <w:szCs w:val="18"/>
              </w:rPr>
            </w:pPr>
          </w:p>
        </w:tc>
        <w:tc>
          <w:tcPr>
            <w:tcW w:w="721" w:type="dxa"/>
            <w:shd w:val="clear" w:color="auto" w:fill="auto"/>
            <w:noWrap/>
            <w:vAlign w:val="bottom"/>
            <w:hideMark/>
          </w:tcPr>
          <w:p w14:paraId="674EEF16" w14:textId="77777777" w:rsidR="008F4C7B" w:rsidRPr="008450DB" w:rsidRDefault="008F4C7B" w:rsidP="00EE78E2">
            <w:pPr>
              <w:rPr>
                <w:rFonts w:asciiTheme="minorHAnsi" w:hAnsiTheme="minorHAnsi" w:cstheme="minorHAnsi"/>
                <w:sz w:val="18"/>
                <w:szCs w:val="18"/>
              </w:rPr>
            </w:pPr>
          </w:p>
        </w:tc>
      </w:tr>
      <w:tr w:rsidR="008F4C7B" w:rsidRPr="008450DB" w14:paraId="38008489" w14:textId="77777777" w:rsidTr="00EE78E2">
        <w:trPr>
          <w:trHeight w:val="300"/>
        </w:trPr>
        <w:tc>
          <w:tcPr>
            <w:tcW w:w="1085" w:type="dxa"/>
            <w:shd w:val="clear" w:color="auto" w:fill="auto"/>
            <w:noWrap/>
            <w:vAlign w:val="bottom"/>
            <w:hideMark/>
          </w:tcPr>
          <w:p w14:paraId="0E2224F2" w14:textId="77777777" w:rsidR="008F4C7B" w:rsidRPr="008450DB" w:rsidRDefault="008F4C7B" w:rsidP="00EE78E2">
            <w:pPr>
              <w:rPr>
                <w:rFonts w:asciiTheme="minorHAnsi" w:hAnsiTheme="minorHAnsi" w:cstheme="minorHAnsi"/>
                <w:sz w:val="18"/>
                <w:szCs w:val="18"/>
              </w:rPr>
            </w:pPr>
          </w:p>
        </w:tc>
        <w:tc>
          <w:tcPr>
            <w:tcW w:w="895" w:type="dxa"/>
            <w:shd w:val="clear" w:color="auto" w:fill="auto"/>
            <w:noWrap/>
            <w:vAlign w:val="bottom"/>
            <w:hideMark/>
          </w:tcPr>
          <w:p w14:paraId="4EF00C70"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6A1A0B30"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042C1CDD"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2B5BF765"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10/03/2020</w:t>
            </w:r>
          </w:p>
        </w:tc>
        <w:tc>
          <w:tcPr>
            <w:tcW w:w="1791" w:type="dxa"/>
            <w:shd w:val="clear" w:color="auto" w:fill="auto"/>
            <w:noWrap/>
            <w:vAlign w:val="bottom"/>
            <w:hideMark/>
          </w:tcPr>
          <w:p w14:paraId="022E9E82"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Garth Rhodes</w:t>
            </w:r>
          </w:p>
        </w:tc>
        <w:tc>
          <w:tcPr>
            <w:tcW w:w="1418" w:type="dxa"/>
            <w:shd w:val="clear" w:color="auto" w:fill="auto"/>
            <w:noWrap/>
            <w:vAlign w:val="bottom"/>
            <w:hideMark/>
          </w:tcPr>
          <w:p w14:paraId="51839946"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Clerk's salary Jan- Mar</w:t>
            </w:r>
          </w:p>
        </w:tc>
        <w:tc>
          <w:tcPr>
            <w:tcW w:w="721" w:type="dxa"/>
            <w:shd w:val="clear" w:color="auto" w:fill="auto"/>
            <w:noWrap/>
            <w:vAlign w:val="bottom"/>
            <w:hideMark/>
          </w:tcPr>
          <w:p w14:paraId="409BE72D"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274.10</w:t>
            </w:r>
          </w:p>
        </w:tc>
      </w:tr>
      <w:tr w:rsidR="008F4C7B" w:rsidRPr="008450DB" w14:paraId="4810A638" w14:textId="77777777" w:rsidTr="00EE78E2">
        <w:trPr>
          <w:trHeight w:val="300"/>
        </w:trPr>
        <w:tc>
          <w:tcPr>
            <w:tcW w:w="1085" w:type="dxa"/>
            <w:shd w:val="clear" w:color="auto" w:fill="auto"/>
            <w:noWrap/>
            <w:vAlign w:val="bottom"/>
            <w:hideMark/>
          </w:tcPr>
          <w:p w14:paraId="06E957C9"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40D96F98"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709AEF2F"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02D6DD88"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07FD5CD6"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10/03/2020</w:t>
            </w:r>
          </w:p>
        </w:tc>
        <w:tc>
          <w:tcPr>
            <w:tcW w:w="1791" w:type="dxa"/>
            <w:shd w:val="clear" w:color="auto" w:fill="auto"/>
            <w:noWrap/>
            <w:vAlign w:val="bottom"/>
            <w:hideMark/>
          </w:tcPr>
          <w:p w14:paraId="1DDF3A97"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HMRC</w:t>
            </w:r>
          </w:p>
        </w:tc>
        <w:tc>
          <w:tcPr>
            <w:tcW w:w="1418" w:type="dxa"/>
            <w:shd w:val="clear" w:color="auto" w:fill="auto"/>
            <w:noWrap/>
            <w:vAlign w:val="bottom"/>
            <w:hideMark/>
          </w:tcPr>
          <w:p w14:paraId="17D769D9" w14:textId="77777777" w:rsidR="008F4C7B" w:rsidRPr="008450DB" w:rsidRDefault="008F4C7B" w:rsidP="00EE78E2">
            <w:pPr>
              <w:rPr>
                <w:rFonts w:asciiTheme="minorHAnsi" w:hAnsiTheme="minorHAnsi" w:cstheme="minorHAnsi"/>
                <w:sz w:val="18"/>
                <w:szCs w:val="18"/>
              </w:rPr>
            </w:pPr>
            <w:proofErr w:type="gramStart"/>
            <w:r w:rsidRPr="008450DB">
              <w:rPr>
                <w:rFonts w:asciiTheme="minorHAnsi" w:hAnsiTheme="minorHAnsi" w:cstheme="minorHAnsi"/>
                <w:sz w:val="18"/>
                <w:szCs w:val="18"/>
              </w:rPr>
              <w:t>PAYE  Jan</w:t>
            </w:r>
            <w:proofErr w:type="gramEnd"/>
            <w:r w:rsidRPr="008450DB">
              <w:rPr>
                <w:rFonts w:asciiTheme="minorHAnsi" w:hAnsiTheme="minorHAnsi" w:cstheme="minorHAnsi"/>
                <w:sz w:val="18"/>
                <w:szCs w:val="18"/>
              </w:rPr>
              <w:t>-Mar</w:t>
            </w:r>
          </w:p>
        </w:tc>
        <w:tc>
          <w:tcPr>
            <w:tcW w:w="721" w:type="dxa"/>
            <w:shd w:val="clear" w:color="auto" w:fill="auto"/>
            <w:noWrap/>
            <w:vAlign w:val="bottom"/>
            <w:hideMark/>
          </w:tcPr>
          <w:p w14:paraId="3E045A80"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64.60</w:t>
            </w:r>
          </w:p>
        </w:tc>
      </w:tr>
      <w:tr w:rsidR="008F4C7B" w:rsidRPr="008450DB" w14:paraId="25B42DA6" w14:textId="77777777" w:rsidTr="00EE78E2">
        <w:trPr>
          <w:trHeight w:val="300"/>
        </w:trPr>
        <w:tc>
          <w:tcPr>
            <w:tcW w:w="1085" w:type="dxa"/>
            <w:shd w:val="clear" w:color="auto" w:fill="auto"/>
            <w:noWrap/>
            <w:vAlign w:val="bottom"/>
            <w:hideMark/>
          </w:tcPr>
          <w:p w14:paraId="41C5A00A"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55997679"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7B62EDCC"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1D49B641"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2FE19AEE"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29/03/2020</w:t>
            </w:r>
          </w:p>
        </w:tc>
        <w:tc>
          <w:tcPr>
            <w:tcW w:w="1791" w:type="dxa"/>
            <w:shd w:val="clear" w:color="auto" w:fill="auto"/>
            <w:noWrap/>
            <w:vAlign w:val="bottom"/>
            <w:hideMark/>
          </w:tcPr>
          <w:p w14:paraId="7D016297"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N/land Theatre Co</w:t>
            </w:r>
          </w:p>
        </w:tc>
        <w:tc>
          <w:tcPr>
            <w:tcW w:w="1418" w:type="dxa"/>
            <w:shd w:val="clear" w:color="auto" w:fill="auto"/>
            <w:noWrap/>
            <w:vAlign w:val="bottom"/>
            <w:hideMark/>
          </w:tcPr>
          <w:p w14:paraId="39303BA8"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Donation</w:t>
            </w:r>
          </w:p>
        </w:tc>
        <w:tc>
          <w:tcPr>
            <w:tcW w:w="721" w:type="dxa"/>
            <w:shd w:val="clear" w:color="auto" w:fill="auto"/>
            <w:noWrap/>
            <w:vAlign w:val="bottom"/>
            <w:hideMark/>
          </w:tcPr>
          <w:p w14:paraId="0A6D7F2A"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100.00</w:t>
            </w:r>
          </w:p>
        </w:tc>
      </w:tr>
      <w:tr w:rsidR="008F4C7B" w:rsidRPr="008450DB" w14:paraId="79F6FBBE" w14:textId="77777777" w:rsidTr="00EE78E2">
        <w:trPr>
          <w:trHeight w:val="300"/>
        </w:trPr>
        <w:tc>
          <w:tcPr>
            <w:tcW w:w="1085" w:type="dxa"/>
            <w:shd w:val="clear" w:color="auto" w:fill="auto"/>
            <w:noWrap/>
            <w:vAlign w:val="bottom"/>
            <w:hideMark/>
          </w:tcPr>
          <w:p w14:paraId="0C480669"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422A9A19"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77669482"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355C40DA"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2F30CE54"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29/03/2020</w:t>
            </w:r>
          </w:p>
        </w:tc>
        <w:tc>
          <w:tcPr>
            <w:tcW w:w="1791" w:type="dxa"/>
            <w:shd w:val="clear" w:color="auto" w:fill="auto"/>
            <w:noWrap/>
            <w:vAlign w:val="bottom"/>
            <w:hideMark/>
          </w:tcPr>
          <w:p w14:paraId="7E682BE7"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GNASS</w:t>
            </w:r>
          </w:p>
        </w:tc>
        <w:tc>
          <w:tcPr>
            <w:tcW w:w="1418" w:type="dxa"/>
            <w:shd w:val="clear" w:color="auto" w:fill="auto"/>
            <w:noWrap/>
            <w:vAlign w:val="bottom"/>
            <w:hideMark/>
          </w:tcPr>
          <w:p w14:paraId="7D693061"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Donation</w:t>
            </w:r>
          </w:p>
        </w:tc>
        <w:tc>
          <w:tcPr>
            <w:tcW w:w="721" w:type="dxa"/>
            <w:shd w:val="clear" w:color="auto" w:fill="auto"/>
            <w:noWrap/>
            <w:vAlign w:val="bottom"/>
            <w:hideMark/>
          </w:tcPr>
          <w:p w14:paraId="4771F5FE"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100.00</w:t>
            </w:r>
          </w:p>
        </w:tc>
      </w:tr>
      <w:tr w:rsidR="008F4C7B" w:rsidRPr="008450DB" w14:paraId="0FF9F6B3" w14:textId="77777777" w:rsidTr="00EE78E2">
        <w:trPr>
          <w:trHeight w:val="300"/>
        </w:trPr>
        <w:tc>
          <w:tcPr>
            <w:tcW w:w="1085" w:type="dxa"/>
            <w:shd w:val="clear" w:color="auto" w:fill="auto"/>
            <w:noWrap/>
            <w:vAlign w:val="bottom"/>
            <w:hideMark/>
          </w:tcPr>
          <w:p w14:paraId="1324AC80"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00FA6360"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20C3082F"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751DB04A"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0F00FB96"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29/03/2020</w:t>
            </w:r>
          </w:p>
        </w:tc>
        <w:tc>
          <w:tcPr>
            <w:tcW w:w="1791" w:type="dxa"/>
            <w:shd w:val="clear" w:color="auto" w:fill="auto"/>
            <w:noWrap/>
            <w:vAlign w:val="bottom"/>
            <w:hideMark/>
          </w:tcPr>
          <w:p w14:paraId="33C06C8E"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 xml:space="preserve">Hospice Care North </w:t>
            </w:r>
          </w:p>
        </w:tc>
        <w:tc>
          <w:tcPr>
            <w:tcW w:w="1418" w:type="dxa"/>
            <w:shd w:val="clear" w:color="auto" w:fill="auto"/>
            <w:noWrap/>
            <w:vAlign w:val="bottom"/>
            <w:hideMark/>
          </w:tcPr>
          <w:p w14:paraId="78114CDD"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Donation</w:t>
            </w:r>
          </w:p>
        </w:tc>
        <w:tc>
          <w:tcPr>
            <w:tcW w:w="721" w:type="dxa"/>
            <w:shd w:val="clear" w:color="auto" w:fill="auto"/>
            <w:noWrap/>
            <w:vAlign w:val="bottom"/>
            <w:hideMark/>
          </w:tcPr>
          <w:p w14:paraId="4ABEACDA"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100.00</w:t>
            </w:r>
          </w:p>
        </w:tc>
      </w:tr>
      <w:tr w:rsidR="008F4C7B" w:rsidRPr="008450DB" w14:paraId="01E251A6" w14:textId="77777777" w:rsidTr="00EE78E2">
        <w:trPr>
          <w:trHeight w:val="300"/>
        </w:trPr>
        <w:tc>
          <w:tcPr>
            <w:tcW w:w="1085" w:type="dxa"/>
            <w:shd w:val="clear" w:color="auto" w:fill="auto"/>
            <w:noWrap/>
            <w:vAlign w:val="bottom"/>
            <w:hideMark/>
          </w:tcPr>
          <w:p w14:paraId="0379D9CB" w14:textId="77777777" w:rsidR="008F4C7B" w:rsidRPr="008450DB" w:rsidRDefault="008F4C7B" w:rsidP="00EE78E2">
            <w:pPr>
              <w:jc w:val="center"/>
              <w:rPr>
                <w:rFonts w:asciiTheme="minorHAnsi" w:hAnsiTheme="minorHAnsi" w:cstheme="minorHAnsi"/>
                <w:sz w:val="18"/>
                <w:szCs w:val="18"/>
              </w:rPr>
            </w:pPr>
            <w:r w:rsidRPr="008450DB">
              <w:rPr>
                <w:rFonts w:asciiTheme="minorHAnsi" w:hAnsiTheme="minorHAnsi" w:cstheme="minorHAnsi"/>
                <w:sz w:val="18"/>
                <w:szCs w:val="18"/>
              </w:rPr>
              <w:t>26/03/2020</w:t>
            </w:r>
          </w:p>
        </w:tc>
        <w:tc>
          <w:tcPr>
            <w:tcW w:w="895" w:type="dxa"/>
            <w:shd w:val="clear" w:color="auto" w:fill="auto"/>
            <w:noWrap/>
            <w:vAlign w:val="bottom"/>
            <w:hideMark/>
          </w:tcPr>
          <w:p w14:paraId="74A4ED07"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 xml:space="preserve">NCC </w:t>
            </w:r>
          </w:p>
        </w:tc>
        <w:tc>
          <w:tcPr>
            <w:tcW w:w="1276" w:type="dxa"/>
            <w:shd w:val="clear" w:color="auto" w:fill="auto"/>
            <w:noWrap/>
            <w:vAlign w:val="bottom"/>
            <w:hideMark/>
          </w:tcPr>
          <w:p w14:paraId="76260CCB" w14:textId="77777777" w:rsidR="008F4C7B" w:rsidRPr="008450DB" w:rsidRDefault="008F4C7B" w:rsidP="00EE78E2">
            <w:pPr>
              <w:rPr>
                <w:rFonts w:asciiTheme="minorHAnsi" w:hAnsiTheme="minorHAnsi" w:cstheme="minorHAnsi"/>
                <w:sz w:val="18"/>
                <w:szCs w:val="18"/>
              </w:rPr>
            </w:pPr>
            <w:proofErr w:type="spellStart"/>
            <w:r w:rsidRPr="008450DB">
              <w:rPr>
                <w:rFonts w:asciiTheme="minorHAnsi" w:hAnsiTheme="minorHAnsi" w:cstheme="minorHAnsi"/>
                <w:sz w:val="18"/>
                <w:szCs w:val="18"/>
              </w:rPr>
              <w:t>Cem</w:t>
            </w:r>
            <w:r>
              <w:rPr>
                <w:rFonts w:asciiTheme="minorHAnsi" w:hAnsiTheme="minorHAnsi" w:cstheme="minorHAnsi"/>
                <w:sz w:val="18"/>
                <w:szCs w:val="18"/>
              </w:rPr>
              <w:t>.</w:t>
            </w:r>
            <w:r w:rsidRPr="008450DB">
              <w:rPr>
                <w:rFonts w:asciiTheme="minorHAnsi" w:hAnsiTheme="minorHAnsi" w:cstheme="minorHAnsi"/>
                <w:sz w:val="18"/>
                <w:szCs w:val="18"/>
              </w:rPr>
              <w:t>Double</w:t>
            </w:r>
            <w:proofErr w:type="spellEnd"/>
            <w:r w:rsidRPr="008450DB">
              <w:rPr>
                <w:rFonts w:asciiTheme="minorHAnsi" w:hAnsiTheme="minorHAnsi" w:cstheme="minorHAnsi"/>
                <w:sz w:val="18"/>
                <w:szCs w:val="18"/>
              </w:rPr>
              <w:t xml:space="preserve"> Charge</w:t>
            </w:r>
          </w:p>
        </w:tc>
        <w:tc>
          <w:tcPr>
            <w:tcW w:w="809" w:type="dxa"/>
            <w:shd w:val="clear" w:color="auto" w:fill="auto"/>
            <w:noWrap/>
            <w:vAlign w:val="bottom"/>
            <w:hideMark/>
          </w:tcPr>
          <w:p w14:paraId="2CC5AD47"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26.00</w:t>
            </w:r>
          </w:p>
        </w:tc>
        <w:tc>
          <w:tcPr>
            <w:tcW w:w="1085" w:type="dxa"/>
            <w:shd w:val="clear" w:color="auto" w:fill="auto"/>
            <w:noWrap/>
            <w:vAlign w:val="bottom"/>
            <w:hideMark/>
          </w:tcPr>
          <w:p w14:paraId="36953511"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29/03/2020</w:t>
            </w:r>
          </w:p>
        </w:tc>
        <w:tc>
          <w:tcPr>
            <w:tcW w:w="1791" w:type="dxa"/>
            <w:shd w:val="clear" w:color="auto" w:fill="auto"/>
            <w:noWrap/>
            <w:vAlign w:val="bottom"/>
            <w:hideMark/>
          </w:tcPr>
          <w:p w14:paraId="15219077"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 xml:space="preserve">N/land Age </w:t>
            </w:r>
            <w:r>
              <w:rPr>
                <w:rFonts w:asciiTheme="minorHAnsi" w:hAnsiTheme="minorHAnsi" w:cstheme="minorHAnsi"/>
                <w:sz w:val="18"/>
                <w:szCs w:val="18"/>
              </w:rPr>
              <w:t>C</w:t>
            </w:r>
            <w:r w:rsidRPr="008450DB">
              <w:rPr>
                <w:rFonts w:asciiTheme="minorHAnsi" w:hAnsiTheme="minorHAnsi" w:cstheme="minorHAnsi"/>
                <w:sz w:val="18"/>
                <w:szCs w:val="18"/>
              </w:rPr>
              <w:t>oncern</w:t>
            </w:r>
          </w:p>
        </w:tc>
        <w:tc>
          <w:tcPr>
            <w:tcW w:w="1418" w:type="dxa"/>
            <w:shd w:val="clear" w:color="auto" w:fill="auto"/>
            <w:noWrap/>
            <w:vAlign w:val="bottom"/>
            <w:hideMark/>
          </w:tcPr>
          <w:p w14:paraId="43AFDD0D"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Donation</w:t>
            </w:r>
          </w:p>
        </w:tc>
        <w:tc>
          <w:tcPr>
            <w:tcW w:w="721" w:type="dxa"/>
            <w:shd w:val="clear" w:color="auto" w:fill="auto"/>
            <w:noWrap/>
            <w:vAlign w:val="bottom"/>
            <w:hideMark/>
          </w:tcPr>
          <w:p w14:paraId="4CC021ED"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100.00</w:t>
            </w:r>
          </w:p>
        </w:tc>
      </w:tr>
      <w:tr w:rsidR="008F4C7B" w:rsidRPr="008450DB" w14:paraId="475EA055" w14:textId="77777777" w:rsidTr="00EE78E2">
        <w:trPr>
          <w:trHeight w:val="300"/>
        </w:trPr>
        <w:tc>
          <w:tcPr>
            <w:tcW w:w="1085" w:type="dxa"/>
            <w:shd w:val="clear" w:color="auto" w:fill="auto"/>
            <w:noWrap/>
            <w:vAlign w:val="bottom"/>
            <w:hideMark/>
          </w:tcPr>
          <w:p w14:paraId="62630AE5"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0CA5D8E0"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517DC026"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6041432D"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42BAF93A"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29/03/2020</w:t>
            </w:r>
          </w:p>
        </w:tc>
        <w:tc>
          <w:tcPr>
            <w:tcW w:w="1791" w:type="dxa"/>
            <w:shd w:val="clear" w:color="auto" w:fill="auto"/>
            <w:noWrap/>
            <w:vAlign w:val="bottom"/>
            <w:hideMark/>
          </w:tcPr>
          <w:p w14:paraId="19F804C8"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Alnwick Playhouse</w:t>
            </w:r>
          </w:p>
        </w:tc>
        <w:tc>
          <w:tcPr>
            <w:tcW w:w="1418" w:type="dxa"/>
            <w:shd w:val="clear" w:color="auto" w:fill="auto"/>
            <w:noWrap/>
            <w:vAlign w:val="bottom"/>
            <w:hideMark/>
          </w:tcPr>
          <w:p w14:paraId="5ADC36E9"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Donation</w:t>
            </w:r>
          </w:p>
        </w:tc>
        <w:tc>
          <w:tcPr>
            <w:tcW w:w="721" w:type="dxa"/>
            <w:shd w:val="clear" w:color="auto" w:fill="auto"/>
            <w:noWrap/>
            <w:vAlign w:val="bottom"/>
            <w:hideMark/>
          </w:tcPr>
          <w:p w14:paraId="4D3362B5"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100.00</w:t>
            </w:r>
          </w:p>
        </w:tc>
      </w:tr>
      <w:tr w:rsidR="008F4C7B" w:rsidRPr="008450DB" w14:paraId="534EB4FF" w14:textId="77777777" w:rsidTr="00EE78E2">
        <w:trPr>
          <w:trHeight w:val="300"/>
        </w:trPr>
        <w:tc>
          <w:tcPr>
            <w:tcW w:w="1085" w:type="dxa"/>
            <w:shd w:val="clear" w:color="auto" w:fill="auto"/>
            <w:noWrap/>
            <w:vAlign w:val="bottom"/>
          </w:tcPr>
          <w:p w14:paraId="1439A9E8"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tcPr>
          <w:p w14:paraId="0337F8A2"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tcPr>
          <w:p w14:paraId="154A200B"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tcPr>
          <w:p w14:paraId="57BBFA86"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tcPr>
          <w:p w14:paraId="6186BDD2" w14:textId="77777777" w:rsidR="008F4C7B" w:rsidRPr="008450DB" w:rsidRDefault="008F4C7B" w:rsidP="00EE78E2">
            <w:pPr>
              <w:jc w:val="right"/>
              <w:rPr>
                <w:rFonts w:asciiTheme="minorHAnsi" w:hAnsiTheme="minorHAnsi" w:cstheme="minorHAnsi"/>
                <w:sz w:val="18"/>
                <w:szCs w:val="18"/>
              </w:rPr>
            </w:pPr>
          </w:p>
        </w:tc>
        <w:tc>
          <w:tcPr>
            <w:tcW w:w="1791" w:type="dxa"/>
            <w:shd w:val="clear" w:color="auto" w:fill="auto"/>
            <w:noWrap/>
            <w:vAlign w:val="bottom"/>
          </w:tcPr>
          <w:p w14:paraId="092D04A6" w14:textId="77777777" w:rsidR="008F4C7B" w:rsidRPr="008450DB" w:rsidRDefault="008F4C7B" w:rsidP="00EE78E2">
            <w:pPr>
              <w:rPr>
                <w:rFonts w:asciiTheme="minorHAnsi" w:hAnsiTheme="minorHAnsi" w:cstheme="minorHAnsi"/>
                <w:sz w:val="18"/>
                <w:szCs w:val="18"/>
              </w:rPr>
            </w:pPr>
          </w:p>
        </w:tc>
        <w:tc>
          <w:tcPr>
            <w:tcW w:w="1418" w:type="dxa"/>
            <w:shd w:val="clear" w:color="auto" w:fill="auto"/>
            <w:noWrap/>
            <w:vAlign w:val="bottom"/>
          </w:tcPr>
          <w:p w14:paraId="1F18023D" w14:textId="77777777" w:rsidR="008F4C7B" w:rsidRPr="008450DB" w:rsidRDefault="008F4C7B" w:rsidP="00EE78E2">
            <w:pPr>
              <w:rPr>
                <w:rFonts w:asciiTheme="minorHAnsi" w:hAnsiTheme="minorHAnsi" w:cstheme="minorHAnsi"/>
                <w:sz w:val="18"/>
                <w:szCs w:val="18"/>
              </w:rPr>
            </w:pPr>
          </w:p>
        </w:tc>
        <w:tc>
          <w:tcPr>
            <w:tcW w:w="721" w:type="dxa"/>
            <w:shd w:val="clear" w:color="auto" w:fill="auto"/>
            <w:noWrap/>
            <w:vAlign w:val="bottom"/>
          </w:tcPr>
          <w:p w14:paraId="771A9EE5" w14:textId="77777777" w:rsidR="008F4C7B" w:rsidRPr="008450DB" w:rsidRDefault="008F4C7B" w:rsidP="00EE78E2">
            <w:pPr>
              <w:jc w:val="right"/>
              <w:rPr>
                <w:rFonts w:asciiTheme="minorHAnsi" w:hAnsiTheme="minorHAnsi" w:cstheme="minorHAnsi"/>
                <w:sz w:val="18"/>
                <w:szCs w:val="18"/>
              </w:rPr>
            </w:pPr>
          </w:p>
        </w:tc>
      </w:tr>
      <w:tr w:rsidR="008F4C7B" w:rsidRPr="008450DB" w14:paraId="1F6F0F86" w14:textId="77777777" w:rsidTr="00EE78E2">
        <w:trPr>
          <w:trHeight w:val="300"/>
        </w:trPr>
        <w:tc>
          <w:tcPr>
            <w:tcW w:w="1085" w:type="dxa"/>
            <w:shd w:val="clear" w:color="auto" w:fill="auto"/>
            <w:noWrap/>
            <w:vAlign w:val="bottom"/>
            <w:hideMark/>
          </w:tcPr>
          <w:p w14:paraId="0D827394"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6098BF8B"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5EF91BF9"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15B30F8D"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116863E0"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20/03/2020</w:t>
            </w:r>
          </w:p>
        </w:tc>
        <w:tc>
          <w:tcPr>
            <w:tcW w:w="1791" w:type="dxa"/>
            <w:shd w:val="clear" w:color="auto" w:fill="auto"/>
            <w:noWrap/>
            <w:vAlign w:val="bottom"/>
            <w:hideMark/>
          </w:tcPr>
          <w:p w14:paraId="6CCC3F12"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 xml:space="preserve">Mike Evans </w:t>
            </w:r>
          </w:p>
        </w:tc>
        <w:tc>
          <w:tcPr>
            <w:tcW w:w="1418" w:type="dxa"/>
            <w:shd w:val="clear" w:color="auto" w:fill="auto"/>
            <w:noWrap/>
            <w:vAlign w:val="bottom"/>
            <w:hideMark/>
          </w:tcPr>
          <w:p w14:paraId="729C864E"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Remove Bus Shelter</w:t>
            </w:r>
          </w:p>
        </w:tc>
        <w:tc>
          <w:tcPr>
            <w:tcW w:w="721" w:type="dxa"/>
            <w:shd w:val="clear" w:color="auto" w:fill="auto"/>
            <w:noWrap/>
            <w:vAlign w:val="bottom"/>
            <w:hideMark/>
          </w:tcPr>
          <w:p w14:paraId="79D94668"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120.00</w:t>
            </w:r>
          </w:p>
        </w:tc>
      </w:tr>
      <w:tr w:rsidR="008F4C7B" w:rsidRPr="008450DB" w14:paraId="33BD0A03" w14:textId="77777777" w:rsidTr="00EE78E2">
        <w:trPr>
          <w:trHeight w:val="300"/>
        </w:trPr>
        <w:tc>
          <w:tcPr>
            <w:tcW w:w="1085" w:type="dxa"/>
            <w:shd w:val="clear" w:color="auto" w:fill="auto"/>
            <w:noWrap/>
            <w:vAlign w:val="bottom"/>
            <w:hideMark/>
          </w:tcPr>
          <w:p w14:paraId="02B35862"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35524CC4"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3157D8A4" w14:textId="77777777" w:rsidR="008F4C7B" w:rsidRPr="008450DB" w:rsidRDefault="008F4C7B" w:rsidP="00EE78E2">
            <w:pPr>
              <w:rPr>
                <w:rFonts w:asciiTheme="minorHAnsi" w:hAnsiTheme="minorHAnsi" w:cstheme="minorHAnsi"/>
                <w:b/>
                <w:bCs/>
                <w:sz w:val="18"/>
                <w:szCs w:val="18"/>
              </w:rPr>
            </w:pPr>
            <w:r w:rsidRPr="008450DB">
              <w:rPr>
                <w:rFonts w:asciiTheme="minorHAnsi" w:hAnsiTheme="minorHAnsi" w:cstheme="minorHAnsi"/>
                <w:b/>
                <w:bCs/>
                <w:sz w:val="18"/>
                <w:szCs w:val="18"/>
              </w:rPr>
              <w:t>Total</w:t>
            </w:r>
          </w:p>
        </w:tc>
        <w:tc>
          <w:tcPr>
            <w:tcW w:w="809" w:type="dxa"/>
            <w:shd w:val="clear" w:color="auto" w:fill="auto"/>
            <w:noWrap/>
            <w:vAlign w:val="bottom"/>
            <w:hideMark/>
          </w:tcPr>
          <w:p w14:paraId="121EE977" w14:textId="77777777" w:rsidR="008F4C7B" w:rsidRPr="008450DB" w:rsidRDefault="008F4C7B" w:rsidP="00EE78E2">
            <w:pPr>
              <w:jc w:val="right"/>
              <w:rPr>
                <w:rFonts w:asciiTheme="minorHAnsi" w:hAnsiTheme="minorHAnsi" w:cstheme="minorHAnsi"/>
                <w:b/>
                <w:bCs/>
                <w:sz w:val="18"/>
                <w:szCs w:val="18"/>
              </w:rPr>
            </w:pPr>
            <w:r w:rsidRPr="008450DB">
              <w:rPr>
                <w:rFonts w:asciiTheme="minorHAnsi" w:hAnsiTheme="minorHAnsi" w:cstheme="minorHAnsi"/>
                <w:b/>
                <w:bCs/>
                <w:sz w:val="18"/>
                <w:szCs w:val="18"/>
              </w:rPr>
              <w:t>26.00</w:t>
            </w:r>
          </w:p>
        </w:tc>
        <w:tc>
          <w:tcPr>
            <w:tcW w:w="1085" w:type="dxa"/>
            <w:shd w:val="clear" w:color="auto" w:fill="auto"/>
            <w:noWrap/>
            <w:vAlign w:val="bottom"/>
            <w:hideMark/>
          </w:tcPr>
          <w:p w14:paraId="46EF448F" w14:textId="77777777" w:rsidR="008F4C7B" w:rsidRPr="008450DB" w:rsidRDefault="008F4C7B" w:rsidP="00EE78E2">
            <w:pPr>
              <w:jc w:val="right"/>
              <w:rPr>
                <w:rFonts w:asciiTheme="minorHAnsi" w:hAnsiTheme="minorHAnsi" w:cstheme="minorHAnsi"/>
                <w:b/>
                <w:bCs/>
                <w:sz w:val="18"/>
                <w:szCs w:val="18"/>
              </w:rPr>
            </w:pPr>
          </w:p>
        </w:tc>
        <w:tc>
          <w:tcPr>
            <w:tcW w:w="1791" w:type="dxa"/>
            <w:shd w:val="clear" w:color="auto" w:fill="auto"/>
            <w:noWrap/>
            <w:vAlign w:val="bottom"/>
            <w:hideMark/>
          </w:tcPr>
          <w:p w14:paraId="642602FB" w14:textId="77777777" w:rsidR="008F4C7B" w:rsidRPr="008450DB" w:rsidRDefault="008F4C7B" w:rsidP="00EE78E2">
            <w:pPr>
              <w:jc w:val="right"/>
              <w:rPr>
                <w:rFonts w:asciiTheme="minorHAnsi" w:hAnsiTheme="minorHAnsi" w:cstheme="minorHAnsi"/>
                <w:sz w:val="18"/>
                <w:szCs w:val="18"/>
              </w:rPr>
            </w:pPr>
          </w:p>
        </w:tc>
        <w:tc>
          <w:tcPr>
            <w:tcW w:w="1418" w:type="dxa"/>
            <w:shd w:val="clear" w:color="auto" w:fill="auto"/>
            <w:noWrap/>
            <w:vAlign w:val="bottom"/>
            <w:hideMark/>
          </w:tcPr>
          <w:p w14:paraId="214D39A4" w14:textId="77777777" w:rsidR="008F4C7B" w:rsidRPr="008450DB" w:rsidRDefault="008F4C7B" w:rsidP="00EE78E2">
            <w:pPr>
              <w:rPr>
                <w:rFonts w:asciiTheme="minorHAnsi" w:hAnsiTheme="minorHAnsi" w:cstheme="minorHAnsi"/>
                <w:b/>
                <w:bCs/>
                <w:sz w:val="18"/>
                <w:szCs w:val="18"/>
              </w:rPr>
            </w:pPr>
            <w:r w:rsidRPr="008450DB">
              <w:rPr>
                <w:rFonts w:asciiTheme="minorHAnsi" w:hAnsiTheme="minorHAnsi" w:cstheme="minorHAnsi"/>
                <w:b/>
                <w:bCs/>
                <w:sz w:val="18"/>
                <w:szCs w:val="18"/>
              </w:rPr>
              <w:t>Total</w:t>
            </w:r>
          </w:p>
        </w:tc>
        <w:tc>
          <w:tcPr>
            <w:tcW w:w="721" w:type="dxa"/>
            <w:shd w:val="clear" w:color="auto" w:fill="auto"/>
            <w:noWrap/>
            <w:vAlign w:val="bottom"/>
            <w:hideMark/>
          </w:tcPr>
          <w:p w14:paraId="2AA915FB" w14:textId="77777777" w:rsidR="008F4C7B" w:rsidRPr="008450DB" w:rsidRDefault="008F4C7B" w:rsidP="00EE78E2">
            <w:pPr>
              <w:jc w:val="right"/>
              <w:rPr>
                <w:rFonts w:asciiTheme="minorHAnsi" w:hAnsiTheme="minorHAnsi" w:cstheme="minorHAnsi"/>
                <w:b/>
                <w:bCs/>
                <w:sz w:val="18"/>
                <w:szCs w:val="18"/>
              </w:rPr>
            </w:pPr>
            <w:r w:rsidRPr="008450DB">
              <w:rPr>
                <w:rFonts w:asciiTheme="minorHAnsi" w:hAnsiTheme="minorHAnsi" w:cstheme="minorHAnsi"/>
                <w:b/>
                <w:bCs/>
                <w:sz w:val="18"/>
                <w:szCs w:val="18"/>
              </w:rPr>
              <w:t>958.70</w:t>
            </w:r>
          </w:p>
        </w:tc>
      </w:tr>
      <w:tr w:rsidR="008F4C7B" w:rsidRPr="008450DB" w14:paraId="5F13C303" w14:textId="77777777" w:rsidTr="00EE78E2">
        <w:trPr>
          <w:trHeight w:val="300"/>
        </w:trPr>
        <w:tc>
          <w:tcPr>
            <w:tcW w:w="1085" w:type="dxa"/>
            <w:shd w:val="clear" w:color="auto" w:fill="auto"/>
            <w:noWrap/>
            <w:vAlign w:val="bottom"/>
            <w:hideMark/>
          </w:tcPr>
          <w:p w14:paraId="7635E808" w14:textId="77777777" w:rsidR="008F4C7B" w:rsidRPr="008450DB" w:rsidRDefault="008F4C7B" w:rsidP="00EE78E2">
            <w:pPr>
              <w:rPr>
                <w:rFonts w:asciiTheme="minorHAnsi" w:hAnsiTheme="minorHAnsi" w:cstheme="minorHAnsi"/>
                <w:b/>
                <w:bCs/>
                <w:color w:val="000000"/>
                <w:sz w:val="18"/>
                <w:szCs w:val="18"/>
              </w:rPr>
            </w:pPr>
            <w:r w:rsidRPr="008450DB">
              <w:rPr>
                <w:rFonts w:asciiTheme="minorHAnsi" w:hAnsiTheme="minorHAnsi" w:cstheme="minorHAnsi"/>
                <w:b/>
                <w:bCs/>
                <w:color w:val="000000"/>
                <w:sz w:val="18"/>
                <w:szCs w:val="18"/>
              </w:rPr>
              <w:t>May-20</w:t>
            </w:r>
          </w:p>
        </w:tc>
        <w:tc>
          <w:tcPr>
            <w:tcW w:w="895" w:type="dxa"/>
            <w:shd w:val="clear" w:color="auto" w:fill="auto"/>
            <w:noWrap/>
            <w:vAlign w:val="bottom"/>
            <w:hideMark/>
          </w:tcPr>
          <w:p w14:paraId="0D137E09" w14:textId="77777777" w:rsidR="008F4C7B" w:rsidRPr="008450DB" w:rsidRDefault="008F4C7B" w:rsidP="00EE78E2">
            <w:pPr>
              <w:rPr>
                <w:rFonts w:asciiTheme="minorHAnsi" w:hAnsiTheme="minorHAnsi" w:cstheme="minorHAnsi"/>
                <w:b/>
                <w:bCs/>
                <w:color w:val="000000"/>
                <w:sz w:val="18"/>
                <w:szCs w:val="18"/>
              </w:rPr>
            </w:pPr>
          </w:p>
        </w:tc>
        <w:tc>
          <w:tcPr>
            <w:tcW w:w="1276" w:type="dxa"/>
            <w:shd w:val="clear" w:color="auto" w:fill="auto"/>
            <w:noWrap/>
            <w:vAlign w:val="bottom"/>
            <w:hideMark/>
          </w:tcPr>
          <w:p w14:paraId="3FD6CDF3"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2EA7C356"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74FD8ED5" w14:textId="77777777" w:rsidR="008F4C7B" w:rsidRPr="008450DB" w:rsidRDefault="008F4C7B" w:rsidP="00EE78E2">
            <w:pPr>
              <w:rPr>
                <w:rFonts w:asciiTheme="minorHAnsi" w:hAnsiTheme="minorHAnsi" w:cstheme="minorHAnsi"/>
                <w:sz w:val="18"/>
                <w:szCs w:val="18"/>
              </w:rPr>
            </w:pPr>
          </w:p>
        </w:tc>
        <w:tc>
          <w:tcPr>
            <w:tcW w:w="1791" w:type="dxa"/>
            <w:shd w:val="clear" w:color="auto" w:fill="auto"/>
            <w:noWrap/>
            <w:vAlign w:val="bottom"/>
            <w:hideMark/>
          </w:tcPr>
          <w:p w14:paraId="3E5D845B" w14:textId="77777777" w:rsidR="008F4C7B" w:rsidRPr="008450DB"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24AB5E05" w14:textId="77777777" w:rsidR="008F4C7B" w:rsidRPr="008450DB" w:rsidRDefault="008F4C7B" w:rsidP="00EE78E2">
            <w:pPr>
              <w:rPr>
                <w:rFonts w:asciiTheme="minorHAnsi" w:hAnsiTheme="minorHAnsi" w:cstheme="minorHAnsi"/>
                <w:sz w:val="18"/>
                <w:szCs w:val="18"/>
              </w:rPr>
            </w:pPr>
          </w:p>
        </w:tc>
        <w:tc>
          <w:tcPr>
            <w:tcW w:w="721" w:type="dxa"/>
            <w:shd w:val="clear" w:color="auto" w:fill="auto"/>
            <w:noWrap/>
            <w:vAlign w:val="bottom"/>
            <w:hideMark/>
          </w:tcPr>
          <w:p w14:paraId="5D4299D1" w14:textId="77777777" w:rsidR="008F4C7B" w:rsidRPr="008450DB" w:rsidRDefault="008F4C7B" w:rsidP="00EE78E2">
            <w:pPr>
              <w:rPr>
                <w:rFonts w:asciiTheme="minorHAnsi" w:hAnsiTheme="minorHAnsi" w:cstheme="minorHAnsi"/>
                <w:sz w:val="18"/>
                <w:szCs w:val="18"/>
              </w:rPr>
            </w:pPr>
          </w:p>
        </w:tc>
      </w:tr>
      <w:tr w:rsidR="008F4C7B" w:rsidRPr="008450DB" w14:paraId="0865CAA5" w14:textId="77777777" w:rsidTr="00EE78E2">
        <w:trPr>
          <w:trHeight w:val="300"/>
        </w:trPr>
        <w:tc>
          <w:tcPr>
            <w:tcW w:w="1085" w:type="dxa"/>
            <w:shd w:val="clear" w:color="auto" w:fill="auto"/>
            <w:noWrap/>
            <w:vAlign w:val="bottom"/>
            <w:hideMark/>
          </w:tcPr>
          <w:p w14:paraId="142D2D00" w14:textId="77777777" w:rsidR="008F4C7B" w:rsidRPr="008450DB" w:rsidRDefault="008F4C7B" w:rsidP="00EE78E2">
            <w:pPr>
              <w:jc w:val="center"/>
              <w:rPr>
                <w:rFonts w:asciiTheme="minorHAnsi" w:hAnsiTheme="minorHAnsi" w:cstheme="minorHAnsi"/>
                <w:sz w:val="18"/>
                <w:szCs w:val="18"/>
              </w:rPr>
            </w:pPr>
            <w:r w:rsidRPr="008450DB">
              <w:rPr>
                <w:rFonts w:asciiTheme="minorHAnsi" w:hAnsiTheme="minorHAnsi" w:cstheme="minorHAnsi"/>
                <w:sz w:val="18"/>
                <w:szCs w:val="18"/>
              </w:rPr>
              <w:t>08/04/2020</w:t>
            </w:r>
          </w:p>
        </w:tc>
        <w:tc>
          <w:tcPr>
            <w:tcW w:w="895" w:type="dxa"/>
            <w:shd w:val="clear" w:color="auto" w:fill="auto"/>
            <w:noWrap/>
            <w:vAlign w:val="bottom"/>
            <w:hideMark/>
          </w:tcPr>
          <w:p w14:paraId="2424037D"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NCC</w:t>
            </w:r>
          </w:p>
        </w:tc>
        <w:tc>
          <w:tcPr>
            <w:tcW w:w="1276" w:type="dxa"/>
            <w:shd w:val="clear" w:color="auto" w:fill="auto"/>
            <w:noWrap/>
            <w:vAlign w:val="bottom"/>
            <w:hideMark/>
          </w:tcPr>
          <w:p w14:paraId="14A68584"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Precept</w:t>
            </w:r>
          </w:p>
        </w:tc>
        <w:tc>
          <w:tcPr>
            <w:tcW w:w="809" w:type="dxa"/>
            <w:shd w:val="clear" w:color="auto" w:fill="auto"/>
            <w:noWrap/>
            <w:vAlign w:val="bottom"/>
            <w:hideMark/>
          </w:tcPr>
          <w:p w14:paraId="535CC7C8"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1970.00</w:t>
            </w:r>
          </w:p>
        </w:tc>
        <w:tc>
          <w:tcPr>
            <w:tcW w:w="1085" w:type="dxa"/>
            <w:shd w:val="clear" w:color="auto" w:fill="auto"/>
            <w:noWrap/>
            <w:vAlign w:val="bottom"/>
            <w:hideMark/>
          </w:tcPr>
          <w:p w14:paraId="296931A7" w14:textId="77777777" w:rsidR="008F4C7B" w:rsidRPr="008450DB" w:rsidRDefault="008F4C7B" w:rsidP="00EE78E2">
            <w:pPr>
              <w:jc w:val="right"/>
              <w:rPr>
                <w:rFonts w:asciiTheme="minorHAnsi" w:hAnsiTheme="minorHAnsi" w:cstheme="minorHAnsi"/>
                <w:sz w:val="18"/>
                <w:szCs w:val="18"/>
              </w:rPr>
            </w:pPr>
          </w:p>
        </w:tc>
        <w:tc>
          <w:tcPr>
            <w:tcW w:w="1791" w:type="dxa"/>
            <w:shd w:val="clear" w:color="auto" w:fill="auto"/>
            <w:noWrap/>
            <w:vAlign w:val="bottom"/>
            <w:hideMark/>
          </w:tcPr>
          <w:p w14:paraId="43A2A005" w14:textId="77777777" w:rsidR="008F4C7B" w:rsidRPr="008450DB" w:rsidRDefault="008F4C7B" w:rsidP="00EE78E2">
            <w:pPr>
              <w:jc w:val="center"/>
              <w:rPr>
                <w:rFonts w:asciiTheme="minorHAnsi" w:hAnsiTheme="minorHAnsi" w:cstheme="minorHAnsi"/>
                <w:sz w:val="18"/>
                <w:szCs w:val="18"/>
              </w:rPr>
            </w:pPr>
          </w:p>
        </w:tc>
        <w:tc>
          <w:tcPr>
            <w:tcW w:w="1418" w:type="dxa"/>
            <w:shd w:val="clear" w:color="auto" w:fill="auto"/>
            <w:noWrap/>
            <w:vAlign w:val="bottom"/>
            <w:hideMark/>
          </w:tcPr>
          <w:p w14:paraId="50E1BD2D" w14:textId="77777777" w:rsidR="008F4C7B" w:rsidRPr="008450DB" w:rsidRDefault="008F4C7B" w:rsidP="00EE78E2">
            <w:pPr>
              <w:rPr>
                <w:rFonts w:asciiTheme="minorHAnsi" w:hAnsiTheme="minorHAnsi" w:cstheme="minorHAnsi"/>
                <w:sz w:val="18"/>
                <w:szCs w:val="18"/>
              </w:rPr>
            </w:pPr>
          </w:p>
        </w:tc>
        <w:tc>
          <w:tcPr>
            <w:tcW w:w="721" w:type="dxa"/>
            <w:shd w:val="clear" w:color="auto" w:fill="auto"/>
            <w:noWrap/>
            <w:vAlign w:val="bottom"/>
            <w:hideMark/>
          </w:tcPr>
          <w:p w14:paraId="7F234D9F" w14:textId="77777777" w:rsidR="008F4C7B" w:rsidRPr="008450DB" w:rsidRDefault="008F4C7B" w:rsidP="00EE78E2">
            <w:pPr>
              <w:rPr>
                <w:rFonts w:asciiTheme="minorHAnsi" w:hAnsiTheme="minorHAnsi" w:cstheme="minorHAnsi"/>
                <w:sz w:val="18"/>
                <w:szCs w:val="18"/>
              </w:rPr>
            </w:pPr>
          </w:p>
        </w:tc>
      </w:tr>
      <w:tr w:rsidR="008F4C7B" w:rsidRPr="008450DB" w14:paraId="312B9187" w14:textId="77777777" w:rsidTr="00EE78E2">
        <w:trPr>
          <w:trHeight w:val="300"/>
        </w:trPr>
        <w:tc>
          <w:tcPr>
            <w:tcW w:w="1085" w:type="dxa"/>
            <w:shd w:val="clear" w:color="auto" w:fill="auto"/>
            <w:noWrap/>
            <w:vAlign w:val="bottom"/>
            <w:hideMark/>
          </w:tcPr>
          <w:p w14:paraId="441BD569" w14:textId="77777777" w:rsidR="008F4C7B" w:rsidRPr="008450DB" w:rsidRDefault="008F4C7B" w:rsidP="00EE78E2">
            <w:pPr>
              <w:rPr>
                <w:rFonts w:asciiTheme="minorHAnsi" w:hAnsiTheme="minorHAnsi" w:cstheme="minorHAnsi"/>
                <w:sz w:val="18"/>
                <w:szCs w:val="18"/>
              </w:rPr>
            </w:pPr>
          </w:p>
        </w:tc>
        <w:tc>
          <w:tcPr>
            <w:tcW w:w="895" w:type="dxa"/>
            <w:shd w:val="clear" w:color="auto" w:fill="auto"/>
            <w:noWrap/>
            <w:vAlign w:val="bottom"/>
            <w:hideMark/>
          </w:tcPr>
          <w:p w14:paraId="7AD70332"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25A27E24"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65CDF0FC"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28A2DF72"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12/05/2020</w:t>
            </w:r>
          </w:p>
        </w:tc>
        <w:tc>
          <w:tcPr>
            <w:tcW w:w="1791" w:type="dxa"/>
            <w:shd w:val="clear" w:color="auto" w:fill="auto"/>
            <w:noWrap/>
            <w:vAlign w:val="bottom"/>
            <w:hideMark/>
          </w:tcPr>
          <w:p w14:paraId="0B62E179" w14:textId="77777777" w:rsidR="008F4C7B" w:rsidRPr="008450DB" w:rsidRDefault="008F4C7B" w:rsidP="00EE78E2">
            <w:pPr>
              <w:rPr>
                <w:rFonts w:asciiTheme="minorHAnsi" w:hAnsiTheme="minorHAnsi" w:cstheme="minorHAnsi"/>
                <w:sz w:val="18"/>
                <w:szCs w:val="18"/>
              </w:rPr>
            </w:pPr>
            <w:r>
              <w:rPr>
                <w:rFonts w:asciiTheme="minorHAnsi" w:hAnsiTheme="minorHAnsi" w:cstheme="minorHAnsi"/>
                <w:sz w:val="18"/>
                <w:szCs w:val="18"/>
              </w:rPr>
              <w:t>NALC</w:t>
            </w:r>
          </w:p>
        </w:tc>
        <w:tc>
          <w:tcPr>
            <w:tcW w:w="1418" w:type="dxa"/>
            <w:shd w:val="clear" w:color="auto" w:fill="auto"/>
            <w:noWrap/>
            <w:vAlign w:val="bottom"/>
            <w:hideMark/>
          </w:tcPr>
          <w:p w14:paraId="6B709640"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 xml:space="preserve">Fee </w:t>
            </w:r>
            <w:r>
              <w:rPr>
                <w:rFonts w:asciiTheme="minorHAnsi" w:hAnsiTheme="minorHAnsi" w:cstheme="minorHAnsi"/>
                <w:sz w:val="18"/>
                <w:szCs w:val="18"/>
              </w:rPr>
              <w:t>&amp;</w:t>
            </w:r>
            <w:r w:rsidRPr="008450DB">
              <w:rPr>
                <w:rFonts w:asciiTheme="minorHAnsi" w:hAnsiTheme="minorHAnsi" w:cstheme="minorHAnsi"/>
                <w:sz w:val="18"/>
                <w:szCs w:val="18"/>
              </w:rPr>
              <w:t xml:space="preserve"> Website </w:t>
            </w:r>
          </w:p>
        </w:tc>
        <w:tc>
          <w:tcPr>
            <w:tcW w:w="721" w:type="dxa"/>
            <w:shd w:val="clear" w:color="auto" w:fill="auto"/>
            <w:noWrap/>
            <w:vAlign w:val="bottom"/>
            <w:hideMark/>
          </w:tcPr>
          <w:p w14:paraId="59411766"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151.85</w:t>
            </w:r>
          </w:p>
        </w:tc>
      </w:tr>
      <w:tr w:rsidR="008F4C7B" w:rsidRPr="008450DB" w14:paraId="02B9CA35" w14:textId="77777777" w:rsidTr="00EE78E2">
        <w:trPr>
          <w:trHeight w:val="300"/>
        </w:trPr>
        <w:tc>
          <w:tcPr>
            <w:tcW w:w="1085" w:type="dxa"/>
            <w:shd w:val="clear" w:color="auto" w:fill="auto"/>
            <w:noWrap/>
            <w:vAlign w:val="bottom"/>
            <w:hideMark/>
          </w:tcPr>
          <w:p w14:paraId="6F7AA9FA"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4FD7D607"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263AAE46"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343C8434"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10A89164"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12/05/2020</w:t>
            </w:r>
          </w:p>
        </w:tc>
        <w:tc>
          <w:tcPr>
            <w:tcW w:w="1791" w:type="dxa"/>
            <w:shd w:val="clear" w:color="auto" w:fill="auto"/>
            <w:noWrap/>
            <w:vAlign w:val="bottom"/>
            <w:hideMark/>
          </w:tcPr>
          <w:p w14:paraId="2DDE5C48"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Rothbury PC</w:t>
            </w:r>
          </w:p>
        </w:tc>
        <w:tc>
          <w:tcPr>
            <w:tcW w:w="1418" w:type="dxa"/>
            <w:shd w:val="clear" w:color="auto" w:fill="auto"/>
            <w:noWrap/>
            <w:vAlign w:val="bottom"/>
            <w:hideMark/>
          </w:tcPr>
          <w:p w14:paraId="4686FD6A"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JBC element First Half</w:t>
            </w:r>
          </w:p>
        </w:tc>
        <w:tc>
          <w:tcPr>
            <w:tcW w:w="721" w:type="dxa"/>
            <w:shd w:val="clear" w:color="auto" w:fill="auto"/>
            <w:noWrap/>
            <w:vAlign w:val="bottom"/>
            <w:hideMark/>
          </w:tcPr>
          <w:p w14:paraId="43B49B62"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232.00</w:t>
            </w:r>
          </w:p>
        </w:tc>
      </w:tr>
      <w:tr w:rsidR="008F4C7B" w:rsidRPr="008450DB" w14:paraId="22BBC8F2" w14:textId="77777777" w:rsidTr="00EE78E2">
        <w:trPr>
          <w:trHeight w:val="300"/>
        </w:trPr>
        <w:tc>
          <w:tcPr>
            <w:tcW w:w="1085" w:type="dxa"/>
            <w:shd w:val="clear" w:color="auto" w:fill="auto"/>
            <w:noWrap/>
            <w:vAlign w:val="bottom"/>
            <w:hideMark/>
          </w:tcPr>
          <w:p w14:paraId="2C8F114C"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07975360"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53664E49" w14:textId="77777777" w:rsidR="008F4C7B" w:rsidRPr="008450DB" w:rsidRDefault="008F4C7B" w:rsidP="00EE78E2">
            <w:pPr>
              <w:rPr>
                <w:rFonts w:asciiTheme="minorHAnsi" w:hAnsiTheme="minorHAnsi" w:cstheme="minorHAnsi"/>
                <w:sz w:val="18"/>
                <w:szCs w:val="18"/>
              </w:rPr>
            </w:pPr>
          </w:p>
        </w:tc>
        <w:tc>
          <w:tcPr>
            <w:tcW w:w="809" w:type="dxa"/>
            <w:shd w:val="clear" w:color="auto" w:fill="auto"/>
            <w:noWrap/>
            <w:vAlign w:val="bottom"/>
            <w:hideMark/>
          </w:tcPr>
          <w:p w14:paraId="16D61A24" w14:textId="77777777" w:rsidR="008F4C7B" w:rsidRPr="008450DB" w:rsidRDefault="008F4C7B" w:rsidP="00EE78E2">
            <w:pPr>
              <w:rPr>
                <w:rFonts w:asciiTheme="minorHAnsi" w:hAnsiTheme="minorHAnsi" w:cstheme="minorHAnsi"/>
                <w:sz w:val="18"/>
                <w:szCs w:val="18"/>
              </w:rPr>
            </w:pPr>
          </w:p>
        </w:tc>
        <w:tc>
          <w:tcPr>
            <w:tcW w:w="1085" w:type="dxa"/>
            <w:shd w:val="clear" w:color="auto" w:fill="auto"/>
            <w:noWrap/>
            <w:vAlign w:val="bottom"/>
            <w:hideMark/>
          </w:tcPr>
          <w:p w14:paraId="2EB5A5D4"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12/05/2020</w:t>
            </w:r>
          </w:p>
        </w:tc>
        <w:tc>
          <w:tcPr>
            <w:tcW w:w="1791" w:type="dxa"/>
            <w:shd w:val="clear" w:color="auto" w:fill="auto"/>
            <w:noWrap/>
            <w:vAlign w:val="bottom"/>
            <w:hideMark/>
          </w:tcPr>
          <w:p w14:paraId="09A78C30"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Longframlington PC</w:t>
            </w:r>
          </w:p>
        </w:tc>
        <w:tc>
          <w:tcPr>
            <w:tcW w:w="1418" w:type="dxa"/>
            <w:shd w:val="clear" w:color="auto" w:fill="auto"/>
            <w:noWrap/>
            <w:vAlign w:val="bottom"/>
            <w:hideMark/>
          </w:tcPr>
          <w:p w14:paraId="7BB9BC90" w14:textId="77777777" w:rsidR="008F4C7B" w:rsidRPr="008450DB" w:rsidRDefault="008F4C7B" w:rsidP="00EE78E2">
            <w:pPr>
              <w:rPr>
                <w:rFonts w:asciiTheme="minorHAnsi" w:hAnsiTheme="minorHAnsi" w:cstheme="minorHAnsi"/>
                <w:sz w:val="18"/>
                <w:szCs w:val="18"/>
              </w:rPr>
            </w:pPr>
            <w:r w:rsidRPr="008450DB">
              <w:rPr>
                <w:rFonts w:asciiTheme="minorHAnsi" w:hAnsiTheme="minorHAnsi" w:cstheme="minorHAnsi"/>
                <w:sz w:val="18"/>
                <w:szCs w:val="18"/>
              </w:rPr>
              <w:t>JBC element First Half</w:t>
            </w:r>
          </w:p>
        </w:tc>
        <w:tc>
          <w:tcPr>
            <w:tcW w:w="721" w:type="dxa"/>
            <w:shd w:val="clear" w:color="auto" w:fill="auto"/>
            <w:noWrap/>
            <w:vAlign w:val="bottom"/>
            <w:hideMark/>
          </w:tcPr>
          <w:p w14:paraId="1F83EA2F"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238.00</w:t>
            </w:r>
          </w:p>
        </w:tc>
      </w:tr>
      <w:tr w:rsidR="008F4C7B" w:rsidRPr="008450DB" w14:paraId="6D04AE57" w14:textId="77777777" w:rsidTr="00EE78E2">
        <w:trPr>
          <w:trHeight w:val="300"/>
        </w:trPr>
        <w:tc>
          <w:tcPr>
            <w:tcW w:w="1085" w:type="dxa"/>
            <w:shd w:val="clear" w:color="auto" w:fill="auto"/>
            <w:noWrap/>
            <w:vAlign w:val="bottom"/>
            <w:hideMark/>
          </w:tcPr>
          <w:p w14:paraId="1918A46A" w14:textId="77777777" w:rsidR="008F4C7B" w:rsidRPr="008450DB" w:rsidRDefault="008F4C7B" w:rsidP="00EE78E2">
            <w:pPr>
              <w:jc w:val="right"/>
              <w:rPr>
                <w:rFonts w:asciiTheme="minorHAnsi" w:hAnsiTheme="minorHAnsi" w:cstheme="minorHAnsi"/>
                <w:sz w:val="18"/>
                <w:szCs w:val="18"/>
              </w:rPr>
            </w:pPr>
          </w:p>
        </w:tc>
        <w:tc>
          <w:tcPr>
            <w:tcW w:w="895" w:type="dxa"/>
            <w:shd w:val="clear" w:color="auto" w:fill="auto"/>
            <w:noWrap/>
            <w:vAlign w:val="bottom"/>
            <w:hideMark/>
          </w:tcPr>
          <w:p w14:paraId="61682855" w14:textId="77777777" w:rsidR="008F4C7B" w:rsidRPr="008450DB" w:rsidRDefault="008F4C7B" w:rsidP="00EE78E2">
            <w:pPr>
              <w:jc w:val="center"/>
              <w:rPr>
                <w:rFonts w:asciiTheme="minorHAnsi" w:hAnsiTheme="minorHAnsi" w:cstheme="minorHAnsi"/>
                <w:sz w:val="18"/>
                <w:szCs w:val="18"/>
              </w:rPr>
            </w:pPr>
          </w:p>
        </w:tc>
        <w:tc>
          <w:tcPr>
            <w:tcW w:w="1276" w:type="dxa"/>
            <w:shd w:val="clear" w:color="auto" w:fill="auto"/>
            <w:noWrap/>
            <w:vAlign w:val="bottom"/>
            <w:hideMark/>
          </w:tcPr>
          <w:p w14:paraId="73E03D10" w14:textId="77777777" w:rsidR="008F4C7B" w:rsidRPr="008450DB" w:rsidRDefault="008F4C7B" w:rsidP="00EE78E2">
            <w:pPr>
              <w:rPr>
                <w:rFonts w:asciiTheme="minorHAnsi" w:hAnsiTheme="minorHAnsi" w:cstheme="minorHAnsi"/>
                <w:b/>
                <w:bCs/>
                <w:sz w:val="18"/>
                <w:szCs w:val="18"/>
              </w:rPr>
            </w:pPr>
            <w:r w:rsidRPr="008450DB">
              <w:rPr>
                <w:rFonts w:asciiTheme="minorHAnsi" w:hAnsiTheme="minorHAnsi" w:cstheme="minorHAnsi"/>
                <w:b/>
                <w:bCs/>
                <w:sz w:val="18"/>
                <w:szCs w:val="18"/>
              </w:rPr>
              <w:t>Total</w:t>
            </w:r>
          </w:p>
        </w:tc>
        <w:tc>
          <w:tcPr>
            <w:tcW w:w="809" w:type="dxa"/>
            <w:shd w:val="clear" w:color="auto" w:fill="auto"/>
            <w:noWrap/>
            <w:vAlign w:val="bottom"/>
            <w:hideMark/>
          </w:tcPr>
          <w:p w14:paraId="7C937623" w14:textId="77777777" w:rsidR="008F4C7B" w:rsidRPr="008450DB" w:rsidRDefault="008F4C7B" w:rsidP="00EE78E2">
            <w:pPr>
              <w:jc w:val="right"/>
              <w:rPr>
                <w:rFonts w:asciiTheme="minorHAnsi" w:hAnsiTheme="minorHAnsi" w:cstheme="minorHAnsi"/>
                <w:sz w:val="18"/>
                <w:szCs w:val="18"/>
              </w:rPr>
            </w:pPr>
            <w:r w:rsidRPr="008450DB">
              <w:rPr>
                <w:rFonts w:asciiTheme="minorHAnsi" w:hAnsiTheme="minorHAnsi" w:cstheme="minorHAnsi"/>
                <w:sz w:val="18"/>
                <w:szCs w:val="18"/>
              </w:rPr>
              <w:t>1970.00</w:t>
            </w:r>
          </w:p>
        </w:tc>
        <w:tc>
          <w:tcPr>
            <w:tcW w:w="1085" w:type="dxa"/>
            <w:shd w:val="clear" w:color="auto" w:fill="auto"/>
            <w:noWrap/>
            <w:vAlign w:val="bottom"/>
            <w:hideMark/>
          </w:tcPr>
          <w:p w14:paraId="40280923" w14:textId="77777777" w:rsidR="008F4C7B" w:rsidRPr="008450DB" w:rsidRDefault="008F4C7B" w:rsidP="00EE78E2">
            <w:pPr>
              <w:jc w:val="right"/>
              <w:rPr>
                <w:rFonts w:asciiTheme="minorHAnsi" w:hAnsiTheme="minorHAnsi" w:cstheme="minorHAnsi"/>
                <w:sz w:val="18"/>
                <w:szCs w:val="18"/>
              </w:rPr>
            </w:pPr>
          </w:p>
        </w:tc>
        <w:tc>
          <w:tcPr>
            <w:tcW w:w="1791" w:type="dxa"/>
            <w:shd w:val="clear" w:color="auto" w:fill="auto"/>
            <w:noWrap/>
            <w:vAlign w:val="bottom"/>
            <w:hideMark/>
          </w:tcPr>
          <w:p w14:paraId="5AF35742" w14:textId="77777777" w:rsidR="008F4C7B" w:rsidRPr="008450DB" w:rsidRDefault="008F4C7B" w:rsidP="00EE78E2">
            <w:pPr>
              <w:jc w:val="right"/>
              <w:rPr>
                <w:rFonts w:asciiTheme="minorHAnsi" w:hAnsiTheme="minorHAnsi" w:cstheme="minorHAnsi"/>
                <w:sz w:val="18"/>
                <w:szCs w:val="18"/>
              </w:rPr>
            </w:pPr>
          </w:p>
        </w:tc>
        <w:tc>
          <w:tcPr>
            <w:tcW w:w="1418" w:type="dxa"/>
            <w:shd w:val="clear" w:color="auto" w:fill="auto"/>
            <w:noWrap/>
            <w:vAlign w:val="bottom"/>
            <w:hideMark/>
          </w:tcPr>
          <w:p w14:paraId="44676D1F" w14:textId="77777777" w:rsidR="008F4C7B" w:rsidRPr="008450DB" w:rsidRDefault="008F4C7B" w:rsidP="00EE78E2">
            <w:pPr>
              <w:rPr>
                <w:rFonts w:asciiTheme="minorHAnsi" w:hAnsiTheme="minorHAnsi" w:cstheme="minorHAnsi"/>
                <w:b/>
                <w:bCs/>
                <w:sz w:val="18"/>
                <w:szCs w:val="18"/>
              </w:rPr>
            </w:pPr>
            <w:r w:rsidRPr="008450DB">
              <w:rPr>
                <w:rFonts w:asciiTheme="minorHAnsi" w:hAnsiTheme="minorHAnsi" w:cstheme="minorHAnsi"/>
                <w:b/>
                <w:bCs/>
                <w:sz w:val="18"/>
                <w:szCs w:val="18"/>
              </w:rPr>
              <w:t>Total</w:t>
            </w:r>
          </w:p>
        </w:tc>
        <w:tc>
          <w:tcPr>
            <w:tcW w:w="721" w:type="dxa"/>
            <w:shd w:val="clear" w:color="auto" w:fill="auto"/>
            <w:noWrap/>
            <w:vAlign w:val="bottom"/>
            <w:hideMark/>
          </w:tcPr>
          <w:p w14:paraId="4ED2188D" w14:textId="77777777" w:rsidR="008F4C7B" w:rsidRPr="008450DB" w:rsidRDefault="008F4C7B" w:rsidP="00EE78E2">
            <w:pPr>
              <w:jc w:val="right"/>
              <w:rPr>
                <w:rFonts w:asciiTheme="minorHAnsi" w:hAnsiTheme="minorHAnsi" w:cstheme="minorHAnsi"/>
                <w:b/>
                <w:bCs/>
                <w:sz w:val="18"/>
                <w:szCs w:val="18"/>
              </w:rPr>
            </w:pPr>
            <w:r w:rsidRPr="008450DB">
              <w:rPr>
                <w:rFonts w:asciiTheme="minorHAnsi" w:hAnsiTheme="minorHAnsi" w:cstheme="minorHAnsi"/>
                <w:b/>
                <w:bCs/>
                <w:sz w:val="18"/>
                <w:szCs w:val="18"/>
              </w:rPr>
              <w:t>621.85</w:t>
            </w:r>
          </w:p>
        </w:tc>
      </w:tr>
    </w:tbl>
    <w:p w14:paraId="67A126A1" w14:textId="77777777" w:rsidR="008F4C7B" w:rsidRDefault="008F4C7B" w:rsidP="008F4C7B">
      <w:pPr>
        <w:rPr>
          <w:rFonts w:asciiTheme="minorHAnsi" w:hAnsiTheme="minorHAnsi" w:cstheme="minorHAnsi"/>
          <w:bCs/>
          <w:sz w:val="18"/>
          <w:szCs w:val="18"/>
        </w:rPr>
      </w:pPr>
    </w:p>
    <w:p w14:paraId="2C53E567" w14:textId="77777777" w:rsidR="008F4C7B" w:rsidRDefault="008F4C7B" w:rsidP="008F4C7B">
      <w:pPr>
        <w:rPr>
          <w:rFonts w:asciiTheme="minorHAnsi" w:hAnsiTheme="minorHAnsi" w:cstheme="minorHAnsi"/>
          <w:bCs/>
          <w:sz w:val="18"/>
          <w:szCs w:val="18"/>
        </w:rPr>
      </w:pPr>
    </w:p>
    <w:p w14:paraId="29945E03" w14:textId="77777777" w:rsidR="008F4C7B" w:rsidRDefault="008F4C7B" w:rsidP="008F4C7B">
      <w:pPr>
        <w:rPr>
          <w:rFonts w:asciiTheme="minorHAnsi" w:hAnsiTheme="minorHAnsi" w:cstheme="minorHAnsi"/>
          <w:bCs/>
          <w:sz w:val="18"/>
          <w:szCs w:val="18"/>
        </w:rPr>
      </w:pPr>
    </w:p>
    <w:p w14:paraId="3BE75868" w14:textId="77777777" w:rsidR="008F4C7B" w:rsidRDefault="008F4C7B" w:rsidP="008F4C7B">
      <w:pPr>
        <w:rPr>
          <w:rFonts w:asciiTheme="minorHAnsi" w:hAnsiTheme="minorHAnsi" w:cstheme="minorHAnsi"/>
          <w:bCs/>
          <w:sz w:val="18"/>
          <w:szCs w:val="18"/>
        </w:rPr>
      </w:pPr>
    </w:p>
    <w:p w14:paraId="353753EA" w14:textId="77777777" w:rsidR="008F4C7B" w:rsidRDefault="008F4C7B" w:rsidP="008F4C7B">
      <w:pPr>
        <w:rPr>
          <w:rFonts w:asciiTheme="minorHAnsi" w:hAnsiTheme="minorHAnsi" w:cstheme="minorHAnsi"/>
          <w:bCs/>
          <w:sz w:val="18"/>
          <w:szCs w:val="18"/>
        </w:rPr>
      </w:pPr>
    </w:p>
    <w:p w14:paraId="269B1273" w14:textId="77777777" w:rsidR="008F4C7B" w:rsidRDefault="008F4C7B" w:rsidP="008F4C7B">
      <w:pPr>
        <w:rPr>
          <w:rFonts w:asciiTheme="minorHAnsi" w:hAnsiTheme="minorHAnsi" w:cstheme="minorHAnsi"/>
          <w:bCs/>
          <w:sz w:val="18"/>
          <w:szCs w:val="18"/>
        </w:rPr>
      </w:pPr>
    </w:p>
    <w:p w14:paraId="261F8279" w14:textId="77777777" w:rsidR="008F4C7B" w:rsidRDefault="008F4C7B" w:rsidP="008F4C7B">
      <w:pPr>
        <w:rPr>
          <w:rFonts w:asciiTheme="minorHAnsi" w:hAnsiTheme="minorHAnsi" w:cstheme="minorHAnsi"/>
          <w:bCs/>
          <w:sz w:val="18"/>
          <w:szCs w:val="18"/>
        </w:rPr>
      </w:pPr>
    </w:p>
    <w:p w14:paraId="21DD1461" w14:textId="77777777" w:rsidR="008F4C7B" w:rsidRDefault="008F4C7B" w:rsidP="008F4C7B">
      <w:pPr>
        <w:rPr>
          <w:rFonts w:asciiTheme="minorHAnsi" w:hAnsiTheme="minorHAnsi" w:cstheme="minorHAnsi"/>
          <w:bCs/>
          <w:sz w:val="18"/>
          <w:szCs w:val="18"/>
        </w:rPr>
      </w:pPr>
    </w:p>
    <w:p w14:paraId="39639E76" w14:textId="77777777" w:rsidR="008F4C7B" w:rsidRDefault="008F4C7B" w:rsidP="008F4C7B">
      <w:pPr>
        <w:rPr>
          <w:rFonts w:asciiTheme="minorHAnsi" w:hAnsiTheme="minorHAnsi" w:cstheme="minorHAnsi"/>
          <w:bCs/>
          <w:sz w:val="18"/>
          <w:szCs w:val="18"/>
        </w:rPr>
      </w:pPr>
    </w:p>
    <w:p w14:paraId="1FA99133" w14:textId="6F0FF0E6" w:rsidR="008F4C7B" w:rsidRPr="0005424C" w:rsidRDefault="008F4C7B" w:rsidP="008F4C7B">
      <w:pPr>
        <w:pStyle w:val="ListParagraph"/>
        <w:numPr>
          <w:ilvl w:val="1"/>
          <w:numId w:val="28"/>
        </w:numPr>
        <w:ind w:left="993" w:hanging="283"/>
        <w:rPr>
          <w:rFonts w:asciiTheme="minorHAnsi" w:hAnsiTheme="minorHAnsi" w:cstheme="minorHAnsi"/>
          <w:bCs/>
          <w:sz w:val="18"/>
          <w:szCs w:val="18"/>
        </w:rPr>
      </w:pPr>
      <w:r w:rsidRPr="00857E16">
        <w:rPr>
          <w:rFonts w:asciiTheme="minorHAnsi" w:hAnsiTheme="minorHAnsi" w:cstheme="minorHAnsi"/>
          <w:bCs/>
          <w:sz w:val="18"/>
          <w:szCs w:val="18"/>
          <w:u w:val="single"/>
        </w:rPr>
        <w:t>Bank Reconciliation</w:t>
      </w:r>
      <w:r w:rsidR="00857E16">
        <w:rPr>
          <w:rFonts w:asciiTheme="minorHAnsi" w:hAnsiTheme="minorHAnsi" w:cstheme="minorHAnsi"/>
          <w:bCs/>
          <w:sz w:val="18"/>
          <w:szCs w:val="18"/>
        </w:rPr>
        <w:t xml:space="preserve"> was approved</w:t>
      </w:r>
    </w:p>
    <w:p w14:paraId="473419FC" w14:textId="77777777" w:rsidR="008F4C7B" w:rsidRDefault="008F4C7B" w:rsidP="008F4C7B">
      <w:pPr>
        <w:rPr>
          <w:rFonts w:asciiTheme="minorHAnsi" w:hAnsiTheme="minorHAnsi" w:cstheme="minorHAnsi"/>
          <w:bCs/>
          <w:sz w:val="18"/>
          <w:szCs w:val="18"/>
        </w:rPr>
      </w:pPr>
    </w:p>
    <w:tbl>
      <w:tblPr>
        <w:tblW w:w="8221"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559"/>
        <w:gridCol w:w="1418"/>
        <w:gridCol w:w="850"/>
        <w:gridCol w:w="1843"/>
      </w:tblGrid>
      <w:tr w:rsidR="008F4C7B" w:rsidRPr="00682472" w14:paraId="285B5AD6" w14:textId="77777777" w:rsidTr="00EE78E2">
        <w:trPr>
          <w:trHeight w:val="255"/>
        </w:trPr>
        <w:tc>
          <w:tcPr>
            <w:tcW w:w="2551" w:type="dxa"/>
            <w:shd w:val="clear" w:color="auto" w:fill="auto"/>
            <w:noWrap/>
            <w:vAlign w:val="bottom"/>
            <w:hideMark/>
          </w:tcPr>
          <w:p w14:paraId="34D5A4D3" w14:textId="77777777" w:rsidR="008F4C7B" w:rsidRPr="00682472" w:rsidRDefault="008F4C7B" w:rsidP="00EE78E2">
            <w:pPr>
              <w:rPr>
                <w:rFonts w:asciiTheme="minorHAnsi" w:hAnsiTheme="minorHAnsi" w:cstheme="minorHAnsi"/>
                <w:sz w:val="18"/>
                <w:szCs w:val="18"/>
              </w:rPr>
            </w:pPr>
          </w:p>
        </w:tc>
        <w:tc>
          <w:tcPr>
            <w:tcW w:w="3827" w:type="dxa"/>
            <w:gridSpan w:val="3"/>
            <w:shd w:val="clear" w:color="auto" w:fill="auto"/>
            <w:noWrap/>
            <w:vAlign w:val="bottom"/>
            <w:hideMark/>
          </w:tcPr>
          <w:p w14:paraId="0321090C" w14:textId="77777777" w:rsidR="008F4C7B" w:rsidRPr="00682472" w:rsidRDefault="008F4C7B" w:rsidP="00EE78E2">
            <w:pPr>
              <w:rPr>
                <w:rFonts w:asciiTheme="minorHAnsi" w:hAnsiTheme="minorHAnsi" w:cstheme="minorHAnsi"/>
                <w:b/>
                <w:bCs/>
                <w:sz w:val="18"/>
                <w:szCs w:val="18"/>
              </w:rPr>
            </w:pPr>
            <w:r w:rsidRPr="00682472">
              <w:rPr>
                <w:rFonts w:asciiTheme="minorHAnsi" w:hAnsiTheme="minorHAnsi" w:cstheme="minorHAnsi"/>
                <w:b/>
                <w:bCs/>
                <w:sz w:val="18"/>
                <w:szCs w:val="18"/>
              </w:rPr>
              <w:t>Bank Reconciliation at 12 May 2020</w:t>
            </w:r>
          </w:p>
        </w:tc>
        <w:tc>
          <w:tcPr>
            <w:tcW w:w="1843" w:type="dxa"/>
            <w:shd w:val="clear" w:color="auto" w:fill="auto"/>
            <w:noWrap/>
            <w:vAlign w:val="bottom"/>
            <w:hideMark/>
          </w:tcPr>
          <w:p w14:paraId="2564D565" w14:textId="77777777" w:rsidR="008F4C7B" w:rsidRPr="00682472" w:rsidRDefault="008F4C7B" w:rsidP="00EE78E2">
            <w:pPr>
              <w:rPr>
                <w:rFonts w:asciiTheme="minorHAnsi" w:hAnsiTheme="minorHAnsi" w:cstheme="minorHAnsi"/>
                <w:b/>
                <w:bCs/>
                <w:sz w:val="18"/>
                <w:szCs w:val="18"/>
              </w:rPr>
            </w:pPr>
          </w:p>
        </w:tc>
      </w:tr>
      <w:tr w:rsidR="008F4C7B" w:rsidRPr="00682472" w14:paraId="42634B22" w14:textId="77777777" w:rsidTr="00EE78E2">
        <w:trPr>
          <w:trHeight w:val="255"/>
        </w:trPr>
        <w:tc>
          <w:tcPr>
            <w:tcW w:w="2551" w:type="dxa"/>
            <w:shd w:val="clear" w:color="auto" w:fill="auto"/>
            <w:noWrap/>
            <w:vAlign w:val="bottom"/>
            <w:hideMark/>
          </w:tcPr>
          <w:p w14:paraId="53B897BC" w14:textId="77777777" w:rsidR="008F4C7B" w:rsidRPr="00682472" w:rsidRDefault="008F4C7B" w:rsidP="00EE78E2">
            <w:pPr>
              <w:rPr>
                <w:rFonts w:asciiTheme="minorHAnsi" w:hAnsiTheme="minorHAnsi" w:cstheme="minorHAnsi"/>
                <w:sz w:val="18"/>
                <w:szCs w:val="18"/>
              </w:rPr>
            </w:pPr>
          </w:p>
        </w:tc>
        <w:tc>
          <w:tcPr>
            <w:tcW w:w="1559" w:type="dxa"/>
            <w:shd w:val="clear" w:color="auto" w:fill="auto"/>
            <w:noWrap/>
            <w:vAlign w:val="bottom"/>
            <w:hideMark/>
          </w:tcPr>
          <w:p w14:paraId="6BA1F8E3" w14:textId="77777777" w:rsidR="008F4C7B" w:rsidRPr="00682472"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3FD60464"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107347C6" w14:textId="77777777" w:rsidR="008F4C7B" w:rsidRPr="00682472" w:rsidRDefault="008F4C7B" w:rsidP="00EE78E2">
            <w:pPr>
              <w:rPr>
                <w:rFonts w:asciiTheme="minorHAnsi" w:hAnsiTheme="minorHAnsi" w:cstheme="minorHAnsi"/>
                <w:sz w:val="18"/>
                <w:szCs w:val="18"/>
              </w:rPr>
            </w:pPr>
          </w:p>
        </w:tc>
        <w:tc>
          <w:tcPr>
            <w:tcW w:w="1843" w:type="dxa"/>
            <w:shd w:val="clear" w:color="auto" w:fill="auto"/>
            <w:noWrap/>
            <w:vAlign w:val="bottom"/>
            <w:hideMark/>
          </w:tcPr>
          <w:p w14:paraId="3195296F" w14:textId="77777777" w:rsidR="008F4C7B" w:rsidRPr="00682472" w:rsidRDefault="008F4C7B" w:rsidP="00EE78E2">
            <w:pPr>
              <w:jc w:val="center"/>
              <w:rPr>
                <w:rFonts w:asciiTheme="minorHAnsi" w:hAnsiTheme="minorHAnsi" w:cstheme="minorHAnsi"/>
                <w:sz w:val="18"/>
                <w:szCs w:val="18"/>
              </w:rPr>
            </w:pPr>
            <w:r w:rsidRPr="00682472">
              <w:rPr>
                <w:rFonts w:asciiTheme="minorHAnsi" w:hAnsiTheme="minorHAnsi" w:cstheme="minorHAnsi"/>
                <w:sz w:val="18"/>
                <w:szCs w:val="18"/>
              </w:rPr>
              <w:t>£</w:t>
            </w:r>
          </w:p>
        </w:tc>
      </w:tr>
      <w:tr w:rsidR="008F4C7B" w:rsidRPr="00682472" w14:paraId="04CF288E" w14:textId="77777777" w:rsidTr="00EE78E2">
        <w:trPr>
          <w:trHeight w:val="255"/>
        </w:trPr>
        <w:tc>
          <w:tcPr>
            <w:tcW w:w="2551" w:type="dxa"/>
            <w:shd w:val="clear" w:color="auto" w:fill="auto"/>
            <w:noWrap/>
            <w:vAlign w:val="bottom"/>
            <w:hideMark/>
          </w:tcPr>
          <w:p w14:paraId="76463FF3"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Balance per bank statement</w:t>
            </w:r>
          </w:p>
        </w:tc>
        <w:tc>
          <w:tcPr>
            <w:tcW w:w="1559" w:type="dxa"/>
            <w:shd w:val="clear" w:color="auto" w:fill="auto"/>
            <w:noWrap/>
            <w:vAlign w:val="bottom"/>
            <w:hideMark/>
          </w:tcPr>
          <w:p w14:paraId="00103D00" w14:textId="77777777" w:rsidR="008F4C7B" w:rsidRPr="00682472"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0A00D5E3"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5D1A115F" w14:textId="77777777" w:rsidR="008F4C7B" w:rsidRPr="00682472" w:rsidRDefault="008F4C7B" w:rsidP="00EE78E2">
            <w:pPr>
              <w:rPr>
                <w:rFonts w:asciiTheme="minorHAnsi" w:hAnsiTheme="minorHAnsi" w:cstheme="minorHAnsi"/>
                <w:sz w:val="18"/>
                <w:szCs w:val="18"/>
              </w:rPr>
            </w:pPr>
          </w:p>
        </w:tc>
        <w:tc>
          <w:tcPr>
            <w:tcW w:w="1843" w:type="dxa"/>
            <w:shd w:val="clear" w:color="auto" w:fill="auto"/>
            <w:noWrap/>
            <w:vAlign w:val="bottom"/>
            <w:hideMark/>
          </w:tcPr>
          <w:p w14:paraId="4C1961F1" w14:textId="77777777" w:rsidR="008F4C7B" w:rsidRPr="00682472" w:rsidRDefault="008F4C7B" w:rsidP="00EE78E2">
            <w:pPr>
              <w:rPr>
                <w:rFonts w:asciiTheme="minorHAnsi" w:hAnsiTheme="minorHAnsi" w:cstheme="minorHAnsi"/>
                <w:sz w:val="18"/>
                <w:szCs w:val="18"/>
              </w:rPr>
            </w:pPr>
          </w:p>
        </w:tc>
      </w:tr>
      <w:tr w:rsidR="008F4C7B" w:rsidRPr="00682472" w14:paraId="6FC5CD9B" w14:textId="77777777" w:rsidTr="00EE78E2">
        <w:trPr>
          <w:trHeight w:val="255"/>
        </w:trPr>
        <w:tc>
          <w:tcPr>
            <w:tcW w:w="2551" w:type="dxa"/>
            <w:shd w:val="clear" w:color="auto" w:fill="auto"/>
            <w:noWrap/>
            <w:vAlign w:val="bottom"/>
            <w:hideMark/>
          </w:tcPr>
          <w:p w14:paraId="1A538670"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at 28th April 2020</w:t>
            </w:r>
          </w:p>
        </w:tc>
        <w:tc>
          <w:tcPr>
            <w:tcW w:w="1559" w:type="dxa"/>
            <w:shd w:val="clear" w:color="auto" w:fill="auto"/>
            <w:noWrap/>
            <w:vAlign w:val="bottom"/>
            <w:hideMark/>
          </w:tcPr>
          <w:p w14:paraId="115928AB" w14:textId="77777777" w:rsidR="008F4C7B" w:rsidRPr="00682472"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2479E185"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72CD6409" w14:textId="77777777" w:rsidR="008F4C7B" w:rsidRPr="00682472" w:rsidRDefault="008F4C7B" w:rsidP="00EE78E2">
            <w:pPr>
              <w:rPr>
                <w:rFonts w:asciiTheme="minorHAnsi" w:hAnsiTheme="minorHAnsi" w:cstheme="minorHAnsi"/>
                <w:sz w:val="18"/>
                <w:szCs w:val="18"/>
              </w:rPr>
            </w:pPr>
          </w:p>
        </w:tc>
        <w:tc>
          <w:tcPr>
            <w:tcW w:w="1843" w:type="dxa"/>
            <w:shd w:val="clear" w:color="auto" w:fill="auto"/>
            <w:noWrap/>
            <w:vAlign w:val="bottom"/>
            <w:hideMark/>
          </w:tcPr>
          <w:p w14:paraId="4C839A5D"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3847.79</w:t>
            </w:r>
          </w:p>
        </w:tc>
      </w:tr>
      <w:tr w:rsidR="008F4C7B" w:rsidRPr="00682472" w14:paraId="296A2EAE" w14:textId="77777777" w:rsidTr="00EE78E2">
        <w:trPr>
          <w:trHeight w:val="255"/>
        </w:trPr>
        <w:tc>
          <w:tcPr>
            <w:tcW w:w="2551" w:type="dxa"/>
            <w:shd w:val="clear" w:color="auto" w:fill="auto"/>
            <w:noWrap/>
            <w:vAlign w:val="bottom"/>
            <w:hideMark/>
          </w:tcPr>
          <w:p w14:paraId="126D9BC3"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Less unpresented cheques</w:t>
            </w:r>
          </w:p>
        </w:tc>
        <w:tc>
          <w:tcPr>
            <w:tcW w:w="1559" w:type="dxa"/>
            <w:shd w:val="clear" w:color="auto" w:fill="auto"/>
            <w:noWrap/>
            <w:vAlign w:val="bottom"/>
            <w:hideMark/>
          </w:tcPr>
          <w:p w14:paraId="11FD4369" w14:textId="77777777" w:rsidR="008F4C7B" w:rsidRPr="00682472"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3C0FD622"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469698AA" w14:textId="77777777" w:rsidR="008F4C7B" w:rsidRPr="00682472" w:rsidRDefault="008F4C7B" w:rsidP="00EE78E2">
            <w:pPr>
              <w:rPr>
                <w:rFonts w:asciiTheme="minorHAnsi" w:hAnsiTheme="minorHAnsi" w:cstheme="minorHAnsi"/>
                <w:sz w:val="18"/>
                <w:szCs w:val="18"/>
              </w:rPr>
            </w:pPr>
          </w:p>
        </w:tc>
        <w:tc>
          <w:tcPr>
            <w:tcW w:w="1843" w:type="dxa"/>
            <w:shd w:val="clear" w:color="auto" w:fill="auto"/>
            <w:noWrap/>
            <w:vAlign w:val="bottom"/>
            <w:hideMark/>
          </w:tcPr>
          <w:p w14:paraId="1A6B8215" w14:textId="77777777" w:rsidR="008F4C7B" w:rsidRPr="00682472" w:rsidRDefault="008F4C7B" w:rsidP="00EE78E2">
            <w:pPr>
              <w:rPr>
                <w:rFonts w:asciiTheme="minorHAnsi" w:hAnsiTheme="minorHAnsi" w:cstheme="minorHAnsi"/>
                <w:sz w:val="18"/>
                <w:szCs w:val="18"/>
              </w:rPr>
            </w:pPr>
          </w:p>
        </w:tc>
      </w:tr>
      <w:tr w:rsidR="008F4C7B" w:rsidRPr="00682472" w14:paraId="45900EB9" w14:textId="77777777" w:rsidTr="00EE78E2">
        <w:trPr>
          <w:trHeight w:val="255"/>
        </w:trPr>
        <w:tc>
          <w:tcPr>
            <w:tcW w:w="2551" w:type="dxa"/>
            <w:shd w:val="clear" w:color="auto" w:fill="auto"/>
            <w:noWrap/>
            <w:vAlign w:val="bottom"/>
            <w:hideMark/>
          </w:tcPr>
          <w:p w14:paraId="698D94E3" w14:textId="77777777" w:rsidR="008F4C7B" w:rsidRPr="00682472" w:rsidRDefault="008F4C7B" w:rsidP="00EE78E2">
            <w:pPr>
              <w:rPr>
                <w:rFonts w:asciiTheme="minorHAnsi" w:hAnsiTheme="minorHAnsi" w:cstheme="minorHAnsi"/>
                <w:sz w:val="18"/>
                <w:szCs w:val="18"/>
              </w:rPr>
            </w:pPr>
          </w:p>
        </w:tc>
        <w:tc>
          <w:tcPr>
            <w:tcW w:w="1559" w:type="dxa"/>
            <w:shd w:val="clear" w:color="auto" w:fill="auto"/>
            <w:noWrap/>
            <w:vAlign w:val="bottom"/>
            <w:hideMark/>
          </w:tcPr>
          <w:p w14:paraId="7795B3D6"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29/03/2020</w:t>
            </w:r>
          </w:p>
        </w:tc>
        <w:tc>
          <w:tcPr>
            <w:tcW w:w="1418" w:type="dxa"/>
            <w:shd w:val="clear" w:color="auto" w:fill="auto"/>
            <w:noWrap/>
            <w:vAlign w:val="bottom"/>
            <w:hideMark/>
          </w:tcPr>
          <w:p w14:paraId="4520FDBF"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 xml:space="preserve">N/land Age </w:t>
            </w:r>
            <w:proofErr w:type="spellStart"/>
            <w:r w:rsidRPr="00682472">
              <w:rPr>
                <w:rFonts w:asciiTheme="minorHAnsi" w:hAnsiTheme="minorHAnsi" w:cstheme="minorHAnsi"/>
                <w:sz w:val="18"/>
                <w:szCs w:val="18"/>
              </w:rPr>
              <w:t>Concerrn</w:t>
            </w:r>
            <w:proofErr w:type="spellEnd"/>
          </w:p>
        </w:tc>
        <w:tc>
          <w:tcPr>
            <w:tcW w:w="850" w:type="dxa"/>
            <w:shd w:val="clear" w:color="auto" w:fill="auto"/>
            <w:noWrap/>
            <w:vAlign w:val="bottom"/>
            <w:hideMark/>
          </w:tcPr>
          <w:p w14:paraId="1DB35C89"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100.00</w:t>
            </w:r>
          </w:p>
        </w:tc>
        <w:tc>
          <w:tcPr>
            <w:tcW w:w="1843" w:type="dxa"/>
            <w:shd w:val="clear" w:color="auto" w:fill="auto"/>
            <w:noWrap/>
            <w:vAlign w:val="bottom"/>
            <w:hideMark/>
          </w:tcPr>
          <w:p w14:paraId="04F1A693" w14:textId="77777777" w:rsidR="008F4C7B" w:rsidRPr="00682472" w:rsidRDefault="008F4C7B" w:rsidP="00EE78E2">
            <w:pPr>
              <w:jc w:val="right"/>
              <w:rPr>
                <w:rFonts w:asciiTheme="minorHAnsi" w:hAnsiTheme="minorHAnsi" w:cstheme="minorHAnsi"/>
                <w:sz w:val="18"/>
                <w:szCs w:val="18"/>
              </w:rPr>
            </w:pPr>
          </w:p>
        </w:tc>
      </w:tr>
      <w:tr w:rsidR="008F4C7B" w:rsidRPr="00682472" w14:paraId="67524244" w14:textId="77777777" w:rsidTr="00EE78E2">
        <w:trPr>
          <w:trHeight w:val="255"/>
        </w:trPr>
        <w:tc>
          <w:tcPr>
            <w:tcW w:w="2551" w:type="dxa"/>
            <w:shd w:val="clear" w:color="auto" w:fill="auto"/>
            <w:noWrap/>
            <w:vAlign w:val="bottom"/>
            <w:hideMark/>
          </w:tcPr>
          <w:p w14:paraId="4291A753" w14:textId="77777777" w:rsidR="008F4C7B" w:rsidRPr="00682472" w:rsidRDefault="008F4C7B" w:rsidP="00EE78E2">
            <w:pPr>
              <w:rPr>
                <w:rFonts w:asciiTheme="minorHAnsi" w:hAnsiTheme="minorHAnsi" w:cstheme="minorHAnsi"/>
                <w:sz w:val="18"/>
                <w:szCs w:val="18"/>
              </w:rPr>
            </w:pPr>
          </w:p>
        </w:tc>
        <w:tc>
          <w:tcPr>
            <w:tcW w:w="1559" w:type="dxa"/>
            <w:shd w:val="clear" w:color="auto" w:fill="auto"/>
            <w:noWrap/>
            <w:vAlign w:val="bottom"/>
            <w:hideMark/>
          </w:tcPr>
          <w:p w14:paraId="68CCE601"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29/03/2020</w:t>
            </w:r>
          </w:p>
        </w:tc>
        <w:tc>
          <w:tcPr>
            <w:tcW w:w="1418" w:type="dxa"/>
            <w:shd w:val="clear" w:color="auto" w:fill="auto"/>
            <w:noWrap/>
            <w:vAlign w:val="bottom"/>
            <w:hideMark/>
          </w:tcPr>
          <w:p w14:paraId="17A09FD0"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Alnwick Playhouse</w:t>
            </w:r>
          </w:p>
        </w:tc>
        <w:tc>
          <w:tcPr>
            <w:tcW w:w="850" w:type="dxa"/>
            <w:shd w:val="clear" w:color="auto" w:fill="auto"/>
            <w:noWrap/>
            <w:vAlign w:val="bottom"/>
            <w:hideMark/>
          </w:tcPr>
          <w:p w14:paraId="081FB42D"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100.00</w:t>
            </w:r>
          </w:p>
        </w:tc>
        <w:tc>
          <w:tcPr>
            <w:tcW w:w="1843" w:type="dxa"/>
            <w:shd w:val="clear" w:color="auto" w:fill="auto"/>
            <w:noWrap/>
            <w:vAlign w:val="bottom"/>
            <w:hideMark/>
          </w:tcPr>
          <w:p w14:paraId="434FCC02" w14:textId="77777777" w:rsidR="008F4C7B" w:rsidRPr="00682472" w:rsidRDefault="008F4C7B" w:rsidP="00EE78E2">
            <w:pPr>
              <w:jc w:val="right"/>
              <w:rPr>
                <w:rFonts w:asciiTheme="minorHAnsi" w:hAnsiTheme="minorHAnsi" w:cstheme="minorHAnsi"/>
                <w:sz w:val="18"/>
                <w:szCs w:val="18"/>
              </w:rPr>
            </w:pPr>
          </w:p>
        </w:tc>
      </w:tr>
      <w:tr w:rsidR="008F4C7B" w:rsidRPr="00682472" w14:paraId="4DF357CA" w14:textId="77777777" w:rsidTr="00EE78E2">
        <w:trPr>
          <w:trHeight w:val="316"/>
        </w:trPr>
        <w:tc>
          <w:tcPr>
            <w:tcW w:w="2551" w:type="dxa"/>
            <w:shd w:val="clear" w:color="auto" w:fill="auto"/>
            <w:noWrap/>
            <w:vAlign w:val="bottom"/>
            <w:hideMark/>
          </w:tcPr>
          <w:p w14:paraId="59C506DD" w14:textId="77777777" w:rsidR="008F4C7B" w:rsidRPr="00682472" w:rsidRDefault="008F4C7B" w:rsidP="00EE78E2">
            <w:pPr>
              <w:rPr>
                <w:rFonts w:asciiTheme="minorHAnsi" w:hAnsiTheme="minorHAnsi" w:cstheme="minorHAnsi"/>
                <w:sz w:val="18"/>
                <w:szCs w:val="18"/>
              </w:rPr>
            </w:pPr>
          </w:p>
        </w:tc>
        <w:tc>
          <w:tcPr>
            <w:tcW w:w="1559" w:type="dxa"/>
            <w:shd w:val="clear" w:color="auto" w:fill="auto"/>
            <w:noWrap/>
            <w:vAlign w:val="bottom"/>
            <w:hideMark/>
          </w:tcPr>
          <w:p w14:paraId="76A53628"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12/05/2020</w:t>
            </w:r>
          </w:p>
        </w:tc>
        <w:tc>
          <w:tcPr>
            <w:tcW w:w="1418" w:type="dxa"/>
            <w:shd w:val="clear" w:color="auto" w:fill="auto"/>
            <w:noWrap/>
            <w:vAlign w:val="bottom"/>
            <w:hideMark/>
          </w:tcPr>
          <w:p w14:paraId="3B1B8F9F"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N/</w:t>
            </w:r>
            <w:proofErr w:type="spellStart"/>
            <w:r w:rsidRPr="00682472">
              <w:rPr>
                <w:rFonts w:asciiTheme="minorHAnsi" w:hAnsiTheme="minorHAnsi" w:cstheme="minorHAnsi"/>
                <w:sz w:val="18"/>
                <w:szCs w:val="18"/>
              </w:rPr>
              <w:t>landALC</w:t>
            </w:r>
            <w:proofErr w:type="spellEnd"/>
          </w:p>
        </w:tc>
        <w:tc>
          <w:tcPr>
            <w:tcW w:w="850" w:type="dxa"/>
            <w:shd w:val="clear" w:color="auto" w:fill="auto"/>
            <w:noWrap/>
            <w:vAlign w:val="bottom"/>
            <w:hideMark/>
          </w:tcPr>
          <w:p w14:paraId="2B61A09A" w14:textId="77777777" w:rsidR="008F4C7B" w:rsidRPr="00682472" w:rsidRDefault="008F4C7B" w:rsidP="00EE78E2">
            <w:pPr>
              <w:jc w:val="right"/>
              <w:rPr>
                <w:rFonts w:asciiTheme="minorHAnsi" w:hAnsiTheme="minorHAnsi" w:cstheme="minorHAnsi"/>
                <w:sz w:val="18"/>
                <w:szCs w:val="18"/>
              </w:rPr>
            </w:pPr>
            <w:r>
              <w:rPr>
                <w:rFonts w:ascii="Calibri" w:hAnsi="Calibri" w:cs="Calibri"/>
                <w:sz w:val="20"/>
                <w:szCs w:val="20"/>
              </w:rPr>
              <w:t>151.85</w:t>
            </w:r>
          </w:p>
        </w:tc>
        <w:tc>
          <w:tcPr>
            <w:tcW w:w="1843" w:type="dxa"/>
            <w:shd w:val="clear" w:color="auto" w:fill="auto"/>
            <w:noWrap/>
            <w:vAlign w:val="bottom"/>
            <w:hideMark/>
          </w:tcPr>
          <w:p w14:paraId="5B5B059E" w14:textId="77777777" w:rsidR="008F4C7B" w:rsidRPr="00682472" w:rsidRDefault="008F4C7B" w:rsidP="00EE78E2">
            <w:pPr>
              <w:jc w:val="right"/>
              <w:rPr>
                <w:rFonts w:asciiTheme="minorHAnsi" w:hAnsiTheme="minorHAnsi" w:cstheme="minorHAnsi"/>
                <w:sz w:val="18"/>
                <w:szCs w:val="18"/>
              </w:rPr>
            </w:pPr>
          </w:p>
        </w:tc>
      </w:tr>
      <w:tr w:rsidR="008F4C7B" w:rsidRPr="00682472" w14:paraId="117F9526" w14:textId="77777777" w:rsidTr="00EE78E2">
        <w:trPr>
          <w:trHeight w:val="255"/>
        </w:trPr>
        <w:tc>
          <w:tcPr>
            <w:tcW w:w="2551" w:type="dxa"/>
            <w:shd w:val="clear" w:color="auto" w:fill="auto"/>
            <w:noWrap/>
            <w:vAlign w:val="bottom"/>
            <w:hideMark/>
          </w:tcPr>
          <w:p w14:paraId="0B7BAE9D" w14:textId="77777777" w:rsidR="008F4C7B" w:rsidRPr="00682472" w:rsidRDefault="008F4C7B" w:rsidP="00EE78E2">
            <w:pPr>
              <w:rPr>
                <w:rFonts w:asciiTheme="minorHAnsi" w:hAnsiTheme="minorHAnsi" w:cstheme="minorHAnsi"/>
                <w:sz w:val="18"/>
                <w:szCs w:val="18"/>
              </w:rPr>
            </w:pPr>
          </w:p>
        </w:tc>
        <w:tc>
          <w:tcPr>
            <w:tcW w:w="1559" w:type="dxa"/>
            <w:shd w:val="clear" w:color="auto" w:fill="auto"/>
            <w:noWrap/>
            <w:vAlign w:val="bottom"/>
            <w:hideMark/>
          </w:tcPr>
          <w:p w14:paraId="22E6626D"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12/05/2020</w:t>
            </w:r>
          </w:p>
        </w:tc>
        <w:tc>
          <w:tcPr>
            <w:tcW w:w="1418" w:type="dxa"/>
            <w:shd w:val="clear" w:color="auto" w:fill="auto"/>
            <w:noWrap/>
            <w:vAlign w:val="bottom"/>
            <w:hideMark/>
          </w:tcPr>
          <w:p w14:paraId="7B5ABB92"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Rothbury PC</w:t>
            </w:r>
          </w:p>
        </w:tc>
        <w:tc>
          <w:tcPr>
            <w:tcW w:w="850" w:type="dxa"/>
            <w:shd w:val="clear" w:color="auto" w:fill="auto"/>
            <w:noWrap/>
            <w:vAlign w:val="bottom"/>
            <w:hideMark/>
          </w:tcPr>
          <w:p w14:paraId="62DAD748"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232.00</w:t>
            </w:r>
          </w:p>
        </w:tc>
        <w:tc>
          <w:tcPr>
            <w:tcW w:w="1843" w:type="dxa"/>
            <w:shd w:val="clear" w:color="auto" w:fill="auto"/>
            <w:noWrap/>
            <w:vAlign w:val="bottom"/>
            <w:hideMark/>
          </w:tcPr>
          <w:p w14:paraId="0081E01E" w14:textId="77777777" w:rsidR="008F4C7B" w:rsidRPr="00682472" w:rsidRDefault="008F4C7B" w:rsidP="00EE78E2">
            <w:pPr>
              <w:jc w:val="right"/>
              <w:rPr>
                <w:rFonts w:asciiTheme="minorHAnsi" w:hAnsiTheme="minorHAnsi" w:cstheme="minorHAnsi"/>
                <w:sz w:val="18"/>
                <w:szCs w:val="18"/>
              </w:rPr>
            </w:pPr>
          </w:p>
        </w:tc>
      </w:tr>
      <w:tr w:rsidR="008F4C7B" w:rsidRPr="00682472" w14:paraId="15E3F440" w14:textId="77777777" w:rsidTr="00EE78E2">
        <w:trPr>
          <w:trHeight w:val="255"/>
        </w:trPr>
        <w:tc>
          <w:tcPr>
            <w:tcW w:w="2551" w:type="dxa"/>
            <w:shd w:val="clear" w:color="auto" w:fill="auto"/>
            <w:noWrap/>
            <w:vAlign w:val="bottom"/>
            <w:hideMark/>
          </w:tcPr>
          <w:p w14:paraId="668999C3" w14:textId="77777777" w:rsidR="008F4C7B" w:rsidRPr="00682472" w:rsidRDefault="008F4C7B" w:rsidP="00EE78E2">
            <w:pPr>
              <w:rPr>
                <w:rFonts w:asciiTheme="minorHAnsi" w:hAnsiTheme="minorHAnsi" w:cstheme="minorHAnsi"/>
                <w:sz w:val="18"/>
                <w:szCs w:val="18"/>
              </w:rPr>
            </w:pPr>
          </w:p>
        </w:tc>
        <w:tc>
          <w:tcPr>
            <w:tcW w:w="1559" w:type="dxa"/>
            <w:shd w:val="clear" w:color="auto" w:fill="auto"/>
            <w:noWrap/>
            <w:vAlign w:val="bottom"/>
            <w:hideMark/>
          </w:tcPr>
          <w:p w14:paraId="47DCB3B4"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12/05/2020</w:t>
            </w:r>
          </w:p>
        </w:tc>
        <w:tc>
          <w:tcPr>
            <w:tcW w:w="1418" w:type="dxa"/>
            <w:shd w:val="clear" w:color="auto" w:fill="auto"/>
            <w:noWrap/>
            <w:vAlign w:val="bottom"/>
            <w:hideMark/>
          </w:tcPr>
          <w:p w14:paraId="78E6EB16"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Longfram PC</w:t>
            </w:r>
          </w:p>
        </w:tc>
        <w:tc>
          <w:tcPr>
            <w:tcW w:w="850" w:type="dxa"/>
            <w:shd w:val="clear" w:color="auto" w:fill="auto"/>
            <w:noWrap/>
            <w:vAlign w:val="bottom"/>
            <w:hideMark/>
          </w:tcPr>
          <w:p w14:paraId="4DD59E02"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238.00</w:t>
            </w:r>
          </w:p>
        </w:tc>
        <w:tc>
          <w:tcPr>
            <w:tcW w:w="1843" w:type="dxa"/>
            <w:shd w:val="clear" w:color="auto" w:fill="auto"/>
            <w:noWrap/>
            <w:vAlign w:val="bottom"/>
            <w:hideMark/>
          </w:tcPr>
          <w:p w14:paraId="171B85AD"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821.85</w:t>
            </w:r>
          </w:p>
        </w:tc>
      </w:tr>
      <w:tr w:rsidR="008F4C7B" w:rsidRPr="00682472" w14:paraId="47714F60" w14:textId="77777777" w:rsidTr="00EE78E2">
        <w:trPr>
          <w:trHeight w:val="255"/>
        </w:trPr>
        <w:tc>
          <w:tcPr>
            <w:tcW w:w="2551" w:type="dxa"/>
            <w:shd w:val="clear" w:color="auto" w:fill="auto"/>
            <w:noWrap/>
            <w:vAlign w:val="bottom"/>
            <w:hideMark/>
          </w:tcPr>
          <w:p w14:paraId="651DE9C7"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Uncredited Deposits -</w:t>
            </w:r>
          </w:p>
        </w:tc>
        <w:tc>
          <w:tcPr>
            <w:tcW w:w="1559" w:type="dxa"/>
            <w:shd w:val="clear" w:color="auto" w:fill="auto"/>
            <w:noWrap/>
            <w:vAlign w:val="bottom"/>
            <w:hideMark/>
          </w:tcPr>
          <w:p w14:paraId="479E6FC7" w14:textId="77777777" w:rsidR="008F4C7B" w:rsidRPr="00682472" w:rsidRDefault="008F4C7B" w:rsidP="00EE78E2">
            <w:pPr>
              <w:rPr>
                <w:rFonts w:asciiTheme="minorHAnsi" w:hAnsiTheme="minorHAnsi" w:cstheme="minorHAnsi"/>
                <w:sz w:val="18"/>
                <w:szCs w:val="18"/>
              </w:rPr>
            </w:pPr>
          </w:p>
        </w:tc>
        <w:tc>
          <w:tcPr>
            <w:tcW w:w="1418" w:type="dxa"/>
            <w:shd w:val="clear" w:color="auto" w:fill="auto"/>
            <w:vAlign w:val="bottom"/>
            <w:hideMark/>
          </w:tcPr>
          <w:p w14:paraId="24330222"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53E587D9" w14:textId="77777777" w:rsidR="008F4C7B" w:rsidRPr="00682472" w:rsidRDefault="008F4C7B" w:rsidP="00EE78E2">
            <w:pPr>
              <w:rPr>
                <w:rFonts w:asciiTheme="minorHAnsi" w:hAnsiTheme="minorHAnsi" w:cstheme="minorHAnsi"/>
                <w:sz w:val="18"/>
                <w:szCs w:val="18"/>
              </w:rPr>
            </w:pPr>
          </w:p>
        </w:tc>
        <w:tc>
          <w:tcPr>
            <w:tcW w:w="1843" w:type="dxa"/>
            <w:shd w:val="clear" w:color="auto" w:fill="auto"/>
            <w:noWrap/>
            <w:vAlign w:val="bottom"/>
            <w:hideMark/>
          </w:tcPr>
          <w:p w14:paraId="27998433"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0.00</w:t>
            </w:r>
          </w:p>
        </w:tc>
      </w:tr>
      <w:tr w:rsidR="008F4C7B" w:rsidRPr="00682472" w14:paraId="1ECF0B4C" w14:textId="77777777" w:rsidTr="00EE78E2">
        <w:trPr>
          <w:trHeight w:val="255"/>
        </w:trPr>
        <w:tc>
          <w:tcPr>
            <w:tcW w:w="2551" w:type="dxa"/>
            <w:shd w:val="clear" w:color="auto" w:fill="auto"/>
            <w:noWrap/>
            <w:vAlign w:val="bottom"/>
            <w:hideMark/>
          </w:tcPr>
          <w:p w14:paraId="60FEEE37"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Total</w:t>
            </w:r>
          </w:p>
        </w:tc>
        <w:tc>
          <w:tcPr>
            <w:tcW w:w="1559" w:type="dxa"/>
            <w:shd w:val="clear" w:color="auto" w:fill="auto"/>
            <w:noWrap/>
            <w:vAlign w:val="bottom"/>
            <w:hideMark/>
          </w:tcPr>
          <w:p w14:paraId="2F0593BD" w14:textId="77777777" w:rsidR="008F4C7B" w:rsidRPr="00682472"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040198C0"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4C4D9E1E" w14:textId="77777777" w:rsidR="008F4C7B" w:rsidRPr="00682472" w:rsidRDefault="008F4C7B" w:rsidP="00EE78E2">
            <w:pPr>
              <w:rPr>
                <w:rFonts w:asciiTheme="minorHAnsi" w:hAnsiTheme="minorHAnsi" w:cstheme="minorHAnsi"/>
                <w:sz w:val="18"/>
                <w:szCs w:val="18"/>
              </w:rPr>
            </w:pPr>
          </w:p>
        </w:tc>
        <w:tc>
          <w:tcPr>
            <w:tcW w:w="1843" w:type="dxa"/>
            <w:shd w:val="clear" w:color="000000" w:fill="FFE699"/>
            <w:noWrap/>
            <w:vAlign w:val="bottom"/>
            <w:hideMark/>
          </w:tcPr>
          <w:p w14:paraId="58B7D0B8"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3025.94</w:t>
            </w:r>
          </w:p>
        </w:tc>
      </w:tr>
      <w:tr w:rsidR="008F4C7B" w:rsidRPr="00682472" w14:paraId="57114387" w14:textId="77777777" w:rsidTr="00EE78E2">
        <w:trPr>
          <w:trHeight w:val="255"/>
        </w:trPr>
        <w:tc>
          <w:tcPr>
            <w:tcW w:w="2551" w:type="dxa"/>
            <w:shd w:val="clear" w:color="auto" w:fill="auto"/>
            <w:noWrap/>
            <w:vAlign w:val="bottom"/>
            <w:hideMark/>
          </w:tcPr>
          <w:p w14:paraId="07F11E08" w14:textId="77777777" w:rsidR="008F4C7B" w:rsidRPr="00682472" w:rsidRDefault="008F4C7B" w:rsidP="00EE78E2">
            <w:pPr>
              <w:rPr>
                <w:rFonts w:asciiTheme="minorHAnsi" w:hAnsiTheme="minorHAnsi" w:cstheme="minorHAnsi"/>
                <w:sz w:val="18"/>
                <w:szCs w:val="18"/>
              </w:rPr>
            </w:pPr>
            <w:r w:rsidRPr="00682472">
              <w:rPr>
                <w:rFonts w:asciiTheme="minorHAnsi" w:hAnsiTheme="minorHAnsi" w:cstheme="minorHAnsi"/>
                <w:sz w:val="18"/>
                <w:szCs w:val="18"/>
              </w:rPr>
              <w:t>Balance per cash book</w:t>
            </w:r>
          </w:p>
        </w:tc>
        <w:tc>
          <w:tcPr>
            <w:tcW w:w="1559" w:type="dxa"/>
            <w:shd w:val="clear" w:color="auto" w:fill="auto"/>
            <w:noWrap/>
            <w:vAlign w:val="bottom"/>
            <w:hideMark/>
          </w:tcPr>
          <w:p w14:paraId="4819CDF5" w14:textId="77777777" w:rsidR="008F4C7B" w:rsidRPr="00682472" w:rsidRDefault="008F4C7B" w:rsidP="00EE78E2">
            <w:pPr>
              <w:rPr>
                <w:rFonts w:asciiTheme="minorHAnsi" w:hAnsiTheme="minorHAnsi" w:cstheme="minorHAnsi"/>
                <w:sz w:val="18"/>
                <w:szCs w:val="18"/>
              </w:rPr>
            </w:pPr>
          </w:p>
        </w:tc>
        <w:tc>
          <w:tcPr>
            <w:tcW w:w="1418" w:type="dxa"/>
            <w:shd w:val="clear" w:color="auto" w:fill="auto"/>
            <w:noWrap/>
            <w:vAlign w:val="bottom"/>
            <w:hideMark/>
          </w:tcPr>
          <w:p w14:paraId="20FEFA8F" w14:textId="77777777" w:rsidR="008F4C7B" w:rsidRPr="00682472" w:rsidRDefault="008F4C7B" w:rsidP="00EE78E2">
            <w:pPr>
              <w:rPr>
                <w:rFonts w:asciiTheme="minorHAnsi" w:hAnsiTheme="minorHAnsi" w:cstheme="minorHAnsi"/>
                <w:sz w:val="18"/>
                <w:szCs w:val="18"/>
              </w:rPr>
            </w:pPr>
          </w:p>
        </w:tc>
        <w:tc>
          <w:tcPr>
            <w:tcW w:w="850" w:type="dxa"/>
            <w:shd w:val="clear" w:color="auto" w:fill="auto"/>
            <w:noWrap/>
            <w:vAlign w:val="bottom"/>
            <w:hideMark/>
          </w:tcPr>
          <w:p w14:paraId="70DF0F85" w14:textId="77777777" w:rsidR="008F4C7B" w:rsidRPr="00682472" w:rsidRDefault="008F4C7B" w:rsidP="00EE78E2">
            <w:pPr>
              <w:rPr>
                <w:rFonts w:asciiTheme="minorHAnsi" w:hAnsiTheme="minorHAnsi" w:cstheme="minorHAnsi"/>
                <w:sz w:val="18"/>
                <w:szCs w:val="18"/>
              </w:rPr>
            </w:pPr>
          </w:p>
        </w:tc>
        <w:tc>
          <w:tcPr>
            <w:tcW w:w="1843" w:type="dxa"/>
            <w:shd w:val="clear" w:color="000000" w:fill="FFE699"/>
            <w:noWrap/>
            <w:vAlign w:val="bottom"/>
            <w:hideMark/>
          </w:tcPr>
          <w:p w14:paraId="38635DC6" w14:textId="77777777" w:rsidR="008F4C7B" w:rsidRPr="00682472" w:rsidRDefault="008F4C7B" w:rsidP="00EE78E2">
            <w:pPr>
              <w:jc w:val="right"/>
              <w:rPr>
                <w:rFonts w:asciiTheme="minorHAnsi" w:hAnsiTheme="minorHAnsi" w:cstheme="minorHAnsi"/>
                <w:sz w:val="18"/>
                <w:szCs w:val="18"/>
              </w:rPr>
            </w:pPr>
            <w:r w:rsidRPr="00682472">
              <w:rPr>
                <w:rFonts w:asciiTheme="minorHAnsi" w:hAnsiTheme="minorHAnsi" w:cstheme="minorHAnsi"/>
                <w:sz w:val="18"/>
                <w:szCs w:val="18"/>
              </w:rPr>
              <w:t>3025.94</w:t>
            </w:r>
          </w:p>
        </w:tc>
      </w:tr>
    </w:tbl>
    <w:p w14:paraId="4C5880A3" w14:textId="77777777" w:rsidR="008F4C7B" w:rsidRPr="00682472" w:rsidRDefault="008F4C7B" w:rsidP="008F4C7B">
      <w:pPr>
        <w:rPr>
          <w:rFonts w:asciiTheme="minorHAnsi" w:hAnsiTheme="minorHAnsi" w:cstheme="minorHAnsi"/>
          <w:bCs/>
          <w:sz w:val="18"/>
          <w:szCs w:val="18"/>
        </w:rPr>
      </w:pPr>
      <w:r>
        <w:rPr>
          <w:rFonts w:asciiTheme="minorHAnsi" w:hAnsiTheme="minorHAnsi" w:cstheme="minorHAnsi"/>
          <w:bCs/>
          <w:sz w:val="18"/>
          <w:szCs w:val="18"/>
        </w:rPr>
        <w:tab/>
      </w:r>
    </w:p>
    <w:p w14:paraId="7A4BCAF2" w14:textId="77777777" w:rsidR="008F4C7B" w:rsidRPr="005B12C5" w:rsidRDefault="008F4C7B" w:rsidP="008F4C7B">
      <w:pPr>
        <w:pStyle w:val="ListParagraph"/>
        <w:numPr>
          <w:ilvl w:val="1"/>
          <w:numId w:val="28"/>
        </w:numPr>
        <w:ind w:left="993" w:hanging="283"/>
        <w:rPr>
          <w:rFonts w:asciiTheme="minorHAnsi" w:hAnsiTheme="minorHAnsi" w:cstheme="minorHAnsi"/>
          <w:bCs/>
          <w:sz w:val="18"/>
          <w:szCs w:val="18"/>
        </w:rPr>
      </w:pPr>
      <w:r w:rsidRPr="00857E16">
        <w:rPr>
          <w:rFonts w:asciiTheme="minorHAnsi" w:hAnsiTheme="minorHAnsi" w:cstheme="minorHAnsi"/>
          <w:bCs/>
          <w:sz w:val="18"/>
          <w:szCs w:val="18"/>
          <w:u w:val="single"/>
        </w:rPr>
        <w:t>Requests for Funding</w:t>
      </w:r>
      <w:r w:rsidRPr="005B12C5">
        <w:rPr>
          <w:rFonts w:asciiTheme="minorHAnsi" w:hAnsiTheme="minorHAnsi" w:cstheme="minorHAnsi"/>
          <w:bCs/>
          <w:sz w:val="18"/>
          <w:szCs w:val="18"/>
        </w:rPr>
        <w:t xml:space="preserve">. </w:t>
      </w:r>
      <w:r w:rsidRPr="00857E16">
        <w:rPr>
          <w:rFonts w:asciiTheme="minorHAnsi" w:hAnsiTheme="minorHAnsi" w:cstheme="minorHAnsi"/>
          <w:bCs/>
          <w:sz w:val="18"/>
          <w:szCs w:val="18"/>
        </w:rPr>
        <w:t>None</w:t>
      </w:r>
    </w:p>
    <w:p w14:paraId="48B5AF08" w14:textId="72ADD1E2" w:rsidR="008F4C7B" w:rsidRPr="00857E16" w:rsidRDefault="008F4C7B" w:rsidP="008F4C7B">
      <w:pPr>
        <w:pStyle w:val="ListParagraph"/>
        <w:numPr>
          <w:ilvl w:val="1"/>
          <w:numId w:val="28"/>
        </w:numPr>
        <w:ind w:left="993" w:hanging="283"/>
        <w:rPr>
          <w:rFonts w:asciiTheme="minorHAnsi" w:hAnsiTheme="minorHAnsi" w:cstheme="minorHAnsi"/>
          <w:b/>
          <w:sz w:val="18"/>
          <w:szCs w:val="18"/>
        </w:rPr>
      </w:pPr>
      <w:r w:rsidRPr="00857E16">
        <w:rPr>
          <w:rFonts w:asciiTheme="minorHAnsi" w:hAnsiTheme="minorHAnsi" w:cstheme="minorHAnsi"/>
          <w:bCs/>
          <w:sz w:val="18"/>
          <w:szCs w:val="18"/>
          <w:u w:val="single"/>
        </w:rPr>
        <w:t>Quotations for mowing playing field 2020</w:t>
      </w:r>
      <w:r w:rsidRPr="005B12C5">
        <w:rPr>
          <w:rFonts w:asciiTheme="minorHAnsi" w:hAnsiTheme="minorHAnsi" w:cstheme="minorHAnsi"/>
          <w:bCs/>
          <w:sz w:val="18"/>
          <w:szCs w:val="18"/>
        </w:rPr>
        <w:t xml:space="preserve">. </w:t>
      </w:r>
      <w:r w:rsidR="00857E16">
        <w:rPr>
          <w:rFonts w:asciiTheme="minorHAnsi" w:hAnsiTheme="minorHAnsi" w:cstheme="minorHAnsi"/>
          <w:bCs/>
          <w:sz w:val="18"/>
          <w:szCs w:val="18"/>
        </w:rPr>
        <w:t>Contractors still had to provide two separate quotations for the work.</w:t>
      </w:r>
      <w:r w:rsidR="00C21CEA">
        <w:rPr>
          <w:rFonts w:asciiTheme="minorHAnsi" w:hAnsiTheme="minorHAnsi" w:cstheme="minorHAnsi"/>
          <w:bCs/>
          <w:sz w:val="18"/>
          <w:szCs w:val="18"/>
        </w:rPr>
        <w:t xml:space="preserve"> They had advised that they had recommended additional cuts as the machinery struggled when the grass became too long.</w:t>
      </w:r>
      <w:r w:rsidR="00857E16">
        <w:rPr>
          <w:rFonts w:asciiTheme="minorHAnsi" w:hAnsiTheme="minorHAnsi" w:cstheme="minorHAnsi"/>
          <w:bCs/>
          <w:sz w:val="18"/>
          <w:szCs w:val="18"/>
        </w:rPr>
        <w:t xml:space="preserve"> </w:t>
      </w:r>
      <w:r w:rsidR="00C21CEA">
        <w:rPr>
          <w:rFonts w:asciiTheme="minorHAnsi" w:hAnsiTheme="minorHAnsi" w:cstheme="minorHAnsi"/>
          <w:bCs/>
          <w:sz w:val="18"/>
          <w:szCs w:val="18"/>
        </w:rPr>
        <w:t>It was agreed that t</w:t>
      </w:r>
      <w:r w:rsidR="00857E16">
        <w:rPr>
          <w:rFonts w:asciiTheme="minorHAnsi" w:hAnsiTheme="minorHAnsi" w:cstheme="minorHAnsi"/>
          <w:bCs/>
          <w:sz w:val="18"/>
          <w:szCs w:val="18"/>
        </w:rPr>
        <w:t xml:space="preserve">he quotations </w:t>
      </w:r>
      <w:r w:rsidR="00C21CEA">
        <w:rPr>
          <w:rFonts w:asciiTheme="minorHAnsi" w:hAnsiTheme="minorHAnsi" w:cstheme="minorHAnsi"/>
          <w:bCs/>
          <w:sz w:val="18"/>
          <w:szCs w:val="18"/>
        </w:rPr>
        <w:t>sh</w:t>
      </w:r>
      <w:r w:rsidR="00857E16">
        <w:rPr>
          <w:rFonts w:asciiTheme="minorHAnsi" w:hAnsiTheme="minorHAnsi" w:cstheme="minorHAnsi"/>
          <w:bCs/>
          <w:sz w:val="18"/>
          <w:szCs w:val="18"/>
        </w:rPr>
        <w:t xml:space="preserve">ould be based on the same number of cuts as 2019-20. However, the PC </w:t>
      </w:r>
      <w:r w:rsidR="00C21CEA">
        <w:rPr>
          <w:rFonts w:asciiTheme="minorHAnsi" w:hAnsiTheme="minorHAnsi" w:cstheme="minorHAnsi"/>
          <w:bCs/>
          <w:sz w:val="18"/>
          <w:szCs w:val="18"/>
        </w:rPr>
        <w:t xml:space="preserve">in addition, </w:t>
      </w:r>
      <w:r w:rsidR="00857E16">
        <w:rPr>
          <w:rFonts w:asciiTheme="minorHAnsi" w:hAnsiTheme="minorHAnsi" w:cstheme="minorHAnsi"/>
          <w:bCs/>
          <w:sz w:val="18"/>
          <w:szCs w:val="18"/>
        </w:rPr>
        <w:t xml:space="preserve">agreed that they would approve </w:t>
      </w:r>
      <w:r w:rsidR="00C21CEA">
        <w:rPr>
          <w:rFonts w:asciiTheme="minorHAnsi" w:hAnsiTheme="minorHAnsi" w:cstheme="minorHAnsi"/>
          <w:bCs/>
          <w:sz w:val="18"/>
          <w:szCs w:val="18"/>
        </w:rPr>
        <w:t>extra</w:t>
      </w:r>
      <w:r w:rsidR="00857E16">
        <w:rPr>
          <w:rFonts w:asciiTheme="minorHAnsi" w:hAnsiTheme="minorHAnsi" w:cstheme="minorHAnsi"/>
          <w:bCs/>
          <w:sz w:val="18"/>
          <w:szCs w:val="18"/>
        </w:rPr>
        <w:t xml:space="preserve"> </w:t>
      </w:r>
      <w:r w:rsidR="00C21CEA">
        <w:rPr>
          <w:rFonts w:asciiTheme="minorHAnsi" w:hAnsiTheme="minorHAnsi" w:cstheme="minorHAnsi"/>
          <w:bCs/>
          <w:sz w:val="18"/>
          <w:szCs w:val="18"/>
        </w:rPr>
        <w:t>cuts</w:t>
      </w:r>
      <w:r w:rsidR="00857E16">
        <w:rPr>
          <w:rFonts w:asciiTheme="minorHAnsi" w:hAnsiTheme="minorHAnsi" w:cstheme="minorHAnsi"/>
          <w:bCs/>
          <w:sz w:val="18"/>
          <w:szCs w:val="18"/>
        </w:rPr>
        <w:t xml:space="preserve"> </w:t>
      </w:r>
      <w:r w:rsidR="00C21CEA">
        <w:rPr>
          <w:rFonts w:asciiTheme="minorHAnsi" w:hAnsiTheme="minorHAnsi" w:cstheme="minorHAnsi"/>
          <w:bCs/>
          <w:sz w:val="18"/>
          <w:szCs w:val="18"/>
        </w:rPr>
        <w:t>where necessary, (</w:t>
      </w:r>
      <w:r w:rsidR="00857E16">
        <w:rPr>
          <w:rFonts w:asciiTheme="minorHAnsi" w:hAnsiTheme="minorHAnsi" w:cstheme="minorHAnsi"/>
          <w:bCs/>
          <w:sz w:val="18"/>
          <w:szCs w:val="18"/>
        </w:rPr>
        <w:t>to be agreed by delegated powers</w:t>
      </w:r>
      <w:r w:rsidR="00C21CEA">
        <w:rPr>
          <w:rFonts w:asciiTheme="minorHAnsi" w:hAnsiTheme="minorHAnsi" w:cstheme="minorHAnsi"/>
          <w:bCs/>
          <w:sz w:val="18"/>
          <w:szCs w:val="18"/>
        </w:rPr>
        <w:t>) at the standard agreed rate of £40 per cut.</w:t>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C21CEA">
        <w:rPr>
          <w:rFonts w:asciiTheme="minorHAnsi" w:hAnsiTheme="minorHAnsi" w:cstheme="minorHAnsi"/>
          <w:bCs/>
          <w:sz w:val="18"/>
          <w:szCs w:val="18"/>
        </w:rPr>
        <w:tab/>
      </w:r>
      <w:r w:rsidR="00857E16" w:rsidRPr="00857E16">
        <w:rPr>
          <w:rFonts w:asciiTheme="minorHAnsi" w:hAnsiTheme="minorHAnsi" w:cstheme="minorHAnsi"/>
          <w:b/>
          <w:sz w:val="18"/>
          <w:szCs w:val="18"/>
        </w:rPr>
        <w:t xml:space="preserve">Action: DO </w:t>
      </w:r>
    </w:p>
    <w:p w14:paraId="7D08AF54" w14:textId="13EBB948" w:rsidR="008F4C7B" w:rsidRPr="00857E16" w:rsidRDefault="008F4C7B" w:rsidP="008F4C7B">
      <w:pPr>
        <w:pStyle w:val="ListParagraph"/>
        <w:numPr>
          <w:ilvl w:val="1"/>
          <w:numId w:val="28"/>
        </w:numPr>
        <w:ind w:left="993" w:hanging="283"/>
        <w:rPr>
          <w:rFonts w:asciiTheme="minorHAnsi" w:hAnsiTheme="minorHAnsi" w:cstheme="minorHAnsi"/>
          <w:bCs/>
          <w:sz w:val="18"/>
          <w:szCs w:val="18"/>
          <w:u w:val="single"/>
        </w:rPr>
      </w:pPr>
      <w:r w:rsidRPr="00857E16">
        <w:rPr>
          <w:rFonts w:asciiTheme="minorHAnsi" w:hAnsiTheme="minorHAnsi" w:cstheme="minorHAnsi"/>
          <w:bCs/>
          <w:sz w:val="18"/>
          <w:szCs w:val="18"/>
          <w:u w:val="single"/>
        </w:rPr>
        <w:t>Income and Expenditure 2019 to 2020</w:t>
      </w:r>
      <w:r w:rsidR="00C21CEA">
        <w:rPr>
          <w:rFonts w:asciiTheme="minorHAnsi" w:hAnsiTheme="minorHAnsi" w:cstheme="minorHAnsi"/>
          <w:bCs/>
          <w:sz w:val="18"/>
          <w:szCs w:val="18"/>
        </w:rPr>
        <w:t xml:space="preserve"> </w:t>
      </w:r>
      <w:r w:rsidR="00C21CEA" w:rsidRPr="00C21CEA">
        <w:rPr>
          <w:rFonts w:asciiTheme="minorHAnsi" w:hAnsiTheme="minorHAnsi" w:cstheme="minorHAnsi"/>
          <w:bCs/>
          <w:sz w:val="18"/>
          <w:szCs w:val="18"/>
          <w:u w:val="single"/>
        </w:rPr>
        <w:t>(including JBC)</w:t>
      </w:r>
      <w:r w:rsidR="00C21CEA">
        <w:rPr>
          <w:rFonts w:asciiTheme="minorHAnsi" w:hAnsiTheme="minorHAnsi" w:cstheme="minorHAnsi"/>
          <w:bCs/>
          <w:sz w:val="18"/>
          <w:szCs w:val="18"/>
          <w:u w:val="single"/>
        </w:rPr>
        <w:t xml:space="preserve"> </w:t>
      </w:r>
      <w:r w:rsidR="00C21CEA">
        <w:rPr>
          <w:rFonts w:asciiTheme="minorHAnsi" w:hAnsiTheme="minorHAnsi" w:cstheme="minorHAnsi"/>
          <w:bCs/>
          <w:sz w:val="18"/>
          <w:szCs w:val="18"/>
        </w:rPr>
        <w:t>was approved</w:t>
      </w:r>
    </w:p>
    <w:tbl>
      <w:tblPr>
        <w:tblpPr w:leftFromText="181" w:rightFromText="181" w:vertAnchor="text" w:horzAnchor="page" w:tblpXSpec="center" w:tblpY="273"/>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030"/>
        <w:gridCol w:w="1126"/>
        <w:gridCol w:w="1309"/>
      </w:tblGrid>
      <w:tr w:rsidR="008F4C7B" w:rsidRPr="005B12C5" w14:paraId="602919C6" w14:textId="77777777" w:rsidTr="00EE78E2">
        <w:trPr>
          <w:trHeight w:val="270"/>
          <w:jc w:val="center"/>
        </w:trPr>
        <w:tc>
          <w:tcPr>
            <w:tcW w:w="4752" w:type="dxa"/>
            <w:shd w:val="clear" w:color="auto" w:fill="auto"/>
            <w:noWrap/>
            <w:vAlign w:val="bottom"/>
            <w:hideMark/>
          </w:tcPr>
          <w:p w14:paraId="513B1928"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xml:space="preserve">Opening Bank/Cash </w:t>
            </w:r>
            <w:r>
              <w:rPr>
                <w:rFonts w:ascii="Calibri" w:hAnsi="Calibri" w:cs="Calibri"/>
                <w:b/>
                <w:bCs/>
                <w:sz w:val="18"/>
                <w:szCs w:val="18"/>
              </w:rPr>
              <w:t>o</w:t>
            </w:r>
            <w:r w:rsidRPr="005B12C5">
              <w:rPr>
                <w:rFonts w:ascii="Calibri" w:hAnsi="Calibri" w:cs="Calibri"/>
                <w:b/>
                <w:bCs/>
                <w:sz w:val="18"/>
                <w:szCs w:val="18"/>
              </w:rPr>
              <w:t>n Hand</w:t>
            </w:r>
          </w:p>
        </w:tc>
        <w:tc>
          <w:tcPr>
            <w:tcW w:w="1030" w:type="dxa"/>
            <w:shd w:val="clear" w:color="auto" w:fill="auto"/>
            <w:noWrap/>
            <w:vAlign w:val="bottom"/>
            <w:hideMark/>
          </w:tcPr>
          <w:p w14:paraId="6341063F"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1803.57 </w:t>
            </w:r>
          </w:p>
        </w:tc>
        <w:tc>
          <w:tcPr>
            <w:tcW w:w="1126" w:type="dxa"/>
            <w:shd w:val="clear" w:color="auto" w:fill="auto"/>
            <w:noWrap/>
            <w:vAlign w:val="bottom"/>
            <w:hideMark/>
          </w:tcPr>
          <w:p w14:paraId="50997C3F"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2B40632A" w14:textId="77777777" w:rsidR="008F4C7B" w:rsidRPr="005B12C5" w:rsidRDefault="008F4C7B" w:rsidP="00EE78E2">
            <w:pPr>
              <w:rPr>
                <w:sz w:val="18"/>
                <w:szCs w:val="18"/>
              </w:rPr>
            </w:pPr>
          </w:p>
        </w:tc>
      </w:tr>
      <w:tr w:rsidR="008F4C7B" w:rsidRPr="005B12C5" w14:paraId="41A93A0D" w14:textId="77777777" w:rsidTr="00EE78E2">
        <w:trPr>
          <w:trHeight w:val="270"/>
          <w:jc w:val="center"/>
        </w:trPr>
        <w:tc>
          <w:tcPr>
            <w:tcW w:w="4752" w:type="dxa"/>
            <w:shd w:val="clear" w:color="auto" w:fill="auto"/>
            <w:noWrap/>
            <w:vAlign w:val="bottom"/>
            <w:hideMark/>
          </w:tcPr>
          <w:p w14:paraId="23CEA0C4"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Precept</w:t>
            </w:r>
          </w:p>
        </w:tc>
        <w:tc>
          <w:tcPr>
            <w:tcW w:w="1030" w:type="dxa"/>
            <w:shd w:val="clear" w:color="auto" w:fill="auto"/>
            <w:noWrap/>
            <w:vAlign w:val="bottom"/>
            <w:hideMark/>
          </w:tcPr>
          <w:p w14:paraId="48FA3EE4"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3973.00 </w:t>
            </w:r>
          </w:p>
        </w:tc>
        <w:tc>
          <w:tcPr>
            <w:tcW w:w="1126" w:type="dxa"/>
            <w:shd w:val="clear" w:color="auto" w:fill="auto"/>
            <w:noWrap/>
            <w:vAlign w:val="bottom"/>
            <w:hideMark/>
          </w:tcPr>
          <w:p w14:paraId="434B99CE"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465839AB" w14:textId="77777777" w:rsidR="008F4C7B" w:rsidRPr="005B12C5" w:rsidRDefault="008F4C7B" w:rsidP="00EE78E2">
            <w:pPr>
              <w:rPr>
                <w:sz w:val="18"/>
                <w:szCs w:val="18"/>
              </w:rPr>
            </w:pPr>
          </w:p>
        </w:tc>
      </w:tr>
      <w:tr w:rsidR="008F4C7B" w:rsidRPr="005B12C5" w14:paraId="21CBC4FA" w14:textId="77777777" w:rsidTr="00EE78E2">
        <w:trPr>
          <w:trHeight w:val="255"/>
          <w:jc w:val="center"/>
        </w:trPr>
        <w:tc>
          <w:tcPr>
            <w:tcW w:w="4752" w:type="dxa"/>
            <w:shd w:val="clear" w:color="auto" w:fill="auto"/>
            <w:noWrap/>
            <w:vAlign w:val="bottom"/>
            <w:hideMark/>
          </w:tcPr>
          <w:p w14:paraId="1424D1E7"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Total Precepted Income</w:t>
            </w:r>
          </w:p>
        </w:tc>
        <w:tc>
          <w:tcPr>
            <w:tcW w:w="1030" w:type="dxa"/>
            <w:shd w:val="clear" w:color="auto" w:fill="auto"/>
            <w:noWrap/>
            <w:vAlign w:val="bottom"/>
            <w:hideMark/>
          </w:tcPr>
          <w:p w14:paraId="639541D7"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700BB469"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5776.57 </w:t>
            </w:r>
          </w:p>
        </w:tc>
        <w:tc>
          <w:tcPr>
            <w:tcW w:w="1309" w:type="dxa"/>
            <w:shd w:val="clear" w:color="auto" w:fill="auto"/>
            <w:noWrap/>
            <w:vAlign w:val="bottom"/>
            <w:hideMark/>
          </w:tcPr>
          <w:p w14:paraId="0C152226" w14:textId="77777777" w:rsidR="008F4C7B" w:rsidRPr="005B12C5" w:rsidRDefault="008F4C7B" w:rsidP="00EE78E2">
            <w:pPr>
              <w:jc w:val="right"/>
              <w:rPr>
                <w:rFonts w:ascii="Calibri" w:hAnsi="Calibri" w:cs="Calibri"/>
                <w:sz w:val="18"/>
                <w:szCs w:val="18"/>
              </w:rPr>
            </w:pPr>
          </w:p>
        </w:tc>
      </w:tr>
      <w:tr w:rsidR="008F4C7B" w:rsidRPr="005B12C5" w14:paraId="10C0C78E" w14:textId="77777777" w:rsidTr="00EE78E2">
        <w:trPr>
          <w:trHeight w:val="255"/>
          <w:jc w:val="center"/>
        </w:trPr>
        <w:tc>
          <w:tcPr>
            <w:tcW w:w="4752" w:type="dxa"/>
            <w:shd w:val="clear" w:color="auto" w:fill="auto"/>
            <w:noWrap/>
            <w:vAlign w:val="bottom"/>
            <w:hideMark/>
          </w:tcPr>
          <w:p w14:paraId="21507500"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Other income</w:t>
            </w:r>
          </w:p>
        </w:tc>
        <w:tc>
          <w:tcPr>
            <w:tcW w:w="1030" w:type="dxa"/>
            <w:shd w:val="clear" w:color="auto" w:fill="auto"/>
            <w:noWrap/>
            <w:vAlign w:val="bottom"/>
            <w:hideMark/>
          </w:tcPr>
          <w:p w14:paraId="26A55419"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2F98076B" w14:textId="77777777" w:rsidR="008F4C7B" w:rsidRPr="005B12C5" w:rsidRDefault="008F4C7B" w:rsidP="00EE78E2">
            <w:pPr>
              <w:rPr>
                <w:sz w:val="18"/>
                <w:szCs w:val="18"/>
              </w:rPr>
            </w:pPr>
          </w:p>
        </w:tc>
        <w:tc>
          <w:tcPr>
            <w:tcW w:w="1309" w:type="dxa"/>
            <w:shd w:val="clear" w:color="auto" w:fill="auto"/>
            <w:noWrap/>
            <w:vAlign w:val="bottom"/>
            <w:hideMark/>
          </w:tcPr>
          <w:p w14:paraId="76616085" w14:textId="77777777" w:rsidR="008F4C7B" w:rsidRPr="005B12C5" w:rsidRDefault="008F4C7B" w:rsidP="00EE78E2">
            <w:pPr>
              <w:rPr>
                <w:sz w:val="18"/>
                <w:szCs w:val="18"/>
              </w:rPr>
            </w:pPr>
          </w:p>
        </w:tc>
      </w:tr>
      <w:tr w:rsidR="008F4C7B" w:rsidRPr="005B12C5" w14:paraId="5B091271" w14:textId="77777777" w:rsidTr="00EE78E2">
        <w:trPr>
          <w:trHeight w:val="255"/>
          <w:jc w:val="center"/>
        </w:trPr>
        <w:tc>
          <w:tcPr>
            <w:tcW w:w="4752" w:type="dxa"/>
            <w:shd w:val="clear" w:color="auto" w:fill="auto"/>
            <w:noWrap/>
            <w:vAlign w:val="bottom"/>
            <w:hideMark/>
          </w:tcPr>
          <w:p w14:paraId="4EB4422A"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Interest</w:t>
            </w:r>
          </w:p>
        </w:tc>
        <w:tc>
          <w:tcPr>
            <w:tcW w:w="1030" w:type="dxa"/>
            <w:shd w:val="clear" w:color="auto" w:fill="auto"/>
            <w:noWrap/>
            <w:vAlign w:val="bottom"/>
            <w:hideMark/>
          </w:tcPr>
          <w:p w14:paraId="745B2C35"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0.00 </w:t>
            </w:r>
          </w:p>
        </w:tc>
        <w:tc>
          <w:tcPr>
            <w:tcW w:w="1126" w:type="dxa"/>
            <w:shd w:val="clear" w:color="auto" w:fill="auto"/>
            <w:noWrap/>
            <w:vAlign w:val="bottom"/>
            <w:hideMark/>
          </w:tcPr>
          <w:p w14:paraId="68BBDD1F"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0A1ECF73" w14:textId="77777777" w:rsidR="008F4C7B" w:rsidRPr="005B12C5" w:rsidRDefault="008F4C7B" w:rsidP="00EE78E2">
            <w:pPr>
              <w:rPr>
                <w:sz w:val="18"/>
                <w:szCs w:val="18"/>
              </w:rPr>
            </w:pPr>
          </w:p>
        </w:tc>
      </w:tr>
      <w:tr w:rsidR="008F4C7B" w:rsidRPr="005B12C5" w14:paraId="76E021CA" w14:textId="77777777" w:rsidTr="00EE78E2">
        <w:trPr>
          <w:trHeight w:val="255"/>
          <w:jc w:val="center"/>
        </w:trPr>
        <w:tc>
          <w:tcPr>
            <w:tcW w:w="4752" w:type="dxa"/>
            <w:shd w:val="clear" w:color="auto" w:fill="auto"/>
            <w:noWrap/>
            <w:vAlign w:val="bottom"/>
            <w:hideMark/>
          </w:tcPr>
          <w:p w14:paraId="06156494"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Donations etc.</w:t>
            </w:r>
          </w:p>
        </w:tc>
        <w:tc>
          <w:tcPr>
            <w:tcW w:w="1030" w:type="dxa"/>
            <w:shd w:val="clear" w:color="auto" w:fill="auto"/>
            <w:noWrap/>
            <w:vAlign w:val="bottom"/>
            <w:hideMark/>
          </w:tcPr>
          <w:p w14:paraId="7DC027FA"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0.00 </w:t>
            </w:r>
          </w:p>
        </w:tc>
        <w:tc>
          <w:tcPr>
            <w:tcW w:w="1126" w:type="dxa"/>
            <w:shd w:val="clear" w:color="auto" w:fill="auto"/>
            <w:noWrap/>
            <w:vAlign w:val="bottom"/>
            <w:hideMark/>
          </w:tcPr>
          <w:p w14:paraId="4FCA9416"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299FE9FC" w14:textId="77777777" w:rsidR="008F4C7B" w:rsidRPr="005B12C5" w:rsidRDefault="008F4C7B" w:rsidP="00EE78E2">
            <w:pPr>
              <w:rPr>
                <w:sz w:val="18"/>
                <w:szCs w:val="18"/>
              </w:rPr>
            </w:pPr>
          </w:p>
        </w:tc>
      </w:tr>
      <w:tr w:rsidR="008F4C7B" w:rsidRPr="005B12C5" w14:paraId="5B8CBE8F" w14:textId="77777777" w:rsidTr="00EE78E2">
        <w:trPr>
          <w:trHeight w:val="255"/>
          <w:jc w:val="center"/>
        </w:trPr>
        <w:tc>
          <w:tcPr>
            <w:tcW w:w="4752" w:type="dxa"/>
            <w:shd w:val="clear" w:color="auto" w:fill="auto"/>
            <w:noWrap/>
            <w:vAlign w:val="bottom"/>
            <w:hideMark/>
          </w:tcPr>
          <w:p w14:paraId="0F7D39E6"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Empty</w:t>
            </w:r>
          </w:p>
        </w:tc>
        <w:tc>
          <w:tcPr>
            <w:tcW w:w="1030" w:type="dxa"/>
            <w:shd w:val="clear" w:color="auto" w:fill="auto"/>
            <w:noWrap/>
            <w:vAlign w:val="bottom"/>
            <w:hideMark/>
          </w:tcPr>
          <w:p w14:paraId="5222D53D"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0.00 </w:t>
            </w:r>
          </w:p>
        </w:tc>
        <w:tc>
          <w:tcPr>
            <w:tcW w:w="1126" w:type="dxa"/>
            <w:shd w:val="clear" w:color="auto" w:fill="auto"/>
            <w:noWrap/>
            <w:vAlign w:val="bottom"/>
            <w:hideMark/>
          </w:tcPr>
          <w:p w14:paraId="1D5B7734"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58F8CAE6" w14:textId="77777777" w:rsidR="008F4C7B" w:rsidRPr="005B12C5" w:rsidRDefault="008F4C7B" w:rsidP="00EE78E2">
            <w:pPr>
              <w:rPr>
                <w:sz w:val="18"/>
                <w:szCs w:val="18"/>
              </w:rPr>
            </w:pPr>
          </w:p>
        </w:tc>
      </w:tr>
      <w:tr w:rsidR="008F4C7B" w:rsidRPr="005B12C5" w14:paraId="29872692" w14:textId="77777777" w:rsidTr="00EE78E2">
        <w:trPr>
          <w:trHeight w:val="255"/>
          <w:jc w:val="center"/>
        </w:trPr>
        <w:tc>
          <w:tcPr>
            <w:tcW w:w="4752" w:type="dxa"/>
            <w:shd w:val="clear" w:color="auto" w:fill="auto"/>
            <w:noWrap/>
            <w:vAlign w:val="bottom"/>
            <w:hideMark/>
          </w:tcPr>
          <w:p w14:paraId="41774818"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Capital Receipts</w:t>
            </w:r>
          </w:p>
        </w:tc>
        <w:tc>
          <w:tcPr>
            <w:tcW w:w="1030" w:type="dxa"/>
            <w:shd w:val="clear" w:color="auto" w:fill="auto"/>
            <w:noWrap/>
            <w:vAlign w:val="bottom"/>
            <w:hideMark/>
          </w:tcPr>
          <w:p w14:paraId="181599E3"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0.00 </w:t>
            </w:r>
          </w:p>
        </w:tc>
        <w:tc>
          <w:tcPr>
            <w:tcW w:w="1126" w:type="dxa"/>
            <w:shd w:val="clear" w:color="auto" w:fill="auto"/>
            <w:noWrap/>
            <w:vAlign w:val="bottom"/>
            <w:hideMark/>
          </w:tcPr>
          <w:p w14:paraId="0FBD52CA"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6D1DC122" w14:textId="77777777" w:rsidR="008F4C7B" w:rsidRPr="005B12C5" w:rsidRDefault="008F4C7B" w:rsidP="00EE78E2">
            <w:pPr>
              <w:rPr>
                <w:sz w:val="18"/>
                <w:szCs w:val="18"/>
              </w:rPr>
            </w:pPr>
          </w:p>
        </w:tc>
      </w:tr>
      <w:tr w:rsidR="008F4C7B" w:rsidRPr="005B12C5" w14:paraId="061D638D" w14:textId="77777777" w:rsidTr="00EE78E2">
        <w:trPr>
          <w:trHeight w:val="255"/>
          <w:jc w:val="center"/>
        </w:trPr>
        <w:tc>
          <w:tcPr>
            <w:tcW w:w="4752" w:type="dxa"/>
            <w:shd w:val="clear" w:color="auto" w:fill="auto"/>
            <w:noWrap/>
            <w:vAlign w:val="bottom"/>
            <w:hideMark/>
          </w:tcPr>
          <w:p w14:paraId="40DF7433"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NCC Cemeteries Double Charge</w:t>
            </w:r>
          </w:p>
        </w:tc>
        <w:tc>
          <w:tcPr>
            <w:tcW w:w="1030" w:type="dxa"/>
            <w:shd w:val="clear" w:color="auto" w:fill="auto"/>
            <w:noWrap/>
            <w:vAlign w:val="bottom"/>
            <w:hideMark/>
          </w:tcPr>
          <w:p w14:paraId="5779951A"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26.00 </w:t>
            </w:r>
          </w:p>
        </w:tc>
        <w:tc>
          <w:tcPr>
            <w:tcW w:w="1126" w:type="dxa"/>
            <w:shd w:val="clear" w:color="auto" w:fill="auto"/>
            <w:noWrap/>
            <w:vAlign w:val="bottom"/>
            <w:hideMark/>
          </w:tcPr>
          <w:p w14:paraId="6E59F8B5"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0CA73809" w14:textId="77777777" w:rsidR="008F4C7B" w:rsidRPr="005B12C5" w:rsidRDefault="008F4C7B" w:rsidP="00EE78E2">
            <w:pPr>
              <w:rPr>
                <w:sz w:val="18"/>
                <w:szCs w:val="18"/>
              </w:rPr>
            </w:pPr>
          </w:p>
        </w:tc>
      </w:tr>
      <w:tr w:rsidR="008F4C7B" w:rsidRPr="005B12C5" w14:paraId="0EFC4F54" w14:textId="77777777" w:rsidTr="00EE78E2">
        <w:trPr>
          <w:trHeight w:val="270"/>
          <w:jc w:val="center"/>
        </w:trPr>
        <w:tc>
          <w:tcPr>
            <w:tcW w:w="4752" w:type="dxa"/>
            <w:shd w:val="clear" w:color="auto" w:fill="auto"/>
            <w:noWrap/>
            <w:vAlign w:val="bottom"/>
            <w:hideMark/>
          </w:tcPr>
          <w:p w14:paraId="3080C721"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General</w:t>
            </w:r>
          </w:p>
        </w:tc>
        <w:tc>
          <w:tcPr>
            <w:tcW w:w="1030" w:type="dxa"/>
            <w:shd w:val="clear" w:color="auto" w:fill="auto"/>
            <w:noWrap/>
            <w:vAlign w:val="bottom"/>
            <w:hideMark/>
          </w:tcPr>
          <w:p w14:paraId="57640B96"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5.80 </w:t>
            </w:r>
          </w:p>
        </w:tc>
        <w:tc>
          <w:tcPr>
            <w:tcW w:w="1126" w:type="dxa"/>
            <w:shd w:val="clear" w:color="auto" w:fill="auto"/>
            <w:noWrap/>
            <w:vAlign w:val="bottom"/>
            <w:hideMark/>
          </w:tcPr>
          <w:p w14:paraId="341D6816"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672EF1BA" w14:textId="77777777" w:rsidR="008F4C7B" w:rsidRPr="005B12C5" w:rsidRDefault="008F4C7B" w:rsidP="00EE78E2">
            <w:pPr>
              <w:rPr>
                <w:sz w:val="18"/>
                <w:szCs w:val="18"/>
              </w:rPr>
            </w:pPr>
          </w:p>
        </w:tc>
      </w:tr>
      <w:tr w:rsidR="008F4C7B" w:rsidRPr="005B12C5" w14:paraId="2E3E963A" w14:textId="77777777" w:rsidTr="00EE78E2">
        <w:trPr>
          <w:trHeight w:val="270"/>
          <w:jc w:val="center"/>
        </w:trPr>
        <w:tc>
          <w:tcPr>
            <w:tcW w:w="4752" w:type="dxa"/>
            <w:shd w:val="clear" w:color="auto" w:fill="auto"/>
            <w:noWrap/>
            <w:vAlign w:val="bottom"/>
            <w:hideMark/>
          </w:tcPr>
          <w:p w14:paraId="007C0C6E"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VAT</w:t>
            </w:r>
          </w:p>
        </w:tc>
        <w:tc>
          <w:tcPr>
            <w:tcW w:w="1030" w:type="dxa"/>
            <w:shd w:val="clear" w:color="auto" w:fill="auto"/>
            <w:noWrap/>
            <w:vAlign w:val="bottom"/>
            <w:hideMark/>
          </w:tcPr>
          <w:p w14:paraId="31F5934E" w14:textId="77777777" w:rsidR="008F4C7B" w:rsidRPr="005B12C5" w:rsidRDefault="008F4C7B" w:rsidP="00EE78E2">
            <w:pPr>
              <w:rPr>
                <w:rFonts w:ascii="Calibri" w:hAnsi="Calibri" w:cs="Calibri"/>
                <w:sz w:val="18"/>
                <w:szCs w:val="18"/>
              </w:rPr>
            </w:pPr>
          </w:p>
        </w:tc>
        <w:tc>
          <w:tcPr>
            <w:tcW w:w="1126" w:type="dxa"/>
            <w:shd w:val="clear" w:color="auto" w:fill="auto"/>
            <w:noWrap/>
            <w:vAlign w:val="bottom"/>
            <w:hideMark/>
          </w:tcPr>
          <w:p w14:paraId="3520EBC8"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31.80 </w:t>
            </w:r>
          </w:p>
        </w:tc>
        <w:tc>
          <w:tcPr>
            <w:tcW w:w="1309" w:type="dxa"/>
            <w:shd w:val="clear" w:color="auto" w:fill="auto"/>
            <w:noWrap/>
            <w:vAlign w:val="bottom"/>
            <w:hideMark/>
          </w:tcPr>
          <w:p w14:paraId="4B0231D5" w14:textId="77777777" w:rsidR="008F4C7B" w:rsidRPr="005B12C5" w:rsidRDefault="008F4C7B" w:rsidP="00EE78E2">
            <w:pPr>
              <w:jc w:val="right"/>
              <w:rPr>
                <w:rFonts w:ascii="Calibri" w:hAnsi="Calibri" w:cs="Calibri"/>
                <w:sz w:val="18"/>
                <w:szCs w:val="18"/>
              </w:rPr>
            </w:pPr>
          </w:p>
        </w:tc>
      </w:tr>
      <w:tr w:rsidR="008F4C7B" w:rsidRPr="005B12C5" w14:paraId="5F69DA1A" w14:textId="77777777" w:rsidTr="00EE78E2">
        <w:trPr>
          <w:trHeight w:val="255"/>
          <w:jc w:val="center"/>
        </w:trPr>
        <w:tc>
          <w:tcPr>
            <w:tcW w:w="4752" w:type="dxa"/>
            <w:shd w:val="clear" w:color="auto" w:fill="auto"/>
            <w:noWrap/>
            <w:vAlign w:val="bottom"/>
            <w:hideMark/>
          </w:tcPr>
          <w:p w14:paraId="32160923"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Total Other income</w:t>
            </w:r>
          </w:p>
        </w:tc>
        <w:tc>
          <w:tcPr>
            <w:tcW w:w="1030" w:type="dxa"/>
            <w:shd w:val="clear" w:color="auto" w:fill="auto"/>
            <w:noWrap/>
            <w:vAlign w:val="bottom"/>
            <w:hideMark/>
          </w:tcPr>
          <w:p w14:paraId="126943EE"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6B5FCE7C" w14:textId="77777777" w:rsidR="008F4C7B" w:rsidRPr="005B12C5" w:rsidRDefault="008F4C7B" w:rsidP="00EE78E2">
            <w:pPr>
              <w:jc w:val="right"/>
              <w:rPr>
                <w:rFonts w:ascii="Calibri" w:hAnsi="Calibri" w:cs="Calibri"/>
                <w:b/>
                <w:bCs/>
                <w:sz w:val="18"/>
                <w:szCs w:val="18"/>
              </w:rPr>
            </w:pPr>
            <w:r w:rsidRPr="005B12C5">
              <w:rPr>
                <w:rFonts w:ascii="Calibri" w:hAnsi="Calibri" w:cs="Calibri"/>
                <w:b/>
                <w:bCs/>
                <w:sz w:val="18"/>
                <w:szCs w:val="18"/>
              </w:rPr>
              <w:t xml:space="preserve">5808.37 </w:t>
            </w:r>
          </w:p>
        </w:tc>
        <w:tc>
          <w:tcPr>
            <w:tcW w:w="1309" w:type="dxa"/>
            <w:shd w:val="clear" w:color="auto" w:fill="auto"/>
            <w:noWrap/>
            <w:vAlign w:val="bottom"/>
            <w:hideMark/>
          </w:tcPr>
          <w:p w14:paraId="558160C2" w14:textId="77777777" w:rsidR="008F4C7B" w:rsidRPr="005B12C5" w:rsidRDefault="008F4C7B" w:rsidP="00EE78E2">
            <w:pPr>
              <w:jc w:val="right"/>
              <w:rPr>
                <w:rFonts w:ascii="Calibri" w:hAnsi="Calibri" w:cs="Calibri"/>
                <w:b/>
                <w:bCs/>
                <w:sz w:val="18"/>
                <w:szCs w:val="18"/>
              </w:rPr>
            </w:pPr>
          </w:p>
        </w:tc>
      </w:tr>
      <w:tr w:rsidR="008F4C7B" w:rsidRPr="005B12C5" w14:paraId="4C2E18AB" w14:textId="77777777" w:rsidTr="00EE78E2">
        <w:trPr>
          <w:trHeight w:val="255"/>
          <w:jc w:val="center"/>
        </w:trPr>
        <w:tc>
          <w:tcPr>
            <w:tcW w:w="4752" w:type="dxa"/>
            <w:shd w:val="clear" w:color="auto" w:fill="auto"/>
            <w:noWrap/>
            <w:vAlign w:val="bottom"/>
            <w:hideMark/>
          </w:tcPr>
          <w:p w14:paraId="7AE0F94C"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Total All Income</w:t>
            </w:r>
          </w:p>
        </w:tc>
        <w:tc>
          <w:tcPr>
            <w:tcW w:w="1030" w:type="dxa"/>
            <w:shd w:val="clear" w:color="auto" w:fill="auto"/>
            <w:noWrap/>
            <w:vAlign w:val="bottom"/>
            <w:hideMark/>
          </w:tcPr>
          <w:p w14:paraId="23C8E15B"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6C7A2690" w14:textId="77777777" w:rsidR="008F4C7B" w:rsidRPr="005B12C5" w:rsidRDefault="008F4C7B" w:rsidP="00EE78E2">
            <w:pPr>
              <w:rPr>
                <w:sz w:val="18"/>
                <w:szCs w:val="18"/>
              </w:rPr>
            </w:pPr>
          </w:p>
        </w:tc>
        <w:tc>
          <w:tcPr>
            <w:tcW w:w="1309" w:type="dxa"/>
            <w:shd w:val="clear" w:color="auto" w:fill="auto"/>
            <w:noWrap/>
            <w:vAlign w:val="bottom"/>
            <w:hideMark/>
          </w:tcPr>
          <w:p w14:paraId="25265F98" w14:textId="77777777" w:rsidR="008F4C7B" w:rsidRPr="005B12C5" w:rsidRDefault="008F4C7B" w:rsidP="00EE78E2">
            <w:pPr>
              <w:rPr>
                <w:sz w:val="18"/>
                <w:szCs w:val="18"/>
              </w:rPr>
            </w:pPr>
          </w:p>
        </w:tc>
      </w:tr>
      <w:tr w:rsidR="008F4C7B" w:rsidRPr="005B12C5" w14:paraId="1B08A11D" w14:textId="77777777" w:rsidTr="00EE78E2">
        <w:trPr>
          <w:trHeight w:val="255"/>
          <w:jc w:val="center"/>
        </w:trPr>
        <w:tc>
          <w:tcPr>
            <w:tcW w:w="4752" w:type="dxa"/>
            <w:shd w:val="clear" w:color="auto" w:fill="auto"/>
            <w:noWrap/>
            <w:vAlign w:val="bottom"/>
            <w:hideMark/>
          </w:tcPr>
          <w:p w14:paraId="1F7538C8"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Expenditure</w:t>
            </w:r>
          </w:p>
        </w:tc>
        <w:tc>
          <w:tcPr>
            <w:tcW w:w="1030" w:type="dxa"/>
            <w:shd w:val="clear" w:color="auto" w:fill="auto"/>
            <w:noWrap/>
            <w:vAlign w:val="bottom"/>
            <w:hideMark/>
          </w:tcPr>
          <w:p w14:paraId="6F101045"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564D0912" w14:textId="77777777" w:rsidR="008F4C7B" w:rsidRPr="005B12C5" w:rsidRDefault="008F4C7B" w:rsidP="00EE78E2">
            <w:pPr>
              <w:rPr>
                <w:sz w:val="18"/>
                <w:szCs w:val="18"/>
              </w:rPr>
            </w:pPr>
          </w:p>
        </w:tc>
        <w:tc>
          <w:tcPr>
            <w:tcW w:w="1309" w:type="dxa"/>
            <w:shd w:val="clear" w:color="auto" w:fill="auto"/>
            <w:noWrap/>
            <w:vAlign w:val="bottom"/>
            <w:hideMark/>
          </w:tcPr>
          <w:p w14:paraId="6461E7DB" w14:textId="77777777" w:rsidR="008F4C7B" w:rsidRPr="005B12C5" w:rsidRDefault="008F4C7B" w:rsidP="00EE78E2">
            <w:pPr>
              <w:rPr>
                <w:sz w:val="18"/>
                <w:szCs w:val="18"/>
              </w:rPr>
            </w:pPr>
          </w:p>
        </w:tc>
      </w:tr>
      <w:tr w:rsidR="008F4C7B" w:rsidRPr="005B12C5" w14:paraId="4335790E" w14:textId="77777777" w:rsidTr="00EE78E2">
        <w:trPr>
          <w:trHeight w:val="255"/>
          <w:jc w:val="center"/>
        </w:trPr>
        <w:tc>
          <w:tcPr>
            <w:tcW w:w="4752" w:type="dxa"/>
            <w:shd w:val="clear" w:color="auto" w:fill="auto"/>
            <w:noWrap/>
            <w:vAlign w:val="bottom"/>
            <w:hideMark/>
          </w:tcPr>
          <w:p w14:paraId="3519A63C"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Admin Salary (NET)</w:t>
            </w:r>
          </w:p>
        </w:tc>
        <w:tc>
          <w:tcPr>
            <w:tcW w:w="1030" w:type="dxa"/>
            <w:shd w:val="clear" w:color="auto" w:fill="auto"/>
            <w:noWrap/>
            <w:vAlign w:val="bottom"/>
            <w:hideMark/>
          </w:tcPr>
          <w:p w14:paraId="340B1753"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791.90 </w:t>
            </w:r>
          </w:p>
        </w:tc>
        <w:tc>
          <w:tcPr>
            <w:tcW w:w="1126" w:type="dxa"/>
            <w:shd w:val="clear" w:color="auto" w:fill="auto"/>
            <w:noWrap/>
            <w:vAlign w:val="bottom"/>
            <w:hideMark/>
          </w:tcPr>
          <w:p w14:paraId="288AA897"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6A726FBC" w14:textId="77777777" w:rsidR="008F4C7B" w:rsidRPr="005B12C5" w:rsidRDefault="008F4C7B" w:rsidP="00EE78E2">
            <w:pPr>
              <w:rPr>
                <w:sz w:val="18"/>
                <w:szCs w:val="18"/>
              </w:rPr>
            </w:pPr>
          </w:p>
        </w:tc>
      </w:tr>
      <w:tr w:rsidR="008F4C7B" w:rsidRPr="005B12C5" w14:paraId="2470EE98" w14:textId="77777777" w:rsidTr="00EE78E2">
        <w:trPr>
          <w:trHeight w:val="255"/>
          <w:jc w:val="center"/>
        </w:trPr>
        <w:tc>
          <w:tcPr>
            <w:tcW w:w="4752" w:type="dxa"/>
            <w:shd w:val="clear" w:color="auto" w:fill="auto"/>
            <w:noWrap/>
            <w:vAlign w:val="bottom"/>
            <w:hideMark/>
          </w:tcPr>
          <w:p w14:paraId="7571EE4A"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PAYE</w:t>
            </w:r>
          </w:p>
        </w:tc>
        <w:tc>
          <w:tcPr>
            <w:tcW w:w="1030" w:type="dxa"/>
            <w:shd w:val="clear" w:color="auto" w:fill="auto"/>
            <w:noWrap/>
            <w:vAlign w:val="bottom"/>
            <w:hideMark/>
          </w:tcPr>
          <w:p w14:paraId="2ECF95C7"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532.90 </w:t>
            </w:r>
          </w:p>
        </w:tc>
        <w:tc>
          <w:tcPr>
            <w:tcW w:w="1126" w:type="dxa"/>
            <w:shd w:val="clear" w:color="auto" w:fill="auto"/>
            <w:noWrap/>
            <w:vAlign w:val="bottom"/>
            <w:hideMark/>
          </w:tcPr>
          <w:p w14:paraId="6CB1C7BC"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7B486C55" w14:textId="77777777" w:rsidR="008F4C7B" w:rsidRPr="005B12C5" w:rsidRDefault="008F4C7B" w:rsidP="00EE78E2">
            <w:pPr>
              <w:rPr>
                <w:sz w:val="18"/>
                <w:szCs w:val="18"/>
              </w:rPr>
            </w:pPr>
          </w:p>
        </w:tc>
      </w:tr>
      <w:tr w:rsidR="008F4C7B" w:rsidRPr="005B12C5" w14:paraId="20D839EA" w14:textId="77777777" w:rsidTr="00EE78E2">
        <w:trPr>
          <w:trHeight w:val="255"/>
          <w:jc w:val="center"/>
        </w:trPr>
        <w:tc>
          <w:tcPr>
            <w:tcW w:w="4752" w:type="dxa"/>
            <w:shd w:val="clear" w:color="auto" w:fill="auto"/>
            <w:noWrap/>
            <w:vAlign w:val="bottom"/>
            <w:hideMark/>
          </w:tcPr>
          <w:p w14:paraId="1B7DFE7C"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Admin expenses</w:t>
            </w:r>
          </w:p>
        </w:tc>
        <w:tc>
          <w:tcPr>
            <w:tcW w:w="1030" w:type="dxa"/>
            <w:shd w:val="clear" w:color="auto" w:fill="auto"/>
            <w:noWrap/>
            <w:vAlign w:val="bottom"/>
            <w:hideMark/>
          </w:tcPr>
          <w:p w14:paraId="4B98968A"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31.06 </w:t>
            </w:r>
          </w:p>
        </w:tc>
        <w:tc>
          <w:tcPr>
            <w:tcW w:w="1126" w:type="dxa"/>
            <w:shd w:val="clear" w:color="auto" w:fill="auto"/>
            <w:noWrap/>
            <w:vAlign w:val="bottom"/>
            <w:hideMark/>
          </w:tcPr>
          <w:p w14:paraId="37D40E84"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5D3DA462" w14:textId="77777777" w:rsidR="008F4C7B" w:rsidRPr="005B12C5" w:rsidRDefault="008F4C7B" w:rsidP="00EE78E2">
            <w:pPr>
              <w:rPr>
                <w:sz w:val="18"/>
                <w:szCs w:val="18"/>
              </w:rPr>
            </w:pPr>
          </w:p>
        </w:tc>
      </w:tr>
      <w:tr w:rsidR="008F4C7B" w:rsidRPr="005B12C5" w14:paraId="26A78311" w14:textId="77777777" w:rsidTr="00EE78E2">
        <w:trPr>
          <w:trHeight w:val="270"/>
          <w:jc w:val="center"/>
        </w:trPr>
        <w:tc>
          <w:tcPr>
            <w:tcW w:w="4752" w:type="dxa"/>
            <w:shd w:val="clear" w:color="auto" w:fill="auto"/>
            <w:noWrap/>
            <w:vAlign w:val="bottom"/>
            <w:hideMark/>
          </w:tcPr>
          <w:p w14:paraId="22329895"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Admin General</w:t>
            </w:r>
          </w:p>
        </w:tc>
        <w:tc>
          <w:tcPr>
            <w:tcW w:w="1030" w:type="dxa"/>
            <w:shd w:val="clear" w:color="auto" w:fill="auto"/>
            <w:noWrap/>
            <w:vAlign w:val="bottom"/>
            <w:hideMark/>
          </w:tcPr>
          <w:p w14:paraId="0A14460D"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200.09 </w:t>
            </w:r>
          </w:p>
        </w:tc>
        <w:tc>
          <w:tcPr>
            <w:tcW w:w="1126" w:type="dxa"/>
            <w:shd w:val="clear" w:color="auto" w:fill="auto"/>
            <w:noWrap/>
            <w:vAlign w:val="bottom"/>
            <w:hideMark/>
          </w:tcPr>
          <w:p w14:paraId="46D023DC"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39FC7F2C" w14:textId="77777777" w:rsidR="008F4C7B" w:rsidRPr="005B12C5" w:rsidRDefault="008F4C7B" w:rsidP="00EE78E2">
            <w:pPr>
              <w:rPr>
                <w:sz w:val="18"/>
                <w:szCs w:val="18"/>
              </w:rPr>
            </w:pPr>
          </w:p>
        </w:tc>
      </w:tr>
      <w:tr w:rsidR="008F4C7B" w:rsidRPr="005B12C5" w14:paraId="6B8C9F63" w14:textId="77777777" w:rsidTr="00EE78E2">
        <w:trPr>
          <w:trHeight w:val="255"/>
          <w:jc w:val="center"/>
        </w:trPr>
        <w:tc>
          <w:tcPr>
            <w:tcW w:w="4752" w:type="dxa"/>
            <w:shd w:val="clear" w:color="auto" w:fill="auto"/>
            <w:noWrap/>
            <w:vAlign w:val="bottom"/>
            <w:hideMark/>
          </w:tcPr>
          <w:p w14:paraId="035BF2FA"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lastRenderedPageBreak/>
              <w:t>Total Administration Expenditure</w:t>
            </w:r>
          </w:p>
        </w:tc>
        <w:tc>
          <w:tcPr>
            <w:tcW w:w="1030" w:type="dxa"/>
            <w:shd w:val="clear" w:color="auto" w:fill="auto"/>
            <w:noWrap/>
            <w:vAlign w:val="bottom"/>
            <w:hideMark/>
          </w:tcPr>
          <w:p w14:paraId="79852574"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03FABBAB" w14:textId="77777777" w:rsidR="008F4C7B" w:rsidRPr="005B12C5" w:rsidRDefault="008F4C7B" w:rsidP="00EE78E2">
            <w:pPr>
              <w:jc w:val="right"/>
              <w:rPr>
                <w:rFonts w:ascii="Calibri" w:hAnsi="Calibri" w:cs="Calibri"/>
                <w:sz w:val="18"/>
                <w:szCs w:val="18"/>
              </w:rPr>
            </w:pPr>
            <w:r w:rsidRPr="005B12C5">
              <w:rPr>
                <w:rFonts w:ascii="Calibri" w:hAnsi="Calibri" w:cs="Calibri"/>
                <w:color w:val="FF0000"/>
                <w:sz w:val="18"/>
                <w:szCs w:val="18"/>
              </w:rPr>
              <w:t xml:space="preserve">-1555.95 </w:t>
            </w:r>
          </w:p>
        </w:tc>
        <w:tc>
          <w:tcPr>
            <w:tcW w:w="1309" w:type="dxa"/>
            <w:shd w:val="clear" w:color="auto" w:fill="auto"/>
            <w:noWrap/>
            <w:vAlign w:val="bottom"/>
            <w:hideMark/>
          </w:tcPr>
          <w:p w14:paraId="44FE5195" w14:textId="77777777" w:rsidR="008F4C7B" w:rsidRPr="005B12C5" w:rsidRDefault="008F4C7B" w:rsidP="00EE78E2">
            <w:pPr>
              <w:jc w:val="right"/>
              <w:rPr>
                <w:rFonts w:ascii="Calibri" w:hAnsi="Calibri" w:cs="Calibri"/>
                <w:sz w:val="18"/>
                <w:szCs w:val="18"/>
              </w:rPr>
            </w:pPr>
          </w:p>
        </w:tc>
      </w:tr>
      <w:tr w:rsidR="008F4C7B" w:rsidRPr="005B12C5" w14:paraId="2FC34848" w14:textId="77777777" w:rsidTr="00EE78E2">
        <w:trPr>
          <w:trHeight w:val="255"/>
          <w:jc w:val="center"/>
        </w:trPr>
        <w:tc>
          <w:tcPr>
            <w:tcW w:w="4752" w:type="dxa"/>
            <w:shd w:val="clear" w:color="auto" w:fill="auto"/>
            <w:noWrap/>
            <w:vAlign w:val="bottom"/>
            <w:hideMark/>
          </w:tcPr>
          <w:p w14:paraId="0CCB8624"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Village Amenities Expenditure</w:t>
            </w:r>
          </w:p>
        </w:tc>
        <w:tc>
          <w:tcPr>
            <w:tcW w:w="1030" w:type="dxa"/>
            <w:shd w:val="clear" w:color="auto" w:fill="auto"/>
            <w:noWrap/>
            <w:vAlign w:val="bottom"/>
            <w:hideMark/>
          </w:tcPr>
          <w:p w14:paraId="76E5B937"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65FF5E47" w14:textId="77777777" w:rsidR="008F4C7B" w:rsidRPr="005B12C5" w:rsidRDefault="008F4C7B" w:rsidP="00EE78E2">
            <w:pPr>
              <w:rPr>
                <w:sz w:val="18"/>
                <w:szCs w:val="18"/>
              </w:rPr>
            </w:pPr>
          </w:p>
        </w:tc>
        <w:tc>
          <w:tcPr>
            <w:tcW w:w="1309" w:type="dxa"/>
            <w:shd w:val="clear" w:color="auto" w:fill="auto"/>
            <w:noWrap/>
            <w:vAlign w:val="bottom"/>
            <w:hideMark/>
          </w:tcPr>
          <w:p w14:paraId="10D0A7D5" w14:textId="77777777" w:rsidR="008F4C7B" w:rsidRPr="005B12C5" w:rsidRDefault="008F4C7B" w:rsidP="00EE78E2">
            <w:pPr>
              <w:rPr>
                <w:sz w:val="18"/>
                <w:szCs w:val="18"/>
              </w:rPr>
            </w:pPr>
          </w:p>
        </w:tc>
      </w:tr>
      <w:tr w:rsidR="008F4C7B" w:rsidRPr="005B12C5" w14:paraId="5CDAABB7" w14:textId="77777777" w:rsidTr="00EE78E2">
        <w:trPr>
          <w:trHeight w:val="255"/>
          <w:jc w:val="center"/>
        </w:trPr>
        <w:tc>
          <w:tcPr>
            <w:tcW w:w="4752" w:type="dxa"/>
            <w:shd w:val="clear" w:color="auto" w:fill="auto"/>
            <w:noWrap/>
            <w:vAlign w:val="bottom"/>
            <w:hideMark/>
          </w:tcPr>
          <w:p w14:paraId="71B8CAF2"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Insurance</w:t>
            </w:r>
          </w:p>
        </w:tc>
        <w:tc>
          <w:tcPr>
            <w:tcW w:w="1030" w:type="dxa"/>
            <w:shd w:val="clear" w:color="auto" w:fill="auto"/>
            <w:noWrap/>
            <w:vAlign w:val="bottom"/>
            <w:hideMark/>
          </w:tcPr>
          <w:p w14:paraId="594E891E"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177.88 </w:t>
            </w:r>
          </w:p>
        </w:tc>
        <w:tc>
          <w:tcPr>
            <w:tcW w:w="1126" w:type="dxa"/>
            <w:shd w:val="clear" w:color="auto" w:fill="auto"/>
            <w:noWrap/>
            <w:vAlign w:val="bottom"/>
            <w:hideMark/>
          </w:tcPr>
          <w:p w14:paraId="34EF309F"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57290CBE" w14:textId="77777777" w:rsidR="008F4C7B" w:rsidRPr="005B12C5" w:rsidRDefault="008F4C7B" w:rsidP="00EE78E2">
            <w:pPr>
              <w:rPr>
                <w:sz w:val="18"/>
                <w:szCs w:val="18"/>
              </w:rPr>
            </w:pPr>
          </w:p>
        </w:tc>
      </w:tr>
      <w:tr w:rsidR="008F4C7B" w:rsidRPr="005B12C5" w14:paraId="02A9299C" w14:textId="77777777" w:rsidTr="00EE78E2">
        <w:trPr>
          <w:trHeight w:val="255"/>
          <w:jc w:val="center"/>
        </w:trPr>
        <w:tc>
          <w:tcPr>
            <w:tcW w:w="4752" w:type="dxa"/>
            <w:shd w:val="clear" w:color="auto" w:fill="auto"/>
            <w:noWrap/>
            <w:vAlign w:val="bottom"/>
            <w:hideMark/>
          </w:tcPr>
          <w:p w14:paraId="4BFA6B63"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Maint</w:t>
            </w:r>
            <w:r>
              <w:rPr>
                <w:rFonts w:ascii="Calibri" w:hAnsi="Calibri" w:cs="Calibri"/>
                <w:sz w:val="18"/>
                <w:szCs w:val="18"/>
              </w:rPr>
              <w:t>en</w:t>
            </w:r>
            <w:r w:rsidRPr="005B12C5">
              <w:rPr>
                <w:rFonts w:ascii="Calibri" w:hAnsi="Calibri" w:cs="Calibri"/>
                <w:sz w:val="18"/>
                <w:szCs w:val="18"/>
              </w:rPr>
              <w:t xml:space="preserve">ance </w:t>
            </w:r>
          </w:p>
        </w:tc>
        <w:tc>
          <w:tcPr>
            <w:tcW w:w="1030" w:type="dxa"/>
            <w:shd w:val="clear" w:color="auto" w:fill="auto"/>
            <w:noWrap/>
            <w:vAlign w:val="bottom"/>
            <w:hideMark/>
          </w:tcPr>
          <w:p w14:paraId="60F6A1FC"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212.00 </w:t>
            </w:r>
          </w:p>
        </w:tc>
        <w:tc>
          <w:tcPr>
            <w:tcW w:w="1126" w:type="dxa"/>
            <w:shd w:val="clear" w:color="auto" w:fill="auto"/>
            <w:noWrap/>
            <w:vAlign w:val="bottom"/>
            <w:hideMark/>
          </w:tcPr>
          <w:p w14:paraId="70B12566"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56F4A6A0" w14:textId="77777777" w:rsidR="008F4C7B" w:rsidRPr="005B12C5" w:rsidRDefault="008F4C7B" w:rsidP="00EE78E2">
            <w:pPr>
              <w:rPr>
                <w:sz w:val="18"/>
                <w:szCs w:val="18"/>
              </w:rPr>
            </w:pPr>
          </w:p>
        </w:tc>
      </w:tr>
      <w:tr w:rsidR="008F4C7B" w:rsidRPr="005B12C5" w14:paraId="6CF36F90" w14:textId="77777777" w:rsidTr="00EE78E2">
        <w:trPr>
          <w:trHeight w:val="255"/>
          <w:jc w:val="center"/>
        </w:trPr>
        <w:tc>
          <w:tcPr>
            <w:tcW w:w="4752" w:type="dxa"/>
            <w:shd w:val="clear" w:color="auto" w:fill="auto"/>
            <w:noWrap/>
            <w:vAlign w:val="bottom"/>
            <w:hideMark/>
          </w:tcPr>
          <w:p w14:paraId="2EAE0536"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Playground</w:t>
            </w:r>
          </w:p>
        </w:tc>
        <w:tc>
          <w:tcPr>
            <w:tcW w:w="1030" w:type="dxa"/>
            <w:shd w:val="clear" w:color="auto" w:fill="auto"/>
            <w:noWrap/>
            <w:vAlign w:val="bottom"/>
            <w:hideMark/>
          </w:tcPr>
          <w:p w14:paraId="650AC3A8"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715.00 </w:t>
            </w:r>
          </w:p>
        </w:tc>
        <w:tc>
          <w:tcPr>
            <w:tcW w:w="1126" w:type="dxa"/>
            <w:shd w:val="clear" w:color="auto" w:fill="auto"/>
            <w:noWrap/>
            <w:vAlign w:val="bottom"/>
            <w:hideMark/>
          </w:tcPr>
          <w:p w14:paraId="6900E91B"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62FBB248" w14:textId="77777777" w:rsidR="008F4C7B" w:rsidRPr="005B12C5" w:rsidRDefault="008F4C7B" w:rsidP="00EE78E2">
            <w:pPr>
              <w:rPr>
                <w:sz w:val="18"/>
                <w:szCs w:val="18"/>
              </w:rPr>
            </w:pPr>
          </w:p>
        </w:tc>
      </w:tr>
      <w:tr w:rsidR="008F4C7B" w:rsidRPr="005B12C5" w14:paraId="63C22491" w14:textId="77777777" w:rsidTr="00EE78E2">
        <w:trPr>
          <w:trHeight w:val="255"/>
          <w:jc w:val="center"/>
        </w:trPr>
        <w:tc>
          <w:tcPr>
            <w:tcW w:w="4752" w:type="dxa"/>
            <w:shd w:val="clear" w:color="auto" w:fill="auto"/>
            <w:noWrap/>
            <w:vAlign w:val="bottom"/>
            <w:hideMark/>
          </w:tcPr>
          <w:p w14:paraId="520BC75F"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JBC</w:t>
            </w:r>
          </w:p>
        </w:tc>
        <w:tc>
          <w:tcPr>
            <w:tcW w:w="1030" w:type="dxa"/>
            <w:shd w:val="clear" w:color="auto" w:fill="auto"/>
            <w:noWrap/>
            <w:vAlign w:val="bottom"/>
            <w:hideMark/>
          </w:tcPr>
          <w:p w14:paraId="28EC5C42"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969.75 </w:t>
            </w:r>
          </w:p>
        </w:tc>
        <w:tc>
          <w:tcPr>
            <w:tcW w:w="1126" w:type="dxa"/>
            <w:shd w:val="clear" w:color="auto" w:fill="auto"/>
            <w:noWrap/>
            <w:vAlign w:val="bottom"/>
            <w:hideMark/>
          </w:tcPr>
          <w:p w14:paraId="0E9C142A"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14BE4DFA" w14:textId="77777777" w:rsidR="008F4C7B" w:rsidRPr="005B12C5" w:rsidRDefault="008F4C7B" w:rsidP="00EE78E2">
            <w:pPr>
              <w:rPr>
                <w:sz w:val="18"/>
                <w:szCs w:val="18"/>
              </w:rPr>
            </w:pPr>
          </w:p>
        </w:tc>
      </w:tr>
      <w:tr w:rsidR="008F4C7B" w:rsidRPr="005B12C5" w14:paraId="6274E3C6" w14:textId="77777777" w:rsidTr="00EE78E2">
        <w:trPr>
          <w:trHeight w:val="270"/>
          <w:jc w:val="center"/>
        </w:trPr>
        <w:tc>
          <w:tcPr>
            <w:tcW w:w="4752" w:type="dxa"/>
            <w:shd w:val="clear" w:color="auto" w:fill="auto"/>
            <w:noWrap/>
            <w:vAlign w:val="bottom"/>
            <w:hideMark/>
          </w:tcPr>
          <w:p w14:paraId="2A01CA16"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Capital Spend</w:t>
            </w:r>
          </w:p>
        </w:tc>
        <w:tc>
          <w:tcPr>
            <w:tcW w:w="1030" w:type="dxa"/>
            <w:shd w:val="clear" w:color="auto" w:fill="auto"/>
            <w:noWrap/>
            <w:vAlign w:val="bottom"/>
            <w:hideMark/>
          </w:tcPr>
          <w:p w14:paraId="21B267B0"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0.00 </w:t>
            </w:r>
          </w:p>
        </w:tc>
        <w:tc>
          <w:tcPr>
            <w:tcW w:w="1126" w:type="dxa"/>
            <w:shd w:val="clear" w:color="auto" w:fill="auto"/>
            <w:noWrap/>
            <w:vAlign w:val="bottom"/>
            <w:hideMark/>
          </w:tcPr>
          <w:p w14:paraId="54409F88"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4E350104" w14:textId="77777777" w:rsidR="008F4C7B" w:rsidRPr="005B12C5" w:rsidRDefault="008F4C7B" w:rsidP="00EE78E2">
            <w:pPr>
              <w:rPr>
                <w:sz w:val="18"/>
                <w:szCs w:val="18"/>
              </w:rPr>
            </w:pPr>
          </w:p>
        </w:tc>
      </w:tr>
      <w:tr w:rsidR="008F4C7B" w:rsidRPr="005B12C5" w14:paraId="724DD21C" w14:textId="77777777" w:rsidTr="00EE78E2">
        <w:trPr>
          <w:trHeight w:val="255"/>
          <w:jc w:val="center"/>
        </w:trPr>
        <w:tc>
          <w:tcPr>
            <w:tcW w:w="4752" w:type="dxa"/>
            <w:shd w:val="clear" w:color="auto" w:fill="auto"/>
            <w:noWrap/>
            <w:vAlign w:val="bottom"/>
            <w:hideMark/>
          </w:tcPr>
          <w:p w14:paraId="3952FD4B"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Total Village Amenities Expenditure</w:t>
            </w:r>
          </w:p>
        </w:tc>
        <w:tc>
          <w:tcPr>
            <w:tcW w:w="1030" w:type="dxa"/>
            <w:shd w:val="clear" w:color="auto" w:fill="auto"/>
            <w:noWrap/>
            <w:vAlign w:val="bottom"/>
            <w:hideMark/>
          </w:tcPr>
          <w:p w14:paraId="3FCC0255"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108259CA" w14:textId="77777777" w:rsidR="008F4C7B" w:rsidRPr="005B12C5" w:rsidRDefault="008F4C7B" w:rsidP="00EE78E2">
            <w:pPr>
              <w:jc w:val="right"/>
              <w:rPr>
                <w:rFonts w:ascii="Calibri" w:hAnsi="Calibri" w:cs="Calibri"/>
                <w:sz w:val="18"/>
                <w:szCs w:val="18"/>
              </w:rPr>
            </w:pPr>
            <w:r w:rsidRPr="005B12C5">
              <w:rPr>
                <w:rFonts w:ascii="Calibri" w:hAnsi="Calibri" w:cs="Calibri"/>
                <w:color w:val="FF0000"/>
                <w:sz w:val="18"/>
                <w:szCs w:val="18"/>
              </w:rPr>
              <w:t xml:space="preserve">-2074.63 </w:t>
            </w:r>
          </w:p>
        </w:tc>
        <w:tc>
          <w:tcPr>
            <w:tcW w:w="1309" w:type="dxa"/>
            <w:shd w:val="clear" w:color="auto" w:fill="auto"/>
            <w:noWrap/>
            <w:vAlign w:val="bottom"/>
            <w:hideMark/>
          </w:tcPr>
          <w:p w14:paraId="73BB44DD" w14:textId="77777777" w:rsidR="008F4C7B" w:rsidRPr="005B12C5" w:rsidRDefault="008F4C7B" w:rsidP="00EE78E2">
            <w:pPr>
              <w:jc w:val="right"/>
              <w:rPr>
                <w:rFonts w:ascii="Calibri" w:hAnsi="Calibri" w:cs="Calibri"/>
                <w:sz w:val="18"/>
                <w:szCs w:val="18"/>
              </w:rPr>
            </w:pPr>
          </w:p>
        </w:tc>
      </w:tr>
      <w:tr w:rsidR="008F4C7B" w:rsidRPr="005B12C5" w14:paraId="4A804F23" w14:textId="77777777" w:rsidTr="00EE78E2">
        <w:trPr>
          <w:trHeight w:val="255"/>
          <w:jc w:val="center"/>
        </w:trPr>
        <w:tc>
          <w:tcPr>
            <w:tcW w:w="4752" w:type="dxa"/>
            <w:shd w:val="clear" w:color="auto" w:fill="auto"/>
            <w:noWrap/>
            <w:vAlign w:val="bottom"/>
            <w:hideMark/>
          </w:tcPr>
          <w:p w14:paraId="2E8277E1"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Grant Expenditure</w:t>
            </w:r>
          </w:p>
        </w:tc>
        <w:tc>
          <w:tcPr>
            <w:tcW w:w="1030" w:type="dxa"/>
            <w:shd w:val="clear" w:color="auto" w:fill="auto"/>
            <w:noWrap/>
            <w:vAlign w:val="bottom"/>
            <w:hideMark/>
          </w:tcPr>
          <w:p w14:paraId="5E3DC861"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033D22AF" w14:textId="77777777" w:rsidR="008F4C7B" w:rsidRPr="005B12C5" w:rsidRDefault="008F4C7B" w:rsidP="00EE78E2">
            <w:pPr>
              <w:rPr>
                <w:sz w:val="18"/>
                <w:szCs w:val="18"/>
              </w:rPr>
            </w:pPr>
          </w:p>
        </w:tc>
        <w:tc>
          <w:tcPr>
            <w:tcW w:w="1309" w:type="dxa"/>
            <w:shd w:val="clear" w:color="auto" w:fill="auto"/>
            <w:noWrap/>
            <w:vAlign w:val="bottom"/>
            <w:hideMark/>
          </w:tcPr>
          <w:p w14:paraId="5B684733" w14:textId="77777777" w:rsidR="008F4C7B" w:rsidRPr="005B12C5" w:rsidRDefault="008F4C7B" w:rsidP="00EE78E2">
            <w:pPr>
              <w:rPr>
                <w:sz w:val="18"/>
                <w:szCs w:val="18"/>
              </w:rPr>
            </w:pPr>
          </w:p>
        </w:tc>
      </w:tr>
      <w:tr w:rsidR="008F4C7B" w:rsidRPr="005B12C5" w14:paraId="01894F1C" w14:textId="77777777" w:rsidTr="00EE78E2">
        <w:trPr>
          <w:trHeight w:val="255"/>
          <w:jc w:val="center"/>
        </w:trPr>
        <w:tc>
          <w:tcPr>
            <w:tcW w:w="4752" w:type="dxa"/>
            <w:shd w:val="clear" w:color="auto" w:fill="auto"/>
            <w:noWrap/>
            <w:vAlign w:val="bottom"/>
            <w:hideMark/>
          </w:tcPr>
          <w:p w14:paraId="3768D9DE"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Grants given</w:t>
            </w:r>
          </w:p>
        </w:tc>
        <w:tc>
          <w:tcPr>
            <w:tcW w:w="1030" w:type="dxa"/>
            <w:shd w:val="clear" w:color="auto" w:fill="auto"/>
            <w:noWrap/>
            <w:vAlign w:val="bottom"/>
            <w:hideMark/>
          </w:tcPr>
          <w:p w14:paraId="4C7ADF8E"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500.00 </w:t>
            </w:r>
          </w:p>
        </w:tc>
        <w:tc>
          <w:tcPr>
            <w:tcW w:w="1126" w:type="dxa"/>
            <w:shd w:val="clear" w:color="auto" w:fill="auto"/>
            <w:noWrap/>
            <w:vAlign w:val="bottom"/>
            <w:hideMark/>
          </w:tcPr>
          <w:p w14:paraId="20DF367C"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2E39FC1A" w14:textId="77777777" w:rsidR="008F4C7B" w:rsidRPr="005B12C5" w:rsidRDefault="008F4C7B" w:rsidP="00EE78E2">
            <w:pPr>
              <w:rPr>
                <w:sz w:val="18"/>
                <w:szCs w:val="18"/>
              </w:rPr>
            </w:pPr>
          </w:p>
        </w:tc>
      </w:tr>
      <w:tr w:rsidR="008F4C7B" w:rsidRPr="005B12C5" w14:paraId="5CFA65D6" w14:textId="77777777" w:rsidTr="00EE78E2">
        <w:trPr>
          <w:trHeight w:val="270"/>
          <w:jc w:val="center"/>
        </w:trPr>
        <w:tc>
          <w:tcPr>
            <w:tcW w:w="4752" w:type="dxa"/>
            <w:shd w:val="clear" w:color="auto" w:fill="auto"/>
            <w:noWrap/>
            <w:vAlign w:val="bottom"/>
            <w:hideMark/>
          </w:tcPr>
          <w:p w14:paraId="0BAC9A99"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S.137</w:t>
            </w:r>
          </w:p>
        </w:tc>
        <w:tc>
          <w:tcPr>
            <w:tcW w:w="1030" w:type="dxa"/>
            <w:shd w:val="clear" w:color="auto" w:fill="auto"/>
            <w:noWrap/>
            <w:vAlign w:val="bottom"/>
            <w:hideMark/>
          </w:tcPr>
          <w:p w14:paraId="77B3A69D"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0.00 </w:t>
            </w:r>
          </w:p>
        </w:tc>
        <w:tc>
          <w:tcPr>
            <w:tcW w:w="1126" w:type="dxa"/>
            <w:shd w:val="clear" w:color="auto" w:fill="auto"/>
            <w:noWrap/>
            <w:vAlign w:val="bottom"/>
            <w:hideMark/>
          </w:tcPr>
          <w:p w14:paraId="420BC1DE" w14:textId="77777777" w:rsidR="008F4C7B" w:rsidRPr="005B12C5" w:rsidRDefault="008F4C7B" w:rsidP="00EE78E2">
            <w:pPr>
              <w:jc w:val="right"/>
              <w:rPr>
                <w:rFonts w:ascii="Calibri" w:hAnsi="Calibri" w:cs="Calibri"/>
                <w:sz w:val="18"/>
                <w:szCs w:val="18"/>
              </w:rPr>
            </w:pPr>
          </w:p>
        </w:tc>
        <w:tc>
          <w:tcPr>
            <w:tcW w:w="1309" w:type="dxa"/>
            <w:shd w:val="clear" w:color="auto" w:fill="auto"/>
            <w:noWrap/>
            <w:vAlign w:val="bottom"/>
            <w:hideMark/>
          </w:tcPr>
          <w:p w14:paraId="58194860" w14:textId="77777777" w:rsidR="008F4C7B" w:rsidRPr="005B12C5" w:rsidRDefault="008F4C7B" w:rsidP="00EE78E2">
            <w:pPr>
              <w:rPr>
                <w:sz w:val="18"/>
                <w:szCs w:val="18"/>
              </w:rPr>
            </w:pPr>
          </w:p>
        </w:tc>
      </w:tr>
      <w:tr w:rsidR="008F4C7B" w:rsidRPr="005B12C5" w14:paraId="7C818204" w14:textId="77777777" w:rsidTr="00EE78E2">
        <w:trPr>
          <w:trHeight w:val="270"/>
          <w:jc w:val="center"/>
        </w:trPr>
        <w:tc>
          <w:tcPr>
            <w:tcW w:w="4752" w:type="dxa"/>
            <w:shd w:val="clear" w:color="auto" w:fill="auto"/>
            <w:noWrap/>
            <w:vAlign w:val="bottom"/>
            <w:hideMark/>
          </w:tcPr>
          <w:p w14:paraId="0D21B037"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Total Grants Payable</w:t>
            </w:r>
          </w:p>
        </w:tc>
        <w:tc>
          <w:tcPr>
            <w:tcW w:w="1030" w:type="dxa"/>
            <w:shd w:val="clear" w:color="auto" w:fill="auto"/>
            <w:noWrap/>
            <w:vAlign w:val="bottom"/>
            <w:hideMark/>
          </w:tcPr>
          <w:p w14:paraId="6071EFEA"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0E0DDE38" w14:textId="77777777" w:rsidR="008F4C7B" w:rsidRPr="005B12C5" w:rsidRDefault="008F4C7B" w:rsidP="00EE78E2">
            <w:pPr>
              <w:jc w:val="right"/>
              <w:rPr>
                <w:rFonts w:ascii="Calibri" w:hAnsi="Calibri" w:cs="Calibri"/>
                <w:sz w:val="18"/>
                <w:szCs w:val="18"/>
              </w:rPr>
            </w:pPr>
            <w:r w:rsidRPr="005B12C5">
              <w:rPr>
                <w:rFonts w:ascii="Calibri" w:hAnsi="Calibri" w:cs="Calibri"/>
                <w:color w:val="FF0000"/>
                <w:sz w:val="18"/>
                <w:szCs w:val="18"/>
              </w:rPr>
              <w:t xml:space="preserve">-500.00 </w:t>
            </w:r>
          </w:p>
        </w:tc>
        <w:tc>
          <w:tcPr>
            <w:tcW w:w="1309" w:type="dxa"/>
            <w:shd w:val="clear" w:color="auto" w:fill="auto"/>
            <w:noWrap/>
            <w:vAlign w:val="bottom"/>
            <w:hideMark/>
          </w:tcPr>
          <w:p w14:paraId="4512C7A3" w14:textId="77777777" w:rsidR="008F4C7B" w:rsidRPr="005B12C5" w:rsidRDefault="008F4C7B" w:rsidP="00EE78E2">
            <w:pPr>
              <w:jc w:val="right"/>
              <w:rPr>
                <w:rFonts w:ascii="Calibri" w:hAnsi="Calibri" w:cs="Calibri"/>
                <w:sz w:val="18"/>
                <w:szCs w:val="18"/>
              </w:rPr>
            </w:pPr>
          </w:p>
        </w:tc>
      </w:tr>
      <w:tr w:rsidR="008F4C7B" w:rsidRPr="005B12C5" w14:paraId="169A85FD" w14:textId="77777777" w:rsidTr="00EE78E2">
        <w:trPr>
          <w:trHeight w:val="270"/>
          <w:jc w:val="center"/>
        </w:trPr>
        <w:tc>
          <w:tcPr>
            <w:tcW w:w="4752" w:type="dxa"/>
            <w:shd w:val="clear" w:color="auto" w:fill="auto"/>
            <w:noWrap/>
            <w:vAlign w:val="bottom"/>
            <w:hideMark/>
          </w:tcPr>
          <w:p w14:paraId="0F65D070"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Total Other Expenditure</w:t>
            </w:r>
          </w:p>
        </w:tc>
        <w:tc>
          <w:tcPr>
            <w:tcW w:w="1030" w:type="dxa"/>
            <w:shd w:val="clear" w:color="auto" w:fill="auto"/>
            <w:noWrap/>
            <w:vAlign w:val="bottom"/>
            <w:hideMark/>
          </w:tcPr>
          <w:p w14:paraId="4FFA0B43"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468EFA7B" w14:textId="77777777" w:rsidR="008F4C7B" w:rsidRPr="005B12C5" w:rsidRDefault="008F4C7B" w:rsidP="00EE78E2">
            <w:pPr>
              <w:jc w:val="right"/>
              <w:rPr>
                <w:rFonts w:ascii="Calibri" w:hAnsi="Calibri" w:cs="Calibri"/>
                <w:b/>
                <w:bCs/>
                <w:sz w:val="18"/>
                <w:szCs w:val="18"/>
              </w:rPr>
            </w:pPr>
            <w:r w:rsidRPr="005B12C5">
              <w:rPr>
                <w:rFonts w:ascii="Calibri" w:hAnsi="Calibri" w:cs="Calibri"/>
                <w:b/>
                <w:bCs/>
                <w:color w:val="FF0000"/>
                <w:sz w:val="18"/>
                <w:szCs w:val="18"/>
              </w:rPr>
              <w:t xml:space="preserve">-4130.58 </w:t>
            </w:r>
          </w:p>
        </w:tc>
        <w:tc>
          <w:tcPr>
            <w:tcW w:w="1309" w:type="dxa"/>
            <w:shd w:val="clear" w:color="auto" w:fill="auto"/>
            <w:noWrap/>
            <w:vAlign w:val="bottom"/>
            <w:hideMark/>
          </w:tcPr>
          <w:p w14:paraId="762C2529" w14:textId="77777777" w:rsidR="008F4C7B" w:rsidRPr="005B12C5" w:rsidRDefault="008F4C7B" w:rsidP="00EE78E2">
            <w:pPr>
              <w:jc w:val="right"/>
              <w:rPr>
                <w:rFonts w:ascii="Calibri" w:hAnsi="Calibri" w:cs="Calibri"/>
                <w:b/>
                <w:bCs/>
                <w:sz w:val="18"/>
                <w:szCs w:val="18"/>
              </w:rPr>
            </w:pPr>
          </w:p>
        </w:tc>
      </w:tr>
      <w:tr w:rsidR="008F4C7B" w:rsidRPr="005B12C5" w14:paraId="60CF1543" w14:textId="77777777" w:rsidTr="00EE78E2">
        <w:trPr>
          <w:trHeight w:val="270"/>
          <w:jc w:val="center"/>
        </w:trPr>
        <w:tc>
          <w:tcPr>
            <w:tcW w:w="4752" w:type="dxa"/>
            <w:shd w:val="clear" w:color="auto" w:fill="auto"/>
            <w:noWrap/>
            <w:vAlign w:val="bottom"/>
            <w:hideMark/>
          </w:tcPr>
          <w:p w14:paraId="41130A8F"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xml:space="preserve">Net Other Income </w:t>
            </w:r>
            <w:proofErr w:type="gramStart"/>
            <w:r w:rsidRPr="005B12C5">
              <w:rPr>
                <w:rFonts w:ascii="Calibri" w:hAnsi="Calibri" w:cs="Calibri"/>
                <w:b/>
                <w:bCs/>
                <w:sz w:val="18"/>
                <w:szCs w:val="18"/>
              </w:rPr>
              <w:t>less</w:t>
            </w:r>
            <w:proofErr w:type="gramEnd"/>
            <w:r w:rsidRPr="005B12C5">
              <w:rPr>
                <w:rFonts w:ascii="Calibri" w:hAnsi="Calibri" w:cs="Calibri"/>
                <w:b/>
                <w:bCs/>
                <w:sz w:val="18"/>
                <w:szCs w:val="18"/>
              </w:rPr>
              <w:t xml:space="preserve"> Expenditure</w:t>
            </w:r>
          </w:p>
        </w:tc>
        <w:tc>
          <w:tcPr>
            <w:tcW w:w="1030" w:type="dxa"/>
            <w:shd w:val="clear" w:color="auto" w:fill="auto"/>
            <w:noWrap/>
            <w:vAlign w:val="bottom"/>
            <w:hideMark/>
          </w:tcPr>
          <w:p w14:paraId="1288ED03"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29F9567F" w14:textId="77777777" w:rsidR="008F4C7B" w:rsidRPr="005B12C5" w:rsidRDefault="008F4C7B" w:rsidP="00EE78E2">
            <w:pPr>
              <w:rPr>
                <w:sz w:val="18"/>
                <w:szCs w:val="18"/>
              </w:rPr>
            </w:pPr>
          </w:p>
        </w:tc>
        <w:tc>
          <w:tcPr>
            <w:tcW w:w="1309" w:type="dxa"/>
            <w:shd w:val="clear" w:color="auto" w:fill="auto"/>
            <w:noWrap/>
            <w:vAlign w:val="bottom"/>
            <w:hideMark/>
          </w:tcPr>
          <w:p w14:paraId="5D7807C6" w14:textId="77777777" w:rsidR="008F4C7B" w:rsidRPr="005B12C5" w:rsidRDefault="008F4C7B" w:rsidP="00EE78E2">
            <w:pPr>
              <w:jc w:val="right"/>
              <w:rPr>
                <w:rFonts w:ascii="Calibri" w:hAnsi="Calibri" w:cs="Calibri"/>
                <w:b/>
                <w:bCs/>
                <w:sz w:val="18"/>
                <w:szCs w:val="18"/>
              </w:rPr>
            </w:pPr>
            <w:r w:rsidRPr="005B12C5">
              <w:rPr>
                <w:rFonts w:ascii="Calibri" w:hAnsi="Calibri" w:cs="Calibri"/>
                <w:b/>
                <w:bCs/>
                <w:sz w:val="18"/>
                <w:szCs w:val="18"/>
              </w:rPr>
              <w:t xml:space="preserve">1677.79 </w:t>
            </w:r>
          </w:p>
        </w:tc>
      </w:tr>
      <w:tr w:rsidR="008F4C7B" w:rsidRPr="005B12C5" w14:paraId="703CD5C4" w14:textId="77777777" w:rsidTr="00EE78E2">
        <w:trPr>
          <w:trHeight w:val="255"/>
          <w:jc w:val="center"/>
        </w:trPr>
        <w:tc>
          <w:tcPr>
            <w:tcW w:w="4752" w:type="dxa"/>
            <w:shd w:val="clear" w:color="auto" w:fill="auto"/>
            <w:noWrap/>
            <w:vAlign w:val="bottom"/>
            <w:hideMark/>
          </w:tcPr>
          <w:p w14:paraId="036F9F7C" w14:textId="77777777" w:rsidR="008F4C7B" w:rsidRPr="005B12C5" w:rsidRDefault="008F4C7B" w:rsidP="00EE78E2">
            <w:pPr>
              <w:jc w:val="right"/>
              <w:rPr>
                <w:rFonts w:ascii="Calibri" w:hAnsi="Calibri" w:cs="Calibri"/>
                <w:b/>
                <w:bCs/>
                <w:sz w:val="18"/>
                <w:szCs w:val="18"/>
              </w:rPr>
            </w:pPr>
          </w:p>
        </w:tc>
        <w:tc>
          <w:tcPr>
            <w:tcW w:w="1030" w:type="dxa"/>
            <w:shd w:val="clear" w:color="auto" w:fill="auto"/>
            <w:noWrap/>
            <w:vAlign w:val="bottom"/>
            <w:hideMark/>
          </w:tcPr>
          <w:p w14:paraId="6C45F9FD" w14:textId="77777777" w:rsidR="008F4C7B" w:rsidRPr="005B12C5" w:rsidRDefault="008F4C7B" w:rsidP="00EE78E2">
            <w:pPr>
              <w:rPr>
                <w:sz w:val="18"/>
                <w:szCs w:val="18"/>
              </w:rPr>
            </w:pPr>
          </w:p>
        </w:tc>
        <w:tc>
          <w:tcPr>
            <w:tcW w:w="1126" w:type="dxa"/>
            <w:shd w:val="clear" w:color="auto" w:fill="auto"/>
            <w:noWrap/>
            <w:vAlign w:val="bottom"/>
            <w:hideMark/>
          </w:tcPr>
          <w:p w14:paraId="5394439D" w14:textId="77777777" w:rsidR="008F4C7B" w:rsidRPr="005B12C5" w:rsidRDefault="008F4C7B" w:rsidP="00EE78E2">
            <w:pPr>
              <w:rPr>
                <w:sz w:val="18"/>
                <w:szCs w:val="18"/>
              </w:rPr>
            </w:pPr>
          </w:p>
        </w:tc>
        <w:tc>
          <w:tcPr>
            <w:tcW w:w="1309" w:type="dxa"/>
            <w:shd w:val="clear" w:color="auto" w:fill="auto"/>
            <w:noWrap/>
            <w:vAlign w:val="bottom"/>
            <w:hideMark/>
          </w:tcPr>
          <w:p w14:paraId="79F2BCAB"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w:t>
            </w:r>
          </w:p>
        </w:tc>
      </w:tr>
      <w:tr w:rsidR="008F4C7B" w:rsidRPr="005B12C5" w14:paraId="270B05F3" w14:textId="77777777" w:rsidTr="00EE78E2">
        <w:trPr>
          <w:trHeight w:val="330"/>
          <w:jc w:val="center"/>
        </w:trPr>
        <w:tc>
          <w:tcPr>
            <w:tcW w:w="4752" w:type="dxa"/>
            <w:shd w:val="clear" w:color="auto" w:fill="auto"/>
            <w:noWrap/>
            <w:vAlign w:val="bottom"/>
            <w:hideMark/>
          </w:tcPr>
          <w:p w14:paraId="68E1C4E6"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xml:space="preserve">Total Council Income </w:t>
            </w:r>
            <w:proofErr w:type="gramStart"/>
            <w:r w:rsidRPr="005B12C5">
              <w:rPr>
                <w:rFonts w:ascii="Calibri" w:hAnsi="Calibri" w:cs="Calibri"/>
                <w:b/>
                <w:bCs/>
                <w:sz w:val="18"/>
                <w:szCs w:val="18"/>
              </w:rPr>
              <w:t>less</w:t>
            </w:r>
            <w:proofErr w:type="gramEnd"/>
            <w:r w:rsidRPr="005B12C5">
              <w:rPr>
                <w:rFonts w:ascii="Calibri" w:hAnsi="Calibri" w:cs="Calibri"/>
                <w:b/>
                <w:bCs/>
                <w:sz w:val="18"/>
                <w:szCs w:val="18"/>
              </w:rPr>
              <w:t xml:space="preserve"> Expenditure</w:t>
            </w:r>
          </w:p>
        </w:tc>
        <w:tc>
          <w:tcPr>
            <w:tcW w:w="1030" w:type="dxa"/>
            <w:shd w:val="clear" w:color="auto" w:fill="auto"/>
            <w:noWrap/>
            <w:vAlign w:val="bottom"/>
            <w:hideMark/>
          </w:tcPr>
          <w:p w14:paraId="384B9FC5" w14:textId="77777777" w:rsidR="008F4C7B" w:rsidRPr="005B12C5" w:rsidRDefault="008F4C7B" w:rsidP="00EE78E2">
            <w:pPr>
              <w:rPr>
                <w:rFonts w:ascii="Calibri" w:hAnsi="Calibri" w:cs="Calibri"/>
                <w:b/>
                <w:bCs/>
                <w:sz w:val="18"/>
                <w:szCs w:val="18"/>
              </w:rPr>
            </w:pPr>
          </w:p>
        </w:tc>
        <w:tc>
          <w:tcPr>
            <w:tcW w:w="1126" w:type="dxa"/>
            <w:shd w:val="clear" w:color="auto" w:fill="auto"/>
            <w:noWrap/>
            <w:vAlign w:val="bottom"/>
            <w:hideMark/>
          </w:tcPr>
          <w:p w14:paraId="483D17D7" w14:textId="77777777" w:rsidR="008F4C7B" w:rsidRPr="005B12C5" w:rsidRDefault="008F4C7B" w:rsidP="00EE78E2">
            <w:pPr>
              <w:rPr>
                <w:sz w:val="18"/>
                <w:szCs w:val="18"/>
              </w:rPr>
            </w:pPr>
          </w:p>
        </w:tc>
        <w:tc>
          <w:tcPr>
            <w:tcW w:w="1309" w:type="dxa"/>
            <w:shd w:val="clear" w:color="auto" w:fill="auto"/>
            <w:noWrap/>
            <w:vAlign w:val="bottom"/>
            <w:hideMark/>
          </w:tcPr>
          <w:p w14:paraId="6AC873B0" w14:textId="77777777" w:rsidR="008F4C7B" w:rsidRPr="005B12C5" w:rsidRDefault="008F4C7B" w:rsidP="00EE78E2">
            <w:pPr>
              <w:jc w:val="right"/>
              <w:rPr>
                <w:rFonts w:ascii="Calibri" w:hAnsi="Calibri" w:cs="Calibri"/>
                <w:b/>
                <w:bCs/>
                <w:sz w:val="18"/>
                <w:szCs w:val="18"/>
              </w:rPr>
            </w:pPr>
            <w:r w:rsidRPr="005B12C5">
              <w:rPr>
                <w:rFonts w:ascii="Calibri" w:hAnsi="Calibri" w:cs="Calibri"/>
                <w:b/>
                <w:bCs/>
                <w:sz w:val="18"/>
                <w:szCs w:val="18"/>
              </w:rPr>
              <w:t xml:space="preserve">1677.79 </w:t>
            </w:r>
          </w:p>
        </w:tc>
      </w:tr>
      <w:tr w:rsidR="008F4C7B" w:rsidRPr="005B12C5" w14:paraId="057CAD91" w14:textId="77777777" w:rsidTr="00EE78E2">
        <w:trPr>
          <w:trHeight w:val="285"/>
          <w:jc w:val="center"/>
        </w:trPr>
        <w:tc>
          <w:tcPr>
            <w:tcW w:w="4752" w:type="dxa"/>
            <w:shd w:val="clear" w:color="auto" w:fill="auto"/>
            <w:noWrap/>
            <w:vAlign w:val="bottom"/>
            <w:hideMark/>
          </w:tcPr>
          <w:p w14:paraId="6CEFFB0A" w14:textId="77777777" w:rsidR="008F4C7B" w:rsidRPr="005B12C5" w:rsidRDefault="008F4C7B" w:rsidP="00EE78E2">
            <w:pPr>
              <w:jc w:val="right"/>
              <w:rPr>
                <w:rFonts w:ascii="Calibri" w:hAnsi="Calibri" w:cs="Calibri"/>
                <w:b/>
                <w:bCs/>
                <w:sz w:val="18"/>
                <w:szCs w:val="18"/>
              </w:rPr>
            </w:pPr>
          </w:p>
        </w:tc>
        <w:tc>
          <w:tcPr>
            <w:tcW w:w="1030" w:type="dxa"/>
            <w:shd w:val="clear" w:color="auto" w:fill="auto"/>
            <w:noWrap/>
            <w:vAlign w:val="bottom"/>
            <w:hideMark/>
          </w:tcPr>
          <w:p w14:paraId="4D7E9E93" w14:textId="77777777" w:rsidR="008F4C7B" w:rsidRPr="005B12C5" w:rsidRDefault="008F4C7B" w:rsidP="00EE78E2">
            <w:pPr>
              <w:rPr>
                <w:sz w:val="18"/>
                <w:szCs w:val="18"/>
              </w:rPr>
            </w:pPr>
          </w:p>
        </w:tc>
        <w:tc>
          <w:tcPr>
            <w:tcW w:w="1126" w:type="dxa"/>
            <w:shd w:val="clear" w:color="auto" w:fill="auto"/>
            <w:noWrap/>
            <w:vAlign w:val="bottom"/>
            <w:hideMark/>
          </w:tcPr>
          <w:p w14:paraId="0D9655A2" w14:textId="77777777" w:rsidR="008F4C7B" w:rsidRPr="005B12C5" w:rsidRDefault="008F4C7B" w:rsidP="00EE78E2">
            <w:pPr>
              <w:rPr>
                <w:sz w:val="18"/>
                <w:szCs w:val="18"/>
              </w:rPr>
            </w:pPr>
          </w:p>
        </w:tc>
        <w:tc>
          <w:tcPr>
            <w:tcW w:w="1309" w:type="dxa"/>
            <w:shd w:val="clear" w:color="auto" w:fill="auto"/>
            <w:noWrap/>
            <w:vAlign w:val="bottom"/>
            <w:hideMark/>
          </w:tcPr>
          <w:p w14:paraId="5B5FCE5D" w14:textId="77777777" w:rsidR="008F4C7B" w:rsidRPr="005B12C5" w:rsidRDefault="008F4C7B" w:rsidP="00EE78E2">
            <w:pPr>
              <w:rPr>
                <w:sz w:val="18"/>
                <w:szCs w:val="18"/>
              </w:rPr>
            </w:pPr>
          </w:p>
        </w:tc>
      </w:tr>
      <w:tr w:rsidR="008F4C7B" w:rsidRPr="005B12C5" w14:paraId="30079878" w14:textId="77777777" w:rsidTr="00EE78E2">
        <w:trPr>
          <w:trHeight w:val="255"/>
          <w:jc w:val="center"/>
        </w:trPr>
        <w:tc>
          <w:tcPr>
            <w:tcW w:w="4752" w:type="dxa"/>
            <w:shd w:val="clear" w:color="auto" w:fill="auto"/>
            <w:noWrap/>
            <w:vAlign w:val="bottom"/>
            <w:hideMark/>
          </w:tcPr>
          <w:p w14:paraId="1B1B36BF"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Total Income</w:t>
            </w:r>
          </w:p>
        </w:tc>
        <w:tc>
          <w:tcPr>
            <w:tcW w:w="1030" w:type="dxa"/>
            <w:shd w:val="clear" w:color="auto" w:fill="auto"/>
            <w:noWrap/>
            <w:vAlign w:val="bottom"/>
            <w:hideMark/>
          </w:tcPr>
          <w:p w14:paraId="7E0FF129"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 </w:t>
            </w:r>
          </w:p>
        </w:tc>
        <w:tc>
          <w:tcPr>
            <w:tcW w:w="1126" w:type="dxa"/>
            <w:shd w:val="clear" w:color="auto" w:fill="auto"/>
            <w:noWrap/>
            <w:vAlign w:val="bottom"/>
            <w:hideMark/>
          </w:tcPr>
          <w:p w14:paraId="44A39F71" w14:textId="77777777" w:rsidR="008F4C7B" w:rsidRPr="005B12C5" w:rsidRDefault="008F4C7B" w:rsidP="00EE78E2">
            <w:pPr>
              <w:jc w:val="right"/>
              <w:rPr>
                <w:rFonts w:ascii="Calibri" w:hAnsi="Calibri" w:cs="Calibri"/>
                <w:sz w:val="18"/>
                <w:szCs w:val="18"/>
              </w:rPr>
            </w:pPr>
            <w:r w:rsidRPr="005B12C5">
              <w:rPr>
                <w:rFonts w:ascii="Calibri" w:hAnsi="Calibri" w:cs="Calibri"/>
                <w:sz w:val="18"/>
                <w:szCs w:val="18"/>
              </w:rPr>
              <w:t xml:space="preserve">5808.37 </w:t>
            </w:r>
          </w:p>
        </w:tc>
        <w:tc>
          <w:tcPr>
            <w:tcW w:w="1309" w:type="dxa"/>
            <w:shd w:val="clear" w:color="auto" w:fill="auto"/>
            <w:noWrap/>
            <w:vAlign w:val="bottom"/>
            <w:hideMark/>
          </w:tcPr>
          <w:p w14:paraId="54287B1B"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 </w:t>
            </w:r>
          </w:p>
        </w:tc>
      </w:tr>
      <w:tr w:rsidR="008F4C7B" w:rsidRPr="005B12C5" w14:paraId="00BDCEEB" w14:textId="77777777" w:rsidTr="00EE78E2">
        <w:trPr>
          <w:trHeight w:val="270"/>
          <w:jc w:val="center"/>
        </w:trPr>
        <w:tc>
          <w:tcPr>
            <w:tcW w:w="4752" w:type="dxa"/>
            <w:shd w:val="clear" w:color="auto" w:fill="auto"/>
            <w:noWrap/>
            <w:vAlign w:val="bottom"/>
            <w:hideMark/>
          </w:tcPr>
          <w:p w14:paraId="2E710F62"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Total Expenditure</w:t>
            </w:r>
          </w:p>
        </w:tc>
        <w:tc>
          <w:tcPr>
            <w:tcW w:w="1030" w:type="dxa"/>
            <w:shd w:val="clear" w:color="auto" w:fill="auto"/>
            <w:noWrap/>
            <w:vAlign w:val="bottom"/>
            <w:hideMark/>
          </w:tcPr>
          <w:p w14:paraId="4267E9A2" w14:textId="77777777" w:rsidR="008F4C7B" w:rsidRPr="005B12C5" w:rsidRDefault="008F4C7B" w:rsidP="00EE78E2">
            <w:pPr>
              <w:rPr>
                <w:rFonts w:ascii="Calibri" w:hAnsi="Calibri" w:cs="Calibri"/>
                <w:sz w:val="18"/>
                <w:szCs w:val="18"/>
              </w:rPr>
            </w:pPr>
          </w:p>
        </w:tc>
        <w:tc>
          <w:tcPr>
            <w:tcW w:w="1126" w:type="dxa"/>
            <w:shd w:val="clear" w:color="auto" w:fill="auto"/>
            <w:noWrap/>
            <w:vAlign w:val="bottom"/>
            <w:hideMark/>
          </w:tcPr>
          <w:p w14:paraId="277ACD2F" w14:textId="77777777" w:rsidR="008F4C7B" w:rsidRPr="005B12C5" w:rsidRDefault="008F4C7B" w:rsidP="00EE78E2">
            <w:pPr>
              <w:jc w:val="right"/>
              <w:rPr>
                <w:rFonts w:ascii="Calibri" w:hAnsi="Calibri" w:cs="Calibri"/>
                <w:sz w:val="18"/>
                <w:szCs w:val="18"/>
              </w:rPr>
            </w:pPr>
            <w:r w:rsidRPr="005B12C5">
              <w:rPr>
                <w:rFonts w:ascii="Calibri" w:hAnsi="Calibri" w:cs="Calibri"/>
                <w:color w:val="FF0000"/>
                <w:sz w:val="18"/>
                <w:szCs w:val="18"/>
              </w:rPr>
              <w:t xml:space="preserve">-4130.58 </w:t>
            </w:r>
          </w:p>
        </w:tc>
        <w:tc>
          <w:tcPr>
            <w:tcW w:w="1309" w:type="dxa"/>
            <w:shd w:val="clear" w:color="auto" w:fill="auto"/>
            <w:noWrap/>
            <w:vAlign w:val="bottom"/>
            <w:hideMark/>
          </w:tcPr>
          <w:p w14:paraId="2D1E5C0B" w14:textId="77777777" w:rsidR="008F4C7B" w:rsidRPr="005B12C5" w:rsidRDefault="008F4C7B" w:rsidP="00EE78E2">
            <w:pPr>
              <w:rPr>
                <w:rFonts w:ascii="Calibri" w:hAnsi="Calibri" w:cs="Calibri"/>
                <w:sz w:val="18"/>
                <w:szCs w:val="18"/>
              </w:rPr>
            </w:pPr>
            <w:r w:rsidRPr="005B12C5">
              <w:rPr>
                <w:rFonts w:ascii="Calibri" w:hAnsi="Calibri" w:cs="Calibri"/>
                <w:sz w:val="18"/>
                <w:szCs w:val="18"/>
              </w:rPr>
              <w:t> </w:t>
            </w:r>
          </w:p>
        </w:tc>
      </w:tr>
      <w:tr w:rsidR="008F4C7B" w:rsidRPr="005B12C5" w14:paraId="1CDD7E64" w14:textId="77777777" w:rsidTr="00EE78E2">
        <w:trPr>
          <w:trHeight w:val="270"/>
          <w:jc w:val="center"/>
        </w:trPr>
        <w:tc>
          <w:tcPr>
            <w:tcW w:w="4752" w:type="dxa"/>
            <w:shd w:val="clear" w:color="auto" w:fill="auto"/>
            <w:noWrap/>
            <w:vAlign w:val="bottom"/>
            <w:hideMark/>
          </w:tcPr>
          <w:p w14:paraId="0CB7B456"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w:t>
            </w:r>
          </w:p>
        </w:tc>
        <w:tc>
          <w:tcPr>
            <w:tcW w:w="1030" w:type="dxa"/>
            <w:shd w:val="clear" w:color="auto" w:fill="auto"/>
            <w:noWrap/>
            <w:vAlign w:val="bottom"/>
            <w:hideMark/>
          </w:tcPr>
          <w:p w14:paraId="7E8E0C19"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w:t>
            </w:r>
          </w:p>
        </w:tc>
        <w:tc>
          <w:tcPr>
            <w:tcW w:w="1126" w:type="dxa"/>
            <w:shd w:val="clear" w:color="auto" w:fill="auto"/>
            <w:noWrap/>
            <w:vAlign w:val="bottom"/>
            <w:hideMark/>
          </w:tcPr>
          <w:p w14:paraId="2A732404" w14:textId="77777777" w:rsidR="008F4C7B" w:rsidRPr="005B12C5" w:rsidRDefault="008F4C7B" w:rsidP="00EE78E2">
            <w:pPr>
              <w:rPr>
                <w:rFonts w:ascii="Calibri" w:hAnsi="Calibri" w:cs="Calibri"/>
                <w:b/>
                <w:bCs/>
                <w:sz w:val="18"/>
                <w:szCs w:val="18"/>
              </w:rPr>
            </w:pPr>
            <w:r w:rsidRPr="005B12C5">
              <w:rPr>
                <w:rFonts w:ascii="Calibri" w:hAnsi="Calibri" w:cs="Calibri"/>
                <w:b/>
                <w:bCs/>
                <w:sz w:val="18"/>
                <w:szCs w:val="18"/>
              </w:rPr>
              <w:t> </w:t>
            </w:r>
          </w:p>
        </w:tc>
        <w:tc>
          <w:tcPr>
            <w:tcW w:w="1309" w:type="dxa"/>
            <w:shd w:val="clear" w:color="auto" w:fill="auto"/>
            <w:noWrap/>
            <w:vAlign w:val="bottom"/>
            <w:hideMark/>
          </w:tcPr>
          <w:p w14:paraId="1E39722A" w14:textId="77777777" w:rsidR="008F4C7B" w:rsidRPr="005B12C5" w:rsidRDefault="008F4C7B" w:rsidP="00EE78E2">
            <w:pPr>
              <w:jc w:val="right"/>
              <w:rPr>
                <w:rFonts w:ascii="Calibri" w:hAnsi="Calibri" w:cs="Calibri"/>
                <w:b/>
                <w:bCs/>
                <w:sz w:val="18"/>
                <w:szCs w:val="18"/>
              </w:rPr>
            </w:pPr>
            <w:r w:rsidRPr="005B12C5">
              <w:rPr>
                <w:rFonts w:ascii="Calibri" w:hAnsi="Calibri" w:cs="Calibri"/>
                <w:b/>
                <w:bCs/>
                <w:sz w:val="18"/>
                <w:szCs w:val="18"/>
              </w:rPr>
              <w:t xml:space="preserve">1677.79 </w:t>
            </w:r>
          </w:p>
        </w:tc>
      </w:tr>
    </w:tbl>
    <w:p w14:paraId="78468097" w14:textId="77777777" w:rsidR="008F4C7B" w:rsidRPr="008450DB" w:rsidRDefault="008F4C7B" w:rsidP="008F4C7B">
      <w:pPr>
        <w:rPr>
          <w:rFonts w:asciiTheme="minorHAnsi" w:hAnsiTheme="minorHAnsi" w:cstheme="minorHAnsi"/>
          <w:bCs/>
          <w:sz w:val="18"/>
          <w:szCs w:val="18"/>
        </w:rPr>
      </w:pPr>
    </w:p>
    <w:p w14:paraId="43C01EE3" w14:textId="77777777" w:rsidR="008F4C7B" w:rsidRPr="005B12C5" w:rsidRDefault="008F4C7B" w:rsidP="008F4C7B">
      <w:pPr>
        <w:rPr>
          <w:rFonts w:asciiTheme="minorHAnsi" w:hAnsiTheme="minorHAnsi" w:cstheme="minorHAnsi"/>
          <w:bCs/>
          <w:sz w:val="18"/>
          <w:szCs w:val="18"/>
        </w:rPr>
      </w:pPr>
      <w:r w:rsidRPr="005B12C5">
        <w:rPr>
          <w:rFonts w:asciiTheme="minorHAnsi" w:hAnsiTheme="minorHAnsi" w:cstheme="minorHAnsi"/>
          <w:bCs/>
          <w:sz w:val="18"/>
          <w:szCs w:val="18"/>
        </w:rPr>
        <w:tab/>
      </w:r>
    </w:p>
    <w:p w14:paraId="3C6DB206" w14:textId="77777777" w:rsidR="008F4C7B" w:rsidRPr="005B12C5" w:rsidRDefault="008F4C7B" w:rsidP="008F4C7B">
      <w:pPr>
        <w:rPr>
          <w:rFonts w:asciiTheme="minorHAnsi" w:hAnsiTheme="minorHAnsi" w:cstheme="minorHAnsi"/>
          <w:bCs/>
          <w:sz w:val="18"/>
          <w:szCs w:val="18"/>
        </w:rPr>
      </w:pPr>
    </w:p>
    <w:p w14:paraId="57535590" w14:textId="77777777" w:rsidR="008F4C7B" w:rsidRDefault="008F4C7B" w:rsidP="008F4C7B">
      <w:pPr>
        <w:rPr>
          <w:rFonts w:asciiTheme="minorHAnsi" w:hAnsiTheme="minorHAnsi" w:cstheme="minorHAnsi"/>
          <w:bCs/>
          <w:sz w:val="18"/>
          <w:szCs w:val="18"/>
        </w:rPr>
      </w:pPr>
    </w:p>
    <w:p w14:paraId="330656CC" w14:textId="77777777" w:rsidR="008F4C7B" w:rsidRDefault="008F4C7B" w:rsidP="008F4C7B">
      <w:pPr>
        <w:rPr>
          <w:rFonts w:asciiTheme="minorHAnsi" w:hAnsiTheme="minorHAnsi" w:cstheme="minorHAnsi"/>
          <w:bCs/>
          <w:sz w:val="18"/>
          <w:szCs w:val="18"/>
        </w:rPr>
      </w:pPr>
    </w:p>
    <w:p w14:paraId="153C8FA7" w14:textId="77777777" w:rsidR="008F4C7B" w:rsidRDefault="008F4C7B" w:rsidP="008F4C7B">
      <w:pPr>
        <w:rPr>
          <w:rFonts w:asciiTheme="minorHAnsi" w:hAnsiTheme="minorHAnsi" w:cstheme="minorHAnsi"/>
          <w:bCs/>
          <w:sz w:val="18"/>
          <w:szCs w:val="18"/>
        </w:rPr>
      </w:pPr>
    </w:p>
    <w:p w14:paraId="4F5FAE58" w14:textId="77777777" w:rsidR="008F4C7B" w:rsidRDefault="008F4C7B" w:rsidP="008F4C7B">
      <w:pPr>
        <w:rPr>
          <w:rFonts w:asciiTheme="minorHAnsi" w:hAnsiTheme="minorHAnsi" w:cstheme="minorHAnsi"/>
          <w:bCs/>
          <w:sz w:val="18"/>
          <w:szCs w:val="18"/>
        </w:rPr>
      </w:pPr>
    </w:p>
    <w:p w14:paraId="24B0340C" w14:textId="77777777" w:rsidR="008F4C7B" w:rsidRDefault="008F4C7B" w:rsidP="008F4C7B">
      <w:pPr>
        <w:rPr>
          <w:rFonts w:asciiTheme="minorHAnsi" w:hAnsiTheme="minorHAnsi" w:cstheme="minorHAnsi"/>
          <w:bCs/>
          <w:sz w:val="18"/>
          <w:szCs w:val="18"/>
        </w:rPr>
      </w:pPr>
    </w:p>
    <w:p w14:paraId="16C96E2E" w14:textId="77777777" w:rsidR="008F4C7B" w:rsidRDefault="008F4C7B" w:rsidP="008F4C7B">
      <w:pPr>
        <w:rPr>
          <w:rFonts w:asciiTheme="minorHAnsi" w:hAnsiTheme="minorHAnsi" w:cstheme="minorHAnsi"/>
          <w:bCs/>
          <w:sz w:val="18"/>
          <w:szCs w:val="18"/>
        </w:rPr>
      </w:pPr>
    </w:p>
    <w:p w14:paraId="48948891" w14:textId="77777777" w:rsidR="008F4C7B" w:rsidRDefault="008F4C7B" w:rsidP="008F4C7B">
      <w:pPr>
        <w:rPr>
          <w:rFonts w:asciiTheme="minorHAnsi" w:hAnsiTheme="minorHAnsi" w:cstheme="minorHAnsi"/>
          <w:bCs/>
          <w:sz w:val="18"/>
          <w:szCs w:val="18"/>
        </w:rPr>
      </w:pPr>
    </w:p>
    <w:p w14:paraId="054802D0" w14:textId="77777777" w:rsidR="008F4C7B" w:rsidRDefault="008F4C7B" w:rsidP="008F4C7B">
      <w:pPr>
        <w:rPr>
          <w:rFonts w:asciiTheme="minorHAnsi" w:hAnsiTheme="minorHAnsi" w:cstheme="minorHAnsi"/>
          <w:bCs/>
          <w:sz w:val="18"/>
          <w:szCs w:val="18"/>
        </w:rPr>
      </w:pPr>
    </w:p>
    <w:p w14:paraId="36A09AC3" w14:textId="77777777" w:rsidR="008F4C7B" w:rsidRDefault="008F4C7B" w:rsidP="008F4C7B">
      <w:pPr>
        <w:rPr>
          <w:rFonts w:asciiTheme="minorHAnsi" w:hAnsiTheme="minorHAnsi" w:cstheme="minorHAnsi"/>
          <w:bCs/>
          <w:sz w:val="18"/>
          <w:szCs w:val="18"/>
        </w:rPr>
      </w:pPr>
    </w:p>
    <w:p w14:paraId="4A5E0354" w14:textId="77777777" w:rsidR="008F4C7B" w:rsidRDefault="008F4C7B" w:rsidP="008F4C7B">
      <w:pPr>
        <w:rPr>
          <w:rFonts w:asciiTheme="minorHAnsi" w:hAnsiTheme="minorHAnsi" w:cstheme="minorHAnsi"/>
          <w:bCs/>
          <w:sz w:val="18"/>
          <w:szCs w:val="18"/>
        </w:rPr>
      </w:pPr>
    </w:p>
    <w:p w14:paraId="13B29B37" w14:textId="77777777" w:rsidR="008F4C7B" w:rsidRDefault="008F4C7B" w:rsidP="008F4C7B">
      <w:pPr>
        <w:rPr>
          <w:rFonts w:asciiTheme="minorHAnsi" w:hAnsiTheme="minorHAnsi" w:cstheme="minorHAnsi"/>
          <w:bCs/>
          <w:sz w:val="18"/>
          <w:szCs w:val="18"/>
        </w:rPr>
      </w:pPr>
    </w:p>
    <w:p w14:paraId="45F93D76" w14:textId="77777777" w:rsidR="008F4C7B" w:rsidRDefault="008F4C7B" w:rsidP="008F4C7B">
      <w:pPr>
        <w:rPr>
          <w:rFonts w:asciiTheme="minorHAnsi" w:hAnsiTheme="minorHAnsi" w:cstheme="minorHAnsi"/>
          <w:bCs/>
          <w:sz w:val="18"/>
          <w:szCs w:val="18"/>
        </w:rPr>
      </w:pPr>
    </w:p>
    <w:p w14:paraId="05B79F5A" w14:textId="77777777" w:rsidR="008F4C7B" w:rsidRDefault="008F4C7B" w:rsidP="008F4C7B">
      <w:pPr>
        <w:rPr>
          <w:rFonts w:asciiTheme="minorHAnsi" w:hAnsiTheme="minorHAnsi" w:cstheme="minorHAnsi"/>
          <w:bCs/>
          <w:sz w:val="18"/>
          <w:szCs w:val="18"/>
        </w:rPr>
      </w:pPr>
    </w:p>
    <w:p w14:paraId="7068FE1C" w14:textId="77777777" w:rsidR="008F4C7B" w:rsidRDefault="008F4C7B" w:rsidP="008F4C7B">
      <w:pPr>
        <w:rPr>
          <w:rFonts w:asciiTheme="minorHAnsi" w:hAnsiTheme="minorHAnsi" w:cstheme="minorHAnsi"/>
          <w:bCs/>
          <w:sz w:val="18"/>
          <w:szCs w:val="18"/>
        </w:rPr>
      </w:pPr>
    </w:p>
    <w:p w14:paraId="06E95DC7" w14:textId="77777777" w:rsidR="008F4C7B" w:rsidRDefault="008F4C7B" w:rsidP="008F4C7B">
      <w:pPr>
        <w:rPr>
          <w:rFonts w:asciiTheme="minorHAnsi" w:hAnsiTheme="minorHAnsi" w:cstheme="minorHAnsi"/>
          <w:bCs/>
          <w:sz w:val="18"/>
          <w:szCs w:val="18"/>
        </w:rPr>
      </w:pPr>
    </w:p>
    <w:p w14:paraId="41BF5A75" w14:textId="77777777" w:rsidR="008F4C7B" w:rsidRDefault="008F4C7B" w:rsidP="008F4C7B">
      <w:pPr>
        <w:rPr>
          <w:rFonts w:asciiTheme="minorHAnsi" w:hAnsiTheme="minorHAnsi" w:cstheme="minorHAnsi"/>
          <w:bCs/>
          <w:sz w:val="18"/>
          <w:szCs w:val="18"/>
        </w:rPr>
      </w:pPr>
    </w:p>
    <w:p w14:paraId="64FE1910" w14:textId="77777777" w:rsidR="008F4C7B" w:rsidRDefault="008F4C7B" w:rsidP="008F4C7B">
      <w:pPr>
        <w:rPr>
          <w:rFonts w:asciiTheme="minorHAnsi" w:hAnsiTheme="minorHAnsi" w:cstheme="minorHAnsi"/>
          <w:bCs/>
          <w:sz w:val="18"/>
          <w:szCs w:val="18"/>
        </w:rPr>
      </w:pPr>
    </w:p>
    <w:p w14:paraId="03145D7F" w14:textId="77777777" w:rsidR="008F4C7B" w:rsidRDefault="008F4C7B" w:rsidP="008F4C7B">
      <w:pPr>
        <w:rPr>
          <w:rFonts w:asciiTheme="minorHAnsi" w:hAnsiTheme="minorHAnsi" w:cstheme="minorHAnsi"/>
          <w:bCs/>
          <w:sz w:val="18"/>
          <w:szCs w:val="18"/>
        </w:rPr>
      </w:pPr>
    </w:p>
    <w:p w14:paraId="3F538D14" w14:textId="77777777" w:rsidR="008F4C7B" w:rsidRDefault="008F4C7B" w:rsidP="008F4C7B">
      <w:pPr>
        <w:rPr>
          <w:rFonts w:asciiTheme="minorHAnsi" w:hAnsiTheme="minorHAnsi" w:cstheme="minorHAnsi"/>
          <w:bCs/>
          <w:sz w:val="18"/>
          <w:szCs w:val="18"/>
        </w:rPr>
      </w:pPr>
    </w:p>
    <w:tbl>
      <w:tblPr>
        <w:tblW w:w="82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021"/>
        <w:gridCol w:w="1243"/>
        <w:gridCol w:w="1890"/>
        <w:gridCol w:w="992"/>
        <w:gridCol w:w="1007"/>
      </w:tblGrid>
      <w:tr w:rsidR="008F4C7B" w:rsidRPr="00230FA9" w14:paraId="6AF45659" w14:textId="77777777" w:rsidTr="00EE78E2">
        <w:trPr>
          <w:trHeight w:val="315"/>
        </w:trPr>
        <w:tc>
          <w:tcPr>
            <w:tcW w:w="8212" w:type="dxa"/>
            <w:gridSpan w:val="6"/>
            <w:shd w:val="clear" w:color="auto" w:fill="auto"/>
            <w:noWrap/>
            <w:hideMark/>
          </w:tcPr>
          <w:p w14:paraId="79E003EA" w14:textId="77777777" w:rsidR="008F4C7B" w:rsidRPr="00230FA9" w:rsidRDefault="008F4C7B" w:rsidP="00EE78E2">
            <w:pPr>
              <w:jc w:val="center"/>
              <w:rPr>
                <w:rFonts w:asciiTheme="minorHAnsi" w:hAnsiTheme="minorHAnsi" w:cstheme="minorHAnsi"/>
                <w:b/>
                <w:bCs/>
                <w:color w:val="000000"/>
                <w:sz w:val="18"/>
                <w:szCs w:val="18"/>
              </w:rPr>
            </w:pPr>
            <w:r w:rsidRPr="00230FA9">
              <w:rPr>
                <w:rFonts w:asciiTheme="minorHAnsi" w:hAnsiTheme="minorHAnsi" w:cstheme="minorHAnsi"/>
                <w:b/>
                <w:bCs/>
                <w:color w:val="000000"/>
                <w:sz w:val="18"/>
                <w:szCs w:val="18"/>
              </w:rPr>
              <w:t xml:space="preserve">ROTHBURY JBC </w:t>
            </w:r>
            <w:r>
              <w:rPr>
                <w:rFonts w:asciiTheme="minorHAnsi" w:hAnsiTheme="minorHAnsi" w:cstheme="minorHAnsi"/>
                <w:b/>
                <w:bCs/>
                <w:color w:val="000000"/>
                <w:sz w:val="18"/>
                <w:szCs w:val="18"/>
              </w:rPr>
              <w:t>- Hesleyhurst Parish Contributions</w:t>
            </w:r>
          </w:p>
          <w:p w14:paraId="220312C8" w14:textId="77777777" w:rsidR="008F4C7B" w:rsidRPr="00230FA9" w:rsidRDefault="008F4C7B" w:rsidP="00EE78E2">
            <w:pPr>
              <w:jc w:val="center"/>
              <w:rPr>
                <w:rFonts w:asciiTheme="minorHAnsi" w:hAnsiTheme="minorHAnsi" w:cstheme="minorHAnsi"/>
                <w:b/>
                <w:bCs/>
                <w:color w:val="000000"/>
                <w:sz w:val="18"/>
                <w:szCs w:val="18"/>
              </w:rPr>
            </w:pPr>
            <w:r w:rsidRPr="00230FA9">
              <w:rPr>
                <w:rFonts w:asciiTheme="minorHAnsi" w:hAnsiTheme="minorHAnsi" w:cstheme="minorHAnsi"/>
                <w:b/>
                <w:bCs/>
                <w:color w:val="000000"/>
                <w:sz w:val="18"/>
                <w:szCs w:val="18"/>
              </w:rPr>
              <w:tab/>
              <w:t>y/e 31/3/19</w:t>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t>y/e31/3/20</w:t>
            </w:r>
          </w:p>
        </w:tc>
      </w:tr>
      <w:tr w:rsidR="008F4C7B" w:rsidRPr="00230FA9" w14:paraId="0247FB06" w14:textId="77777777" w:rsidTr="00EE78E2">
        <w:trPr>
          <w:trHeight w:val="315"/>
        </w:trPr>
        <w:tc>
          <w:tcPr>
            <w:tcW w:w="2059" w:type="dxa"/>
            <w:shd w:val="clear" w:color="auto" w:fill="auto"/>
            <w:noWrap/>
            <w:vAlign w:val="bottom"/>
            <w:hideMark/>
          </w:tcPr>
          <w:p w14:paraId="3AA1906A" w14:textId="77777777" w:rsidR="008F4C7B" w:rsidRPr="00230FA9" w:rsidRDefault="008F4C7B" w:rsidP="00EE78E2">
            <w:pPr>
              <w:rPr>
                <w:rFonts w:asciiTheme="minorHAnsi" w:hAnsiTheme="minorHAnsi" w:cstheme="minorHAnsi"/>
                <w:color w:val="000000"/>
                <w:sz w:val="18"/>
                <w:szCs w:val="18"/>
              </w:rPr>
            </w:pPr>
          </w:p>
        </w:tc>
        <w:tc>
          <w:tcPr>
            <w:tcW w:w="1021" w:type="dxa"/>
            <w:shd w:val="clear" w:color="auto" w:fill="auto"/>
            <w:noWrap/>
            <w:vAlign w:val="bottom"/>
            <w:hideMark/>
          </w:tcPr>
          <w:p w14:paraId="632E048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%age</w:t>
            </w:r>
          </w:p>
        </w:tc>
        <w:tc>
          <w:tcPr>
            <w:tcW w:w="1243" w:type="dxa"/>
            <w:shd w:val="clear" w:color="auto" w:fill="auto"/>
            <w:noWrap/>
            <w:hideMark/>
          </w:tcPr>
          <w:p w14:paraId="77719173" w14:textId="77777777" w:rsidR="008F4C7B" w:rsidRPr="00230FA9" w:rsidRDefault="008F4C7B" w:rsidP="00EE78E2">
            <w:pPr>
              <w:ind w:left="-8" w:firstLine="8"/>
              <w:rPr>
                <w:rFonts w:asciiTheme="minorHAnsi" w:hAnsiTheme="minorHAnsi" w:cstheme="minorHAnsi"/>
                <w:color w:val="000000"/>
                <w:sz w:val="18"/>
                <w:szCs w:val="18"/>
              </w:rPr>
            </w:pPr>
            <w:r w:rsidRPr="00230FA9">
              <w:rPr>
                <w:rFonts w:asciiTheme="minorHAnsi" w:hAnsiTheme="minorHAnsi" w:cstheme="minorHAnsi"/>
                <w:color w:val="000000"/>
                <w:sz w:val="18"/>
                <w:szCs w:val="18"/>
              </w:rPr>
              <w:t>amount</w:t>
            </w:r>
          </w:p>
        </w:tc>
        <w:tc>
          <w:tcPr>
            <w:tcW w:w="1890" w:type="dxa"/>
            <w:shd w:val="clear" w:color="auto" w:fill="auto"/>
            <w:noWrap/>
            <w:vAlign w:val="bottom"/>
            <w:hideMark/>
          </w:tcPr>
          <w:p w14:paraId="5AE5EF1F" w14:textId="77777777" w:rsidR="008F4C7B" w:rsidRPr="00230FA9" w:rsidRDefault="008F4C7B" w:rsidP="00EE78E2">
            <w:pPr>
              <w:rPr>
                <w:rFonts w:asciiTheme="minorHAnsi" w:hAnsiTheme="minorHAnsi" w:cstheme="minorHAnsi"/>
                <w:sz w:val="18"/>
                <w:szCs w:val="18"/>
              </w:rPr>
            </w:pPr>
          </w:p>
        </w:tc>
        <w:tc>
          <w:tcPr>
            <w:tcW w:w="992" w:type="dxa"/>
            <w:shd w:val="clear" w:color="auto" w:fill="auto"/>
            <w:noWrap/>
            <w:vAlign w:val="bottom"/>
            <w:hideMark/>
          </w:tcPr>
          <w:p w14:paraId="42136C53"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%age</w:t>
            </w:r>
          </w:p>
        </w:tc>
        <w:tc>
          <w:tcPr>
            <w:tcW w:w="1007" w:type="dxa"/>
            <w:shd w:val="clear" w:color="auto" w:fill="auto"/>
            <w:noWrap/>
            <w:hideMark/>
          </w:tcPr>
          <w:p w14:paraId="7E2F93DA"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amount</w:t>
            </w:r>
          </w:p>
        </w:tc>
      </w:tr>
      <w:tr w:rsidR="008F4C7B" w:rsidRPr="00230FA9" w14:paraId="43692FF1" w14:textId="77777777" w:rsidTr="00EE78E2">
        <w:trPr>
          <w:trHeight w:val="315"/>
        </w:trPr>
        <w:tc>
          <w:tcPr>
            <w:tcW w:w="2059" w:type="dxa"/>
            <w:shd w:val="clear" w:color="auto" w:fill="auto"/>
            <w:noWrap/>
            <w:vAlign w:val="bottom"/>
            <w:hideMark/>
          </w:tcPr>
          <w:p w14:paraId="1E75CD27"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Hesleyhurst</w:t>
            </w:r>
          </w:p>
        </w:tc>
        <w:tc>
          <w:tcPr>
            <w:tcW w:w="1021" w:type="dxa"/>
            <w:shd w:val="clear" w:color="auto" w:fill="auto"/>
            <w:noWrap/>
            <w:vAlign w:val="bottom"/>
            <w:hideMark/>
          </w:tcPr>
          <w:p w14:paraId="284C1EF3"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0.96%</w:t>
            </w:r>
          </w:p>
        </w:tc>
        <w:tc>
          <w:tcPr>
            <w:tcW w:w="1243" w:type="dxa"/>
            <w:shd w:val="clear" w:color="auto" w:fill="auto"/>
            <w:noWrap/>
            <w:hideMark/>
          </w:tcPr>
          <w:p w14:paraId="0B4C093A"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£482.00</w:t>
            </w:r>
          </w:p>
        </w:tc>
        <w:tc>
          <w:tcPr>
            <w:tcW w:w="1890" w:type="dxa"/>
            <w:shd w:val="clear" w:color="auto" w:fill="auto"/>
            <w:noWrap/>
            <w:vAlign w:val="bottom"/>
            <w:hideMark/>
          </w:tcPr>
          <w:p w14:paraId="7F0AAB57"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Hesleyhurst</w:t>
            </w:r>
          </w:p>
        </w:tc>
        <w:tc>
          <w:tcPr>
            <w:tcW w:w="992" w:type="dxa"/>
            <w:shd w:val="clear" w:color="auto" w:fill="auto"/>
            <w:noWrap/>
            <w:vAlign w:val="bottom"/>
            <w:hideMark/>
          </w:tcPr>
          <w:p w14:paraId="575C2E6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0.98%</w:t>
            </w:r>
          </w:p>
        </w:tc>
        <w:tc>
          <w:tcPr>
            <w:tcW w:w="1007" w:type="dxa"/>
            <w:shd w:val="clear" w:color="auto" w:fill="auto"/>
            <w:noWrap/>
            <w:hideMark/>
          </w:tcPr>
          <w:p w14:paraId="066DF553"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£493.75</w:t>
            </w:r>
          </w:p>
        </w:tc>
      </w:tr>
      <w:tr w:rsidR="008F4C7B" w:rsidRPr="00230FA9" w14:paraId="18296F9E" w14:textId="77777777" w:rsidTr="00EE78E2">
        <w:trPr>
          <w:trHeight w:val="300"/>
        </w:trPr>
        <w:tc>
          <w:tcPr>
            <w:tcW w:w="2059" w:type="dxa"/>
            <w:shd w:val="clear" w:color="auto" w:fill="auto"/>
            <w:noWrap/>
            <w:vAlign w:val="bottom"/>
            <w:hideMark/>
          </w:tcPr>
          <w:p w14:paraId="2A75914D" w14:textId="77777777" w:rsidR="008F4C7B" w:rsidRPr="00230FA9" w:rsidRDefault="008F4C7B" w:rsidP="00EE78E2">
            <w:pPr>
              <w:rPr>
                <w:rFonts w:asciiTheme="minorHAnsi" w:hAnsiTheme="minorHAnsi" w:cstheme="minorHAnsi"/>
                <w:sz w:val="18"/>
                <w:szCs w:val="18"/>
              </w:rPr>
            </w:pPr>
          </w:p>
        </w:tc>
        <w:tc>
          <w:tcPr>
            <w:tcW w:w="1021" w:type="dxa"/>
            <w:shd w:val="clear" w:color="auto" w:fill="auto"/>
            <w:noWrap/>
            <w:vAlign w:val="bottom"/>
            <w:hideMark/>
          </w:tcPr>
          <w:p w14:paraId="7B53ED98" w14:textId="77777777" w:rsidR="008F4C7B" w:rsidRPr="00230FA9" w:rsidRDefault="008F4C7B" w:rsidP="00EE78E2">
            <w:pPr>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2019</w:t>
            </w:r>
          </w:p>
        </w:tc>
        <w:tc>
          <w:tcPr>
            <w:tcW w:w="1243" w:type="dxa"/>
            <w:shd w:val="clear" w:color="auto" w:fill="auto"/>
            <w:noWrap/>
            <w:vAlign w:val="bottom"/>
            <w:hideMark/>
          </w:tcPr>
          <w:p w14:paraId="5DCECA04" w14:textId="77777777" w:rsidR="008F4C7B" w:rsidRPr="00230FA9" w:rsidRDefault="008F4C7B" w:rsidP="00EE78E2">
            <w:pPr>
              <w:rPr>
                <w:rFonts w:asciiTheme="minorHAnsi" w:hAnsiTheme="minorHAnsi" w:cstheme="minorHAnsi"/>
                <w:color w:val="000000"/>
                <w:sz w:val="18"/>
                <w:szCs w:val="18"/>
                <w:u w:val="single"/>
              </w:rPr>
            </w:pPr>
            <w:proofErr w:type="spellStart"/>
            <w:r w:rsidRPr="00230FA9">
              <w:rPr>
                <w:rFonts w:asciiTheme="minorHAnsi" w:hAnsiTheme="minorHAnsi" w:cstheme="minorHAnsi"/>
                <w:color w:val="000000"/>
                <w:sz w:val="18"/>
                <w:szCs w:val="18"/>
                <w:u w:val="single"/>
              </w:rPr>
              <w:t>Hesley</w:t>
            </w:r>
            <w:proofErr w:type="spellEnd"/>
          </w:p>
        </w:tc>
        <w:tc>
          <w:tcPr>
            <w:tcW w:w="1890" w:type="dxa"/>
            <w:shd w:val="clear" w:color="auto" w:fill="auto"/>
            <w:noWrap/>
            <w:vAlign w:val="bottom"/>
            <w:hideMark/>
          </w:tcPr>
          <w:p w14:paraId="6128E793" w14:textId="77777777" w:rsidR="008F4C7B" w:rsidRPr="00230FA9" w:rsidRDefault="008F4C7B" w:rsidP="00EE78E2">
            <w:pPr>
              <w:rPr>
                <w:rFonts w:asciiTheme="minorHAnsi" w:hAnsiTheme="minorHAnsi" w:cstheme="minorHAnsi"/>
                <w:sz w:val="18"/>
                <w:szCs w:val="18"/>
              </w:rPr>
            </w:pPr>
          </w:p>
        </w:tc>
        <w:tc>
          <w:tcPr>
            <w:tcW w:w="992" w:type="dxa"/>
            <w:shd w:val="clear" w:color="auto" w:fill="auto"/>
            <w:noWrap/>
            <w:vAlign w:val="bottom"/>
            <w:hideMark/>
          </w:tcPr>
          <w:p w14:paraId="7948D05C" w14:textId="77777777" w:rsidR="008F4C7B" w:rsidRPr="00230FA9" w:rsidRDefault="008F4C7B" w:rsidP="00EE78E2">
            <w:pPr>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2020</w:t>
            </w:r>
          </w:p>
        </w:tc>
        <w:tc>
          <w:tcPr>
            <w:tcW w:w="1007" w:type="dxa"/>
            <w:shd w:val="clear" w:color="auto" w:fill="auto"/>
            <w:noWrap/>
            <w:vAlign w:val="bottom"/>
            <w:hideMark/>
          </w:tcPr>
          <w:p w14:paraId="796E5114" w14:textId="77777777" w:rsidR="008F4C7B" w:rsidRPr="00230FA9" w:rsidRDefault="008F4C7B" w:rsidP="00EE78E2">
            <w:pPr>
              <w:rPr>
                <w:rFonts w:asciiTheme="minorHAnsi" w:hAnsiTheme="minorHAnsi" w:cstheme="minorHAnsi"/>
                <w:color w:val="000000"/>
                <w:sz w:val="18"/>
                <w:szCs w:val="18"/>
                <w:u w:val="single"/>
              </w:rPr>
            </w:pPr>
            <w:proofErr w:type="spellStart"/>
            <w:r w:rsidRPr="00230FA9">
              <w:rPr>
                <w:rFonts w:asciiTheme="minorHAnsi" w:hAnsiTheme="minorHAnsi" w:cstheme="minorHAnsi"/>
                <w:color w:val="000000"/>
                <w:sz w:val="18"/>
                <w:szCs w:val="18"/>
                <w:u w:val="single"/>
              </w:rPr>
              <w:t>Hesley</w:t>
            </w:r>
            <w:proofErr w:type="spellEnd"/>
          </w:p>
        </w:tc>
      </w:tr>
      <w:tr w:rsidR="008F4C7B" w:rsidRPr="00230FA9" w14:paraId="5D763A2C" w14:textId="77777777" w:rsidTr="00EE78E2">
        <w:trPr>
          <w:trHeight w:val="300"/>
        </w:trPr>
        <w:tc>
          <w:tcPr>
            <w:tcW w:w="2059" w:type="dxa"/>
            <w:shd w:val="clear" w:color="auto" w:fill="auto"/>
            <w:noWrap/>
            <w:vAlign w:val="bottom"/>
            <w:hideMark/>
          </w:tcPr>
          <w:p w14:paraId="08ABC3EA"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B/F</w:t>
            </w:r>
          </w:p>
        </w:tc>
        <w:tc>
          <w:tcPr>
            <w:tcW w:w="1021" w:type="dxa"/>
            <w:shd w:val="clear" w:color="auto" w:fill="auto"/>
            <w:noWrap/>
            <w:vAlign w:val="bottom"/>
            <w:hideMark/>
          </w:tcPr>
          <w:p w14:paraId="40878E5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5982</w:t>
            </w:r>
          </w:p>
        </w:tc>
        <w:tc>
          <w:tcPr>
            <w:tcW w:w="1243" w:type="dxa"/>
            <w:shd w:val="clear" w:color="auto" w:fill="auto"/>
            <w:noWrap/>
            <w:vAlign w:val="bottom"/>
            <w:hideMark/>
          </w:tcPr>
          <w:p w14:paraId="2B6DAC5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57</w:t>
            </w:r>
          </w:p>
        </w:tc>
        <w:tc>
          <w:tcPr>
            <w:tcW w:w="1890" w:type="dxa"/>
            <w:shd w:val="clear" w:color="auto" w:fill="auto"/>
            <w:noWrap/>
            <w:vAlign w:val="bottom"/>
            <w:hideMark/>
          </w:tcPr>
          <w:p w14:paraId="2979CA5E"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B/F</w:t>
            </w:r>
          </w:p>
        </w:tc>
        <w:tc>
          <w:tcPr>
            <w:tcW w:w="992" w:type="dxa"/>
            <w:shd w:val="clear" w:color="auto" w:fill="auto"/>
            <w:noWrap/>
            <w:vAlign w:val="bottom"/>
            <w:hideMark/>
          </w:tcPr>
          <w:p w14:paraId="4055518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17012</w:t>
            </w:r>
          </w:p>
        </w:tc>
        <w:tc>
          <w:tcPr>
            <w:tcW w:w="1007" w:type="dxa"/>
            <w:shd w:val="clear" w:color="auto" w:fill="auto"/>
            <w:noWrap/>
            <w:vAlign w:val="bottom"/>
            <w:hideMark/>
          </w:tcPr>
          <w:p w14:paraId="2425E95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162</w:t>
            </w:r>
          </w:p>
        </w:tc>
      </w:tr>
      <w:tr w:rsidR="008F4C7B" w:rsidRPr="00230FA9" w14:paraId="41EDCA5C" w14:textId="77777777" w:rsidTr="00EE78E2">
        <w:trPr>
          <w:trHeight w:val="300"/>
        </w:trPr>
        <w:tc>
          <w:tcPr>
            <w:tcW w:w="2059" w:type="dxa"/>
            <w:shd w:val="clear" w:color="auto" w:fill="auto"/>
            <w:noWrap/>
            <w:vAlign w:val="bottom"/>
            <w:hideMark/>
          </w:tcPr>
          <w:p w14:paraId="1BA29C54"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precept</w:t>
            </w:r>
          </w:p>
        </w:tc>
        <w:tc>
          <w:tcPr>
            <w:tcW w:w="1021" w:type="dxa"/>
            <w:shd w:val="clear" w:color="auto" w:fill="auto"/>
            <w:noWrap/>
            <w:vAlign w:val="bottom"/>
            <w:hideMark/>
          </w:tcPr>
          <w:p w14:paraId="4853FD09"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50343</w:t>
            </w:r>
          </w:p>
        </w:tc>
        <w:tc>
          <w:tcPr>
            <w:tcW w:w="1243" w:type="dxa"/>
            <w:shd w:val="clear" w:color="auto" w:fill="auto"/>
            <w:noWrap/>
            <w:vAlign w:val="bottom"/>
            <w:hideMark/>
          </w:tcPr>
          <w:p w14:paraId="591F16C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482</w:t>
            </w:r>
          </w:p>
        </w:tc>
        <w:tc>
          <w:tcPr>
            <w:tcW w:w="1890" w:type="dxa"/>
            <w:shd w:val="clear" w:color="auto" w:fill="auto"/>
            <w:noWrap/>
            <w:vAlign w:val="bottom"/>
            <w:hideMark/>
          </w:tcPr>
          <w:p w14:paraId="18BA1907"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precept</w:t>
            </w:r>
          </w:p>
        </w:tc>
        <w:tc>
          <w:tcPr>
            <w:tcW w:w="992" w:type="dxa"/>
            <w:shd w:val="clear" w:color="auto" w:fill="auto"/>
            <w:noWrap/>
            <w:vAlign w:val="bottom"/>
            <w:hideMark/>
          </w:tcPr>
          <w:p w14:paraId="365EEC9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49842</w:t>
            </w:r>
          </w:p>
        </w:tc>
        <w:tc>
          <w:tcPr>
            <w:tcW w:w="1007" w:type="dxa"/>
            <w:shd w:val="clear" w:color="auto" w:fill="auto"/>
            <w:noWrap/>
            <w:vAlign w:val="bottom"/>
            <w:hideMark/>
          </w:tcPr>
          <w:p w14:paraId="72A869B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494</w:t>
            </w:r>
          </w:p>
        </w:tc>
      </w:tr>
      <w:tr w:rsidR="008F4C7B" w:rsidRPr="00230FA9" w14:paraId="21E5A3F8" w14:textId="77777777" w:rsidTr="00EE78E2">
        <w:trPr>
          <w:trHeight w:val="300"/>
        </w:trPr>
        <w:tc>
          <w:tcPr>
            <w:tcW w:w="2059" w:type="dxa"/>
            <w:shd w:val="clear" w:color="auto" w:fill="auto"/>
            <w:noWrap/>
            <w:vAlign w:val="bottom"/>
            <w:hideMark/>
          </w:tcPr>
          <w:p w14:paraId="5A78FC91"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other receipt</w:t>
            </w:r>
          </w:p>
        </w:tc>
        <w:tc>
          <w:tcPr>
            <w:tcW w:w="1021" w:type="dxa"/>
            <w:shd w:val="clear" w:color="auto" w:fill="auto"/>
            <w:noWrap/>
            <w:vAlign w:val="bottom"/>
            <w:hideMark/>
          </w:tcPr>
          <w:p w14:paraId="6E7E3C03"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14557</w:t>
            </w:r>
          </w:p>
        </w:tc>
        <w:tc>
          <w:tcPr>
            <w:tcW w:w="1243" w:type="dxa"/>
            <w:shd w:val="clear" w:color="auto" w:fill="auto"/>
            <w:noWrap/>
            <w:vAlign w:val="bottom"/>
            <w:hideMark/>
          </w:tcPr>
          <w:p w14:paraId="7BD12A29"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140</w:t>
            </w:r>
          </w:p>
        </w:tc>
        <w:tc>
          <w:tcPr>
            <w:tcW w:w="1890" w:type="dxa"/>
            <w:shd w:val="clear" w:color="auto" w:fill="auto"/>
            <w:noWrap/>
            <w:vAlign w:val="bottom"/>
            <w:hideMark/>
          </w:tcPr>
          <w:p w14:paraId="224B5677"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other receipt</w:t>
            </w:r>
          </w:p>
        </w:tc>
        <w:tc>
          <w:tcPr>
            <w:tcW w:w="992" w:type="dxa"/>
            <w:shd w:val="clear" w:color="auto" w:fill="auto"/>
            <w:noWrap/>
            <w:vAlign w:val="bottom"/>
            <w:hideMark/>
          </w:tcPr>
          <w:p w14:paraId="3F40D88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15289</w:t>
            </w:r>
          </w:p>
        </w:tc>
        <w:tc>
          <w:tcPr>
            <w:tcW w:w="1007" w:type="dxa"/>
            <w:shd w:val="clear" w:color="auto" w:fill="auto"/>
            <w:noWrap/>
            <w:vAlign w:val="bottom"/>
            <w:hideMark/>
          </w:tcPr>
          <w:p w14:paraId="35C000A6"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149</w:t>
            </w:r>
          </w:p>
        </w:tc>
      </w:tr>
      <w:tr w:rsidR="008F4C7B" w:rsidRPr="00230FA9" w14:paraId="301E1A74" w14:textId="77777777" w:rsidTr="00EE78E2">
        <w:trPr>
          <w:trHeight w:val="300"/>
        </w:trPr>
        <w:tc>
          <w:tcPr>
            <w:tcW w:w="2059" w:type="dxa"/>
            <w:shd w:val="clear" w:color="auto" w:fill="auto"/>
            <w:noWrap/>
            <w:vAlign w:val="bottom"/>
            <w:hideMark/>
          </w:tcPr>
          <w:p w14:paraId="01D01566"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staff costs</w:t>
            </w:r>
          </w:p>
        </w:tc>
        <w:tc>
          <w:tcPr>
            <w:tcW w:w="1021" w:type="dxa"/>
            <w:shd w:val="clear" w:color="auto" w:fill="auto"/>
            <w:noWrap/>
            <w:vAlign w:val="bottom"/>
            <w:hideMark/>
          </w:tcPr>
          <w:p w14:paraId="26D1954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29659</w:t>
            </w:r>
          </w:p>
        </w:tc>
        <w:tc>
          <w:tcPr>
            <w:tcW w:w="1243" w:type="dxa"/>
            <w:shd w:val="clear" w:color="auto" w:fill="auto"/>
            <w:noWrap/>
            <w:vAlign w:val="bottom"/>
            <w:hideMark/>
          </w:tcPr>
          <w:p w14:paraId="51590A4E"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285</w:t>
            </w:r>
          </w:p>
        </w:tc>
        <w:tc>
          <w:tcPr>
            <w:tcW w:w="1890" w:type="dxa"/>
            <w:shd w:val="clear" w:color="auto" w:fill="auto"/>
            <w:noWrap/>
            <w:vAlign w:val="bottom"/>
            <w:hideMark/>
          </w:tcPr>
          <w:p w14:paraId="5FED3BAF"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staff costs</w:t>
            </w:r>
          </w:p>
        </w:tc>
        <w:tc>
          <w:tcPr>
            <w:tcW w:w="992" w:type="dxa"/>
            <w:shd w:val="clear" w:color="auto" w:fill="auto"/>
            <w:noWrap/>
            <w:vAlign w:val="bottom"/>
            <w:hideMark/>
          </w:tcPr>
          <w:p w14:paraId="2B17914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30303</w:t>
            </w:r>
          </w:p>
        </w:tc>
        <w:tc>
          <w:tcPr>
            <w:tcW w:w="1007" w:type="dxa"/>
            <w:shd w:val="clear" w:color="auto" w:fill="auto"/>
            <w:noWrap/>
            <w:vAlign w:val="bottom"/>
            <w:hideMark/>
          </w:tcPr>
          <w:p w14:paraId="422C1493"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297</w:t>
            </w:r>
          </w:p>
        </w:tc>
      </w:tr>
      <w:tr w:rsidR="008F4C7B" w:rsidRPr="00230FA9" w14:paraId="6E161890" w14:textId="77777777" w:rsidTr="00EE78E2">
        <w:trPr>
          <w:trHeight w:val="300"/>
        </w:trPr>
        <w:tc>
          <w:tcPr>
            <w:tcW w:w="2059" w:type="dxa"/>
            <w:shd w:val="clear" w:color="auto" w:fill="auto"/>
            <w:noWrap/>
            <w:vAlign w:val="bottom"/>
            <w:hideMark/>
          </w:tcPr>
          <w:p w14:paraId="0DE99FD2"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loans</w:t>
            </w:r>
          </w:p>
        </w:tc>
        <w:tc>
          <w:tcPr>
            <w:tcW w:w="1021" w:type="dxa"/>
            <w:shd w:val="clear" w:color="auto" w:fill="auto"/>
            <w:noWrap/>
            <w:vAlign w:val="bottom"/>
            <w:hideMark/>
          </w:tcPr>
          <w:p w14:paraId="56A5004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4000</w:t>
            </w:r>
          </w:p>
        </w:tc>
        <w:tc>
          <w:tcPr>
            <w:tcW w:w="1243" w:type="dxa"/>
            <w:shd w:val="clear" w:color="auto" w:fill="auto"/>
            <w:noWrap/>
            <w:vAlign w:val="bottom"/>
            <w:hideMark/>
          </w:tcPr>
          <w:p w14:paraId="1309489E"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38</w:t>
            </w:r>
          </w:p>
        </w:tc>
        <w:tc>
          <w:tcPr>
            <w:tcW w:w="1890" w:type="dxa"/>
            <w:shd w:val="clear" w:color="auto" w:fill="auto"/>
            <w:noWrap/>
            <w:vAlign w:val="bottom"/>
            <w:hideMark/>
          </w:tcPr>
          <w:p w14:paraId="6633832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loans</w:t>
            </w:r>
          </w:p>
        </w:tc>
        <w:tc>
          <w:tcPr>
            <w:tcW w:w="992" w:type="dxa"/>
            <w:shd w:val="clear" w:color="auto" w:fill="auto"/>
            <w:noWrap/>
            <w:vAlign w:val="bottom"/>
            <w:hideMark/>
          </w:tcPr>
          <w:p w14:paraId="613C54E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007" w:type="dxa"/>
            <w:shd w:val="clear" w:color="auto" w:fill="auto"/>
            <w:noWrap/>
            <w:vAlign w:val="bottom"/>
            <w:hideMark/>
          </w:tcPr>
          <w:p w14:paraId="6290F50F" w14:textId="77777777" w:rsidR="008F4C7B" w:rsidRPr="00230FA9" w:rsidRDefault="008F4C7B" w:rsidP="00EE78E2">
            <w:pPr>
              <w:jc w:val="right"/>
              <w:rPr>
                <w:rFonts w:asciiTheme="minorHAnsi" w:hAnsiTheme="minorHAnsi" w:cstheme="minorHAnsi"/>
                <w:sz w:val="18"/>
                <w:szCs w:val="18"/>
              </w:rPr>
            </w:pPr>
            <w:r w:rsidRPr="00230FA9">
              <w:rPr>
                <w:rFonts w:asciiTheme="minorHAnsi" w:hAnsiTheme="minorHAnsi" w:cstheme="minorHAnsi"/>
                <w:sz w:val="18"/>
                <w:szCs w:val="18"/>
              </w:rPr>
              <w:t>0</w:t>
            </w:r>
          </w:p>
        </w:tc>
      </w:tr>
      <w:tr w:rsidR="008F4C7B" w:rsidRPr="00230FA9" w14:paraId="3CDAE527" w14:textId="77777777" w:rsidTr="00EE78E2">
        <w:trPr>
          <w:trHeight w:val="300"/>
        </w:trPr>
        <w:tc>
          <w:tcPr>
            <w:tcW w:w="2059" w:type="dxa"/>
            <w:shd w:val="clear" w:color="auto" w:fill="auto"/>
            <w:noWrap/>
            <w:vAlign w:val="bottom"/>
            <w:hideMark/>
          </w:tcPr>
          <w:p w14:paraId="60B93D87"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less</w:t>
            </w:r>
            <w:proofErr w:type="gramEnd"/>
            <w:r w:rsidRPr="00230FA9">
              <w:rPr>
                <w:rFonts w:asciiTheme="minorHAnsi" w:hAnsiTheme="minorHAnsi" w:cstheme="minorHAnsi"/>
                <w:color w:val="000000"/>
                <w:sz w:val="18"/>
                <w:szCs w:val="18"/>
              </w:rPr>
              <w:t xml:space="preserve"> other payments</w:t>
            </w:r>
          </w:p>
        </w:tc>
        <w:tc>
          <w:tcPr>
            <w:tcW w:w="1021" w:type="dxa"/>
            <w:shd w:val="clear" w:color="auto" w:fill="auto"/>
            <w:noWrap/>
            <w:vAlign w:val="bottom"/>
            <w:hideMark/>
          </w:tcPr>
          <w:p w14:paraId="3D7A4F91"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20211</w:t>
            </w:r>
          </w:p>
        </w:tc>
        <w:tc>
          <w:tcPr>
            <w:tcW w:w="1243" w:type="dxa"/>
            <w:shd w:val="clear" w:color="auto" w:fill="auto"/>
            <w:noWrap/>
            <w:vAlign w:val="bottom"/>
            <w:hideMark/>
          </w:tcPr>
          <w:p w14:paraId="184B3A41"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194</w:t>
            </w:r>
          </w:p>
        </w:tc>
        <w:tc>
          <w:tcPr>
            <w:tcW w:w="1890" w:type="dxa"/>
            <w:shd w:val="clear" w:color="auto" w:fill="auto"/>
            <w:noWrap/>
            <w:vAlign w:val="bottom"/>
            <w:hideMark/>
          </w:tcPr>
          <w:p w14:paraId="19069B85"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less</w:t>
            </w:r>
            <w:proofErr w:type="gramEnd"/>
            <w:r w:rsidRPr="00230FA9">
              <w:rPr>
                <w:rFonts w:asciiTheme="minorHAnsi" w:hAnsiTheme="minorHAnsi" w:cstheme="minorHAnsi"/>
                <w:color w:val="000000"/>
                <w:sz w:val="18"/>
                <w:szCs w:val="18"/>
              </w:rPr>
              <w:t xml:space="preserve"> other payments</w:t>
            </w:r>
          </w:p>
        </w:tc>
        <w:tc>
          <w:tcPr>
            <w:tcW w:w="992" w:type="dxa"/>
            <w:shd w:val="clear" w:color="auto" w:fill="auto"/>
            <w:noWrap/>
            <w:vAlign w:val="bottom"/>
            <w:hideMark/>
          </w:tcPr>
          <w:p w14:paraId="2D88F0DE"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9396</w:t>
            </w:r>
          </w:p>
        </w:tc>
        <w:tc>
          <w:tcPr>
            <w:tcW w:w="1007" w:type="dxa"/>
            <w:shd w:val="clear" w:color="auto" w:fill="auto"/>
            <w:noWrap/>
            <w:vAlign w:val="bottom"/>
            <w:hideMark/>
          </w:tcPr>
          <w:p w14:paraId="798D4D49"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92</w:t>
            </w:r>
          </w:p>
        </w:tc>
      </w:tr>
      <w:tr w:rsidR="008F4C7B" w:rsidRPr="00230FA9" w14:paraId="688576AC" w14:textId="77777777" w:rsidTr="00EE78E2">
        <w:trPr>
          <w:trHeight w:val="300"/>
        </w:trPr>
        <w:tc>
          <w:tcPr>
            <w:tcW w:w="2059" w:type="dxa"/>
            <w:shd w:val="clear" w:color="auto" w:fill="auto"/>
            <w:noWrap/>
            <w:vAlign w:val="bottom"/>
            <w:hideMark/>
          </w:tcPr>
          <w:p w14:paraId="3495D7EB"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C/F</w:t>
            </w:r>
          </w:p>
        </w:tc>
        <w:tc>
          <w:tcPr>
            <w:tcW w:w="1021" w:type="dxa"/>
            <w:shd w:val="clear" w:color="auto" w:fill="auto"/>
            <w:noWrap/>
            <w:vAlign w:val="bottom"/>
            <w:hideMark/>
          </w:tcPr>
          <w:p w14:paraId="73892889"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17012</w:t>
            </w:r>
          </w:p>
        </w:tc>
        <w:tc>
          <w:tcPr>
            <w:tcW w:w="1243" w:type="dxa"/>
            <w:shd w:val="clear" w:color="auto" w:fill="auto"/>
            <w:noWrap/>
            <w:vAlign w:val="bottom"/>
            <w:hideMark/>
          </w:tcPr>
          <w:p w14:paraId="6FE50BA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162</w:t>
            </w:r>
          </w:p>
        </w:tc>
        <w:tc>
          <w:tcPr>
            <w:tcW w:w="1890" w:type="dxa"/>
            <w:shd w:val="clear" w:color="auto" w:fill="auto"/>
            <w:noWrap/>
            <w:vAlign w:val="bottom"/>
            <w:hideMark/>
          </w:tcPr>
          <w:p w14:paraId="40FBDCB4"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C/F</w:t>
            </w:r>
          </w:p>
        </w:tc>
        <w:tc>
          <w:tcPr>
            <w:tcW w:w="992" w:type="dxa"/>
            <w:shd w:val="clear" w:color="auto" w:fill="auto"/>
            <w:noWrap/>
            <w:vAlign w:val="bottom"/>
            <w:hideMark/>
          </w:tcPr>
          <w:p w14:paraId="194ECEAB"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42444</w:t>
            </w:r>
          </w:p>
        </w:tc>
        <w:tc>
          <w:tcPr>
            <w:tcW w:w="1007" w:type="dxa"/>
            <w:shd w:val="clear" w:color="auto" w:fill="auto"/>
            <w:noWrap/>
            <w:vAlign w:val="bottom"/>
            <w:hideMark/>
          </w:tcPr>
          <w:p w14:paraId="7F5B3176"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416</w:t>
            </w:r>
          </w:p>
        </w:tc>
      </w:tr>
      <w:tr w:rsidR="008F4C7B" w:rsidRPr="00230FA9" w14:paraId="67D90692" w14:textId="77777777" w:rsidTr="00EE78E2">
        <w:trPr>
          <w:trHeight w:val="300"/>
        </w:trPr>
        <w:tc>
          <w:tcPr>
            <w:tcW w:w="2059" w:type="dxa"/>
            <w:shd w:val="clear" w:color="auto" w:fill="auto"/>
            <w:noWrap/>
            <w:vAlign w:val="bottom"/>
            <w:hideMark/>
          </w:tcPr>
          <w:p w14:paraId="63269998"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value of cash</w:t>
            </w:r>
          </w:p>
        </w:tc>
        <w:tc>
          <w:tcPr>
            <w:tcW w:w="1021" w:type="dxa"/>
            <w:shd w:val="clear" w:color="auto" w:fill="auto"/>
            <w:noWrap/>
            <w:vAlign w:val="bottom"/>
            <w:hideMark/>
          </w:tcPr>
          <w:p w14:paraId="5ADF58C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243" w:type="dxa"/>
            <w:shd w:val="clear" w:color="auto" w:fill="auto"/>
            <w:noWrap/>
            <w:vAlign w:val="bottom"/>
            <w:hideMark/>
          </w:tcPr>
          <w:p w14:paraId="455C933E" w14:textId="77777777" w:rsidR="008F4C7B" w:rsidRPr="00230FA9" w:rsidRDefault="008F4C7B" w:rsidP="00EE78E2">
            <w:pPr>
              <w:jc w:val="right"/>
              <w:rPr>
                <w:rFonts w:asciiTheme="minorHAnsi" w:hAnsiTheme="minorHAnsi" w:cstheme="minorHAnsi"/>
                <w:sz w:val="18"/>
                <w:szCs w:val="18"/>
              </w:rPr>
            </w:pPr>
            <w:r w:rsidRPr="00230FA9">
              <w:rPr>
                <w:rFonts w:asciiTheme="minorHAnsi" w:hAnsiTheme="minorHAnsi" w:cstheme="minorHAnsi"/>
                <w:sz w:val="18"/>
                <w:szCs w:val="18"/>
              </w:rPr>
              <w:t>0</w:t>
            </w:r>
          </w:p>
        </w:tc>
        <w:tc>
          <w:tcPr>
            <w:tcW w:w="1890" w:type="dxa"/>
            <w:shd w:val="clear" w:color="auto" w:fill="auto"/>
            <w:noWrap/>
            <w:vAlign w:val="bottom"/>
            <w:hideMark/>
          </w:tcPr>
          <w:p w14:paraId="0B899508"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value of cash</w:t>
            </w:r>
          </w:p>
        </w:tc>
        <w:tc>
          <w:tcPr>
            <w:tcW w:w="992" w:type="dxa"/>
            <w:shd w:val="clear" w:color="auto" w:fill="auto"/>
            <w:noWrap/>
            <w:vAlign w:val="bottom"/>
            <w:hideMark/>
          </w:tcPr>
          <w:p w14:paraId="38270FC6"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007" w:type="dxa"/>
            <w:shd w:val="clear" w:color="auto" w:fill="auto"/>
            <w:noWrap/>
            <w:vAlign w:val="bottom"/>
            <w:hideMark/>
          </w:tcPr>
          <w:p w14:paraId="4D94FDCA" w14:textId="77777777" w:rsidR="008F4C7B" w:rsidRPr="00230FA9" w:rsidRDefault="008F4C7B" w:rsidP="00EE78E2">
            <w:pPr>
              <w:jc w:val="right"/>
              <w:rPr>
                <w:rFonts w:asciiTheme="minorHAnsi" w:hAnsiTheme="minorHAnsi" w:cstheme="minorHAnsi"/>
                <w:sz w:val="18"/>
                <w:szCs w:val="18"/>
              </w:rPr>
            </w:pPr>
            <w:r w:rsidRPr="00230FA9">
              <w:rPr>
                <w:rFonts w:asciiTheme="minorHAnsi" w:hAnsiTheme="minorHAnsi" w:cstheme="minorHAnsi"/>
                <w:sz w:val="18"/>
                <w:szCs w:val="18"/>
              </w:rPr>
              <w:t>0</w:t>
            </w:r>
          </w:p>
        </w:tc>
      </w:tr>
      <w:tr w:rsidR="008F4C7B" w:rsidRPr="00230FA9" w14:paraId="226E94C7" w14:textId="77777777" w:rsidTr="00EE78E2">
        <w:trPr>
          <w:trHeight w:val="300"/>
        </w:trPr>
        <w:tc>
          <w:tcPr>
            <w:tcW w:w="2059" w:type="dxa"/>
            <w:shd w:val="clear" w:color="auto" w:fill="auto"/>
            <w:noWrap/>
            <w:vAlign w:val="bottom"/>
            <w:hideMark/>
          </w:tcPr>
          <w:p w14:paraId="0BDE073A"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fixed assets</w:t>
            </w:r>
          </w:p>
        </w:tc>
        <w:tc>
          <w:tcPr>
            <w:tcW w:w="1021" w:type="dxa"/>
            <w:shd w:val="clear" w:color="auto" w:fill="auto"/>
            <w:noWrap/>
            <w:vAlign w:val="bottom"/>
            <w:hideMark/>
          </w:tcPr>
          <w:p w14:paraId="5FC7FD08"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12585</w:t>
            </w:r>
          </w:p>
        </w:tc>
        <w:tc>
          <w:tcPr>
            <w:tcW w:w="1243" w:type="dxa"/>
            <w:shd w:val="clear" w:color="auto" w:fill="auto"/>
            <w:noWrap/>
            <w:vAlign w:val="bottom"/>
            <w:hideMark/>
          </w:tcPr>
          <w:p w14:paraId="16430841"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121</w:t>
            </w:r>
          </w:p>
        </w:tc>
        <w:tc>
          <w:tcPr>
            <w:tcW w:w="1890" w:type="dxa"/>
            <w:shd w:val="clear" w:color="auto" w:fill="auto"/>
            <w:noWrap/>
            <w:vAlign w:val="bottom"/>
            <w:hideMark/>
          </w:tcPr>
          <w:p w14:paraId="24A0721E"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fixed assets</w:t>
            </w:r>
          </w:p>
        </w:tc>
        <w:tc>
          <w:tcPr>
            <w:tcW w:w="992" w:type="dxa"/>
            <w:shd w:val="clear" w:color="auto" w:fill="auto"/>
            <w:noWrap/>
            <w:vAlign w:val="bottom"/>
            <w:hideMark/>
          </w:tcPr>
          <w:p w14:paraId="3A46ADD5"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12585</w:t>
            </w:r>
          </w:p>
        </w:tc>
        <w:tc>
          <w:tcPr>
            <w:tcW w:w="1007" w:type="dxa"/>
            <w:shd w:val="clear" w:color="auto" w:fill="auto"/>
            <w:noWrap/>
            <w:vAlign w:val="bottom"/>
            <w:hideMark/>
          </w:tcPr>
          <w:p w14:paraId="4487A26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123</w:t>
            </w:r>
          </w:p>
        </w:tc>
      </w:tr>
      <w:tr w:rsidR="008F4C7B" w:rsidRPr="00230FA9" w14:paraId="12A1AA32" w14:textId="77777777" w:rsidTr="00EE78E2">
        <w:trPr>
          <w:trHeight w:val="300"/>
        </w:trPr>
        <w:tc>
          <w:tcPr>
            <w:tcW w:w="2059" w:type="dxa"/>
            <w:shd w:val="clear" w:color="auto" w:fill="auto"/>
            <w:noWrap/>
            <w:vAlign w:val="bottom"/>
            <w:hideMark/>
          </w:tcPr>
          <w:p w14:paraId="074E48B9"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borrowings</w:t>
            </w:r>
          </w:p>
        </w:tc>
        <w:tc>
          <w:tcPr>
            <w:tcW w:w="1021" w:type="dxa"/>
            <w:shd w:val="clear" w:color="auto" w:fill="auto"/>
            <w:noWrap/>
            <w:vAlign w:val="bottom"/>
            <w:hideMark/>
          </w:tcPr>
          <w:p w14:paraId="61489E0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243" w:type="dxa"/>
            <w:shd w:val="clear" w:color="auto" w:fill="auto"/>
            <w:noWrap/>
            <w:vAlign w:val="bottom"/>
            <w:hideMark/>
          </w:tcPr>
          <w:p w14:paraId="39E41F15" w14:textId="77777777" w:rsidR="008F4C7B" w:rsidRPr="00230FA9" w:rsidRDefault="008F4C7B" w:rsidP="00EE78E2">
            <w:pPr>
              <w:jc w:val="right"/>
              <w:rPr>
                <w:rFonts w:asciiTheme="minorHAnsi" w:hAnsiTheme="minorHAnsi" w:cstheme="minorHAnsi"/>
                <w:sz w:val="18"/>
                <w:szCs w:val="18"/>
              </w:rPr>
            </w:pPr>
            <w:r w:rsidRPr="00230FA9">
              <w:rPr>
                <w:rFonts w:asciiTheme="minorHAnsi" w:hAnsiTheme="minorHAnsi" w:cstheme="minorHAnsi"/>
                <w:sz w:val="18"/>
                <w:szCs w:val="18"/>
              </w:rPr>
              <w:t>0</w:t>
            </w:r>
          </w:p>
        </w:tc>
        <w:tc>
          <w:tcPr>
            <w:tcW w:w="1890" w:type="dxa"/>
            <w:shd w:val="clear" w:color="auto" w:fill="auto"/>
            <w:noWrap/>
            <w:vAlign w:val="bottom"/>
            <w:hideMark/>
          </w:tcPr>
          <w:p w14:paraId="7F89319B"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borrowings</w:t>
            </w:r>
          </w:p>
        </w:tc>
        <w:tc>
          <w:tcPr>
            <w:tcW w:w="992" w:type="dxa"/>
            <w:shd w:val="clear" w:color="auto" w:fill="auto"/>
            <w:noWrap/>
            <w:vAlign w:val="bottom"/>
            <w:hideMark/>
          </w:tcPr>
          <w:p w14:paraId="4D41045D"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007" w:type="dxa"/>
            <w:shd w:val="clear" w:color="auto" w:fill="auto"/>
            <w:noWrap/>
            <w:vAlign w:val="bottom"/>
            <w:hideMark/>
          </w:tcPr>
          <w:p w14:paraId="525143C4" w14:textId="77777777" w:rsidR="008F4C7B" w:rsidRPr="00230FA9" w:rsidRDefault="008F4C7B" w:rsidP="00EE78E2">
            <w:pPr>
              <w:jc w:val="right"/>
              <w:rPr>
                <w:rFonts w:asciiTheme="minorHAnsi" w:hAnsiTheme="minorHAnsi" w:cstheme="minorHAnsi"/>
                <w:sz w:val="18"/>
                <w:szCs w:val="18"/>
              </w:rPr>
            </w:pPr>
            <w:r w:rsidRPr="00230FA9">
              <w:rPr>
                <w:rFonts w:asciiTheme="minorHAnsi" w:hAnsiTheme="minorHAnsi" w:cstheme="minorHAnsi"/>
                <w:sz w:val="18"/>
                <w:szCs w:val="18"/>
              </w:rPr>
              <w:t>0</w:t>
            </w:r>
          </w:p>
        </w:tc>
      </w:tr>
    </w:tbl>
    <w:p w14:paraId="5F0AFA88" w14:textId="77777777" w:rsidR="008F4C7B" w:rsidRDefault="008F4C7B" w:rsidP="008F4C7B">
      <w:pPr>
        <w:rPr>
          <w:rFonts w:asciiTheme="minorHAnsi" w:hAnsiTheme="minorHAnsi" w:cstheme="minorHAnsi"/>
          <w:bCs/>
          <w:sz w:val="18"/>
          <w:szCs w:val="18"/>
        </w:rPr>
      </w:pPr>
    </w:p>
    <w:tbl>
      <w:tblPr>
        <w:tblW w:w="822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164"/>
        <w:gridCol w:w="1118"/>
        <w:gridCol w:w="1971"/>
        <w:gridCol w:w="1045"/>
        <w:gridCol w:w="941"/>
      </w:tblGrid>
      <w:tr w:rsidR="008F4C7B" w:rsidRPr="00230FA9" w14:paraId="6F54F075" w14:textId="77777777" w:rsidTr="00EE78E2">
        <w:trPr>
          <w:trHeight w:val="315"/>
        </w:trPr>
        <w:tc>
          <w:tcPr>
            <w:tcW w:w="8223" w:type="dxa"/>
            <w:gridSpan w:val="6"/>
            <w:shd w:val="clear" w:color="auto" w:fill="auto"/>
            <w:noWrap/>
            <w:hideMark/>
          </w:tcPr>
          <w:p w14:paraId="433A205A" w14:textId="77777777" w:rsidR="008F4C7B" w:rsidRPr="00230FA9" w:rsidRDefault="008F4C7B" w:rsidP="00EE78E2">
            <w:pPr>
              <w:jc w:val="center"/>
              <w:rPr>
                <w:rFonts w:asciiTheme="minorHAnsi" w:hAnsiTheme="minorHAnsi" w:cstheme="minorHAnsi"/>
                <w:b/>
                <w:bCs/>
                <w:color w:val="000000"/>
                <w:sz w:val="18"/>
                <w:szCs w:val="18"/>
              </w:rPr>
            </w:pPr>
            <w:r w:rsidRPr="00230FA9">
              <w:rPr>
                <w:rFonts w:asciiTheme="minorHAnsi" w:hAnsiTheme="minorHAnsi" w:cstheme="minorHAnsi"/>
                <w:b/>
                <w:bCs/>
                <w:color w:val="000000"/>
                <w:sz w:val="18"/>
                <w:szCs w:val="18"/>
              </w:rPr>
              <w:tab/>
              <w:t xml:space="preserve">BRINKBURN &amp; LONGFRAMLINGTON JBC: Brinkburn Contribution </w:t>
            </w:r>
            <w:r w:rsidRPr="00230FA9">
              <w:rPr>
                <w:rFonts w:asciiTheme="minorHAnsi" w:hAnsiTheme="minorHAnsi" w:cstheme="minorHAnsi"/>
                <w:b/>
                <w:bCs/>
                <w:color w:val="000000"/>
                <w:sz w:val="18"/>
                <w:szCs w:val="18"/>
              </w:rPr>
              <w:tab/>
            </w:r>
          </w:p>
          <w:p w14:paraId="27F7FA95" w14:textId="77777777" w:rsidR="008F4C7B" w:rsidRPr="00230FA9" w:rsidRDefault="008F4C7B" w:rsidP="00EE78E2">
            <w:pPr>
              <w:jc w:val="center"/>
              <w:rPr>
                <w:rFonts w:asciiTheme="minorHAnsi" w:hAnsiTheme="minorHAnsi" w:cstheme="minorHAnsi"/>
                <w:color w:val="000000"/>
                <w:sz w:val="18"/>
                <w:szCs w:val="18"/>
              </w:rPr>
            </w:pPr>
            <w:r w:rsidRPr="00230FA9">
              <w:rPr>
                <w:rFonts w:asciiTheme="minorHAnsi" w:hAnsiTheme="minorHAnsi" w:cstheme="minorHAnsi"/>
                <w:b/>
                <w:bCs/>
                <w:color w:val="000000"/>
                <w:sz w:val="18"/>
                <w:szCs w:val="18"/>
              </w:rPr>
              <w:t>y/e 31/3/19</w:t>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r>
            <w:r w:rsidRPr="00230FA9">
              <w:rPr>
                <w:rFonts w:asciiTheme="minorHAnsi" w:hAnsiTheme="minorHAnsi" w:cstheme="minorHAnsi"/>
                <w:b/>
                <w:bCs/>
                <w:color w:val="000000"/>
                <w:sz w:val="18"/>
                <w:szCs w:val="18"/>
              </w:rPr>
              <w:tab/>
              <w:t>y/e31/3/20</w:t>
            </w:r>
          </w:p>
        </w:tc>
      </w:tr>
      <w:tr w:rsidR="008F4C7B" w:rsidRPr="00230FA9" w14:paraId="01A02494" w14:textId="77777777" w:rsidTr="00EE78E2">
        <w:trPr>
          <w:trHeight w:val="315"/>
        </w:trPr>
        <w:tc>
          <w:tcPr>
            <w:tcW w:w="1984" w:type="dxa"/>
            <w:shd w:val="clear" w:color="auto" w:fill="auto"/>
            <w:noWrap/>
            <w:vAlign w:val="bottom"/>
            <w:hideMark/>
          </w:tcPr>
          <w:p w14:paraId="2899998A" w14:textId="77777777" w:rsidR="008F4C7B" w:rsidRPr="00230FA9" w:rsidRDefault="008F4C7B" w:rsidP="00EE78E2">
            <w:pPr>
              <w:rPr>
                <w:rFonts w:asciiTheme="minorHAnsi" w:hAnsiTheme="minorHAnsi" w:cstheme="minorHAnsi"/>
                <w:color w:val="000000"/>
                <w:sz w:val="18"/>
                <w:szCs w:val="18"/>
              </w:rPr>
            </w:pPr>
          </w:p>
        </w:tc>
        <w:tc>
          <w:tcPr>
            <w:tcW w:w="1164" w:type="dxa"/>
            <w:shd w:val="clear" w:color="auto" w:fill="auto"/>
            <w:noWrap/>
            <w:vAlign w:val="bottom"/>
            <w:hideMark/>
          </w:tcPr>
          <w:p w14:paraId="27A3FF4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%age</w:t>
            </w:r>
          </w:p>
        </w:tc>
        <w:tc>
          <w:tcPr>
            <w:tcW w:w="1118" w:type="dxa"/>
            <w:shd w:val="clear" w:color="auto" w:fill="auto"/>
            <w:noWrap/>
            <w:hideMark/>
          </w:tcPr>
          <w:p w14:paraId="59860157"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amount</w:t>
            </w:r>
          </w:p>
        </w:tc>
        <w:tc>
          <w:tcPr>
            <w:tcW w:w="1971" w:type="dxa"/>
            <w:shd w:val="clear" w:color="auto" w:fill="auto"/>
            <w:noWrap/>
            <w:vAlign w:val="bottom"/>
            <w:hideMark/>
          </w:tcPr>
          <w:p w14:paraId="04EE54AE" w14:textId="77777777" w:rsidR="008F4C7B" w:rsidRPr="00230FA9" w:rsidRDefault="008F4C7B" w:rsidP="00EE78E2">
            <w:pPr>
              <w:rPr>
                <w:rFonts w:asciiTheme="minorHAnsi" w:hAnsiTheme="minorHAnsi" w:cstheme="minorHAnsi"/>
                <w:color w:val="000000"/>
                <w:sz w:val="18"/>
                <w:szCs w:val="18"/>
              </w:rPr>
            </w:pPr>
          </w:p>
        </w:tc>
        <w:tc>
          <w:tcPr>
            <w:tcW w:w="1045" w:type="dxa"/>
            <w:shd w:val="clear" w:color="auto" w:fill="auto"/>
            <w:noWrap/>
            <w:vAlign w:val="bottom"/>
            <w:hideMark/>
          </w:tcPr>
          <w:p w14:paraId="4633442B"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%age</w:t>
            </w:r>
          </w:p>
        </w:tc>
        <w:tc>
          <w:tcPr>
            <w:tcW w:w="941" w:type="dxa"/>
            <w:shd w:val="clear" w:color="auto" w:fill="auto"/>
            <w:noWrap/>
            <w:hideMark/>
          </w:tcPr>
          <w:p w14:paraId="37CAFED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amount</w:t>
            </w:r>
          </w:p>
        </w:tc>
      </w:tr>
      <w:tr w:rsidR="008F4C7B" w:rsidRPr="00230FA9" w14:paraId="0836A75A" w14:textId="77777777" w:rsidTr="00EE78E2">
        <w:trPr>
          <w:trHeight w:val="315"/>
        </w:trPr>
        <w:tc>
          <w:tcPr>
            <w:tcW w:w="1984" w:type="dxa"/>
            <w:shd w:val="clear" w:color="auto" w:fill="auto"/>
            <w:noWrap/>
            <w:vAlign w:val="bottom"/>
            <w:hideMark/>
          </w:tcPr>
          <w:p w14:paraId="77A7EF65"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Brinkburn</w:t>
            </w:r>
          </w:p>
        </w:tc>
        <w:tc>
          <w:tcPr>
            <w:tcW w:w="1164" w:type="dxa"/>
            <w:shd w:val="clear" w:color="auto" w:fill="auto"/>
            <w:noWrap/>
            <w:vAlign w:val="bottom"/>
            <w:hideMark/>
          </w:tcPr>
          <w:p w14:paraId="0097E74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15.87%</w:t>
            </w:r>
          </w:p>
        </w:tc>
        <w:tc>
          <w:tcPr>
            <w:tcW w:w="1118" w:type="dxa"/>
            <w:shd w:val="clear" w:color="auto" w:fill="auto"/>
            <w:noWrap/>
            <w:vAlign w:val="bottom"/>
            <w:hideMark/>
          </w:tcPr>
          <w:p w14:paraId="5E90A89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£476.00</w:t>
            </w:r>
          </w:p>
        </w:tc>
        <w:tc>
          <w:tcPr>
            <w:tcW w:w="1971" w:type="dxa"/>
            <w:shd w:val="clear" w:color="auto" w:fill="auto"/>
            <w:noWrap/>
            <w:vAlign w:val="bottom"/>
            <w:hideMark/>
          </w:tcPr>
          <w:p w14:paraId="6EA1B214"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Brinkburn</w:t>
            </w:r>
          </w:p>
        </w:tc>
        <w:tc>
          <w:tcPr>
            <w:tcW w:w="1045" w:type="dxa"/>
            <w:shd w:val="clear" w:color="auto" w:fill="auto"/>
            <w:noWrap/>
            <w:vAlign w:val="bottom"/>
            <w:hideMark/>
          </w:tcPr>
          <w:p w14:paraId="4C399829"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15.87%</w:t>
            </w:r>
          </w:p>
        </w:tc>
        <w:tc>
          <w:tcPr>
            <w:tcW w:w="941" w:type="dxa"/>
            <w:shd w:val="clear" w:color="auto" w:fill="auto"/>
            <w:noWrap/>
            <w:vAlign w:val="bottom"/>
            <w:hideMark/>
          </w:tcPr>
          <w:p w14:paraId="588F3024"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£476.00</w:t>
            </w:r>
          </w:p>
        </w:tc>
      </w:tr>
      <w:tr w:rsidR="008F4C7B" w:rsidRPr="00230FA9" w14:paraId="55D1A90C" w14:textId="77777777" w:rsidTr="00EE78E2">
        <w:trPr>
          <w:trHeight w:val="300"/>
        </w:trPr>
        <w:tc>
          <w:tcPr>
            <w:tcW w:w="1984" w:type="dxa"/>
            <w:shd w:val="clear" w:color="auto" w:fill="auto"/>
            <w:noWrap/>
            <w:vAlign w:val="bottom"/>
            <w:hideMark/>
          </w:tcPr>
          <w:p w14:paraId="641164B6" w14:textId="77777777" w:rsidR="008F4C7B" w:rsidRPr="00230FA9" w:rsidRDefault="008F4C7B" w:rsidP="00EE78E2">
            <w:pPr>
              <w:jc w:val="center"/>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2019</w:t>
            </w:r>
          </w:p>
        </w:tc>
        <w:tc>
          <w:tcPr>
            <w:tcW w:w="1164" w:type="dxa"/>
            <w:shd w:val="clear" w:color="auto" w:fill="auto"/>
            <w:noWrap/>
            <w:vAlign w:val="bottom"/>
            <w:hideMark/>
          </w:tcPr>
          <w:p w14:paraId="0A517948" w14:textId="77777777" w:rsidR="008F4C7B" w:rsidRPr="00230FA9" w:rsidRDefault="008F4C7B" w:rsidP="00EE78E2">
            <w:pPr>
              <w:jc w:val="cente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w:t>
            </w:r>
          </w:p>
        </w:tc>
        <w:tc>
          <w:tcPr>
            <w:tcW w:w="1118" w:type="dxa"/>
            <w:shd w:val="clear" w:color="auto" w:fill="auto"/>
            <w:noWrap/>
            <w:vAlign w:val="bottom"/>
            <w:hideMark/>
          </w:tcPr>
          <w:p w14:paraId="72A6667E" w14:textId="77777777" w:rsidR="008F4C7B" w:rsidRPr="00230FA9" w:rsidRDefault="008F4C7B" w:rsidP="00EE78E2">
            <w:pPr>
              <w:jc w:val="center"/>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Brinkburn</w:t>
            </w:r>
          </w:p>
        </w:tc>
        <w:tc>
          <w:tcPr>
            <w:tcW w:w="1971" w:type="dxa"/>
            <w:shd w:val="clear" w:color="auto" w:fill="auto"/>
            <w:noWrap/>
            <w:vAlign w:val="bottom"/>
            <w:hideMark/>
          </w:tcPr>
          <w:p w14:paraId="74B6D779" w14:textId="77777777" w:rsidR="008F4C7B" w:rsidRPr="00230FA9" w:rsidRDefault="008F4C7B" w:rsidP="00EE78E2">
            <w:pPr>
              <w:jc w:val="center"/>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2020</w:t>
            </w:r>
          </w:p>
        </w:tc>
        <w:tc>
          <w:tcPr>
            <w:tcW w:w="1045" w:type="dxa"/>
            <w:shd w:val="clear" w:color="auto" w:fill="auto"/>
            <w:noWrap/>
            <w:vAlign w:val="bottom"/>
            <w:hideMark/>
          </w:tcPr>
          <w:p w14:paraId="257525C9" w14:textId="77777777" w:rsidR="008F4C7B" w:rsidRPr="00230FA9" w:rsidRDefault="008F4C7B" w:rsidP="00EE78E2">
            <w:pPr>
              <w:jc w:val="cente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w:t>
            </w:r>
          </w:p>
        </w:tc>
        <w:tc>
          <w:tcPr>
            <w:tcW w:w="941" w:type="dxa"/>
            <w:shd w:val="clear" w:color="auto" w:fill="auto"/>
            <w:noWrap/>
            <w:vAlign w:val="bottom"/>
            <w:hideMark/>
          </w:tcPr>
          <w:p w14:paraId="1A3747FE" w14:textId="77777777" w:rsidR="008F4C7B" w:rsidRPr="00230FA9" w:rsidRDefault="008F4C7B" w:rsidP="00EE78E2">
            <w:pPr>
              <w:jc w:val="center"/>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Brinkburn</w:t>
            </w:r>
          </w:p>
        </w:tc>
      </w:tr>
      <w:tr w:rsidR="008F4C7B" w:rsidRPr="00230FA9" w14:paraId="19AC3B2B" w14:textId="77777777" w:rsidTr="00EE78E2">
        <w:trPr>
          <w:trHeight w:val="300"/>
        </w:trPr>
        <w:tc>
          <w:tcPr>
            <w:tcW w:w="1984" w:type="dxa"/>
            <w:shd w:val="clear" w:color="auto" w:fill="auto"/>
            <w:noWrap/>
            <w:vAlign w:val="bottom"/>
            <w:hideMark/>
          </w:tcPr>
          <w:p w14:paraId="674F2007"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B/F</w:t>
            </w:r>
          </w:p>
        </w:tc>
        <w:tc>
          <w:tcPr>
            <w:tcW w:w="1164" w:type="dxa"/>
            <w:shd w:val="clear" w:color="auto" w:fill="auto"/>
            <w:noWrap/>
            <w:vAlign w:val="bottom"/>
            <w:hideMark/>
          </w:tcPr>
          <w:p w14:paraId="618C913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18511</w:t>
            </w:r>
          </w:p>
        </w:tc>
        <w:tc>
          <w:tcPr>
            <w:tcW w:w="1118" w:type="dxa"/>
            <w:shd w:val="clear" w:color="auto" w:fill="auto"/>
            <w:noWrap/>
            <w:vAlign w:val="bottom"/>
            <w:hideMark/>
          </w:tcPr>
          <w:p w14:paraId="68ACFC85"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2938</w:t>
            </w:r>
          </w:p>
        </w:tc>
        <w:tc>
          <w:tcPr>
            <w:tcW w:w="1971" w:type="dxa"/>
            <w:shd w:val="clear" w:color="auto" w:fill="auto"/>
            <w:noWrap/>
            <w:vAlign w:val="bottom"/>
            <w:hideMark/>
          </w:tcPr>
          <w:p w14:paraId="4F6063F7"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B/F</w:t>
            </w:r>
          </w:p>
        </w:tc>
        <w:tc>
          <w:tcPr>
            <w:tcW w:w="1045" w:type="dxa"/>
            <w:shd w:val="clear" w:color="auto" w:fill="auto"/>
            <w:noWrap/>
            <w:vAlign w:val="bottom"/>
            <w:hideMark/>
          </w:tcPr>
          <w:p w14:paraId="3FE7D8E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16441</w:t>
            </w:r>
          </w:p>
        </w:tc>
        <w:tc>
          <w:tcPr>
            <w:tcW w:w="941" w:type="dxa"/>
            <w:shd w:val="clear" w:color="auto" w:fill="auto"/>
            <w:noWrap/>
            <w:vAlign w:val="bottom"/>
            <w:hideMark/>
          </w:tcPr>
          <w:p w14:paraId="3C796F36"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2609</w:t>
            </w:r>
          </w:p>
        </w:tc>
      </w:tr>
      <w:tr w:rsidR="008F4C7B" w:rsidRPr="00230FA9" w14:paraId="40BDDAC7" w14:textId="77777777" w:rsidTr="00EE78E2">
        <w:trPr>
          <w:trHeight w:val="300"/>
        </w:trPr>
        <w:tc>
          <w:tcPr>
            <w:tcW w:w="1984" w:type="dxa"/>
            <w:shd w:val="clear" w:color="auto" w:fill="auto"/>
            <w:noWrap/>
            <w:vAlign w:val="bottom"/>
            <w:hideMark/>
          </w:tcPr>
          <w:p w14:paraId="7F669E35"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precept</w:t>
            </w:r>
          </w:p>
        </w:tc>
        <w:tc>
          <w:tcPr>
            <w:tcW w:w="1164" w:type="dxa"/>
            <w:shd w:val="clear" w:color="auto" w:fill="auto"/>
            <w:noWrap/>
            <w:vAlign w:val="bottom"/>
            <w:hideMark/>
          </w:tcPr>
          <w:p w14:paraId="1ED0634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3000</w:t>
            </w:r>
          </w:p>
        </w:tc>
        <w:tc>
          <w:tcPr>
            <w:tcW w:w="1118" w:type="dxa"/>
            <w:shd w:val="clear" w:color="auto" w:fill="auto"/>
            <w:noWrap/>
            <w:vAlign w:val="bottom"/>
            <w:hideMark/>
          </w:tcPr>
          <w:p w14:paraId="3B7E20D1"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476</w:t>
            </w:r>
          </w:p>
        </w:tc>
        <w:tc>
          <w:tcPr>
            <w:tcW w:w="1971" w:type="dxa"/>
            <w:shd w:val="clear" w:color="auto" w:fill="auto"/>
            <w:noWrap/>
            <w:vAlign w:val="bottom"/>
            <w:hideMark/>
          </w:tcPr>
          <w:p w14:paraId="70BDD354"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precept</w:t>
            </w:r>
          </w:p>
        </w:tc>
        <w:tc>
          <w:tcPr>
            <w:tcW w:w="1045" w:type="dxa"/>
            <w:shd w:val="clear" w:color="auto" w:fill="auto"/>
            <w:noWrap/>
            <w:vAlign w:val="bottom"/>
            <w:hideMark/>
          </w:tcPr>
          <w:p w14:paraId="3D6142D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3000</w:t>
            </w:r>
          </w:p>
        </w:tc>
        <w:tc>
          <w:tcPr>
            <w:tcW w:w="941" w:type="dxa"/>
            <w:shd w:val="clear" w:color="auto" w:fill="auto"/>
            <w:noWrap/>
            <w:vAlign w:val="bottom"/>
            <w:hideMark/>
          </w:tcPr>
          <w:p w14:paraId="574D04C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476</w:t>
            </w:r>
          </w:p>
        </w:tc>
      </w:tr>
      <w:tr w:rsidR="008F4C7B" w:rsidRPr="00230FA9" w14:paraId="6E323DD8" w14:textId="77777777" w:rsidTr="00EE78E2">
        <w:trPr>
          <w:trHeight w:val="300"/>
        </w:trPr>
        <w:tc>
          <w:tcPr>
            <w:tcW w:w="1984" w:type="dxa"/>
            <w:shd w:val="clear" w:color="auto" w:fill="auto"/>
            <w:noWrap/>
            <w:vAlign w:val="bottom"/>
            <w:hideMark/>
          </w:tcPr>
          <w:p w14:paraId="4E7EE7DF"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other receipt</w:t>
            </w:r>
          </w:p>
        </w:tc>
        <w:tc>
          <w:tcPr>
            <w:tcW w:w="1164" w:type="dxa"/>
            <w:shd w:val="clear" w:color="auto" w:fill="auto"/>
            <w:noWrap/>
            <w:vAlign w:val="bottom"/>
            <w:hideMark/>
          </w:tcPr>
          <w:p w14:paraId="75923F35"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2040</w:t>
            </w:r>
          </w:p>
        </w:tc>
        <w:tc>
          <w:tcPr>
            <w:tcW w:w="1118" w:type="dxa"/>
            <w:shd w:val="clear" w:color="auto" w:fill="auto"/>
            <w:noWrap/>
            <w:vAlign w:val="bottom"/>
            <w:hideMark/>
          </w:tcPr>
          <w:p w14:paraId="068FD55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324</w:t>
            </w:r>
          </w:p>
        </w:tc>
        <w:tc>
          <w:tcPr>
            <w:tcW w:w="1971" w:type="dxa"/>
            <w:shd w:val="clear" w:color="auto" w:fill="auto"/>
            <w:noWrap/>
            <w:vAlign w:val="bottom"/>
            <w:hideMark/>
          </w:tcPr>
          <w:p w14:paraId="56F8DCB3"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Plus</w:t>
            </w:r>
            <w:proofErr w:type="gramEnd"/>
            <w:r w:rsidRPr="00230FA9">
              <w:rPr>
                <w:rFonts w:asciiTheme="minorHAnsi" w:hAnsiTheme="minorHAnsi" w:cstheme="minorHAnsi"/>
                <w:color w:val="000000"/>
                <w:sz w:val="18"/>
                <w:szCs w:val="18"/>
              </w:rPr>
              <w:t xml:space="preserve"> other receipt</w:t>
            </w:r>
          </w:p>
        </w:tc>
        <w:tc>
          <w:tcPr>
            <w:tcW w:w="1045" w:type="dxa"/>
            <w:shd w:val="clear" w:color="auto" w:fill="auto"/>
            <w:noWrap/>
            <w:vAlign w:val="bottom"/>
            <w:hideMark/>
          </w:tcPr>
          <w:p w14:paraId="2437944C"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2097</w:t>
            </w:r>
          </w:p>
        </w:tc>
        <w:tc>
          <w:tcPr>
            <w:tcW w:w="941" w:type="dxa"/>
            <w:shd w:val="clear" w:color="auto" w:fill="auto"/>
            <w:noWrap/>
            <w:vAlign w:val="bottom"/>
            <w:hideMark/>
          </w:tcPr>
          <w:p w14:paraId="0340F637"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333</w:t>
            </w:r>
          </w:p>
        </w:tc>
      </w:tr>
      <w:tr w:rsidR="008F4C7B" w:rsidRPr="00230FA9" w14:paraId="4D544C5A" w14:textId="77777777" w:rsidTr="00EE78E2">
        <w:trPr>
          <w:trHeight w:val="300"/>
        </w:trPr>
        <w:tc>
          <w:tcPr>
            <w:tcW w:w="1984" w:type="dxa"/>
            <w:shd w:val="clear" w:color="auto" w:fill="auto"/>
            <w:noWrap/>
            <w:vAlign w:val="bottom"/>
            <w:hideMark/>
          </w:tcPr>
          <w:p w14:paraId="187B8B93"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staff costs</w:t>
            </w:r>
          </w:p>
        </w:tc>
        <w:tc>
          <w:tcPr>
            <w:tcW w:w="1164" w:type="dxa"/>
            <w:shd w:val="clear" w:color="auto" w:fill="auto"/>
            <w:noWrap/>
            <w:vAlign w:val="bottom"/>
            <w:hideMark/>
          </w:tcPr>
          <w:p w14:paraId="56A6336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483</w:t>
            </w:r>
          </w:p>
        </w:tc>
        <w:tc>
          <w:tcPr>
            <w:tcW w:w="1118" w:type="dxa"/>
            <w:shd w:val="clear" w:color="auto" w:fill="auto"/>
            <w:noWrap/>
            <w:vAlign w:val="bottom"/>
            <w:hideMark/>
          </w:tcPr>
          <w:p w14:paraId="41100988"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77</w:t>
            </w:r>
          </w:p>
        </w:tc>
        <w:tc>
          <w:tcPr>
            <w:tcW w:w="1971" w:type="dxa"/>
            <w:shd w:val="clear" w:color="auto" w:fill="auto"/>
            <w:noWrap/>
            <w:vAlign w:val="bottom"/>
            <w:hideMark/>
          </w:tcPr>
          <w:p w14:paraId="1F4A88F0"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staff costs</w:t>
            </w:r>
          </w:p>
        </w:tc>
        <w:tc>
          <w:tcPr>
            <w:tcW w:w="1045" w:type="dxa"/>
            <w:shd w:val="clear" w:color="auto" w:fill="auto"/>
            <w:noWrap/>
            <w:vAlign w:val="bottom"/>
            <w:hideMark/>
          </w:tcPr>
          <w:p w14:paraId="0974338F"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407</w:t>
            </w:r>
          </w:p>
        </w:tc>
        <w:tc>
          <w:tcPr>
            <w:tcW w:w="941" w:type="dxa"/>
            <w:shd w:val="clear" w:color="auto" w:fill="auto"/>
            <w:noWrap/>
            <w:vAlign w:val="bottom"/>
            <w:hideMark/>
          </w:tcPr>
          <w:p w14:paraId="49EABCA8"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65</w:t>
            </w:r>
          </w:p>
        </w:tc>
      </w:tr>
      <w:tr w:rsidR="008F4C7B" w:rsidRPr="00230FA9" w14:paraId="5B9A0663" w14:textId="77777777" w:rsidTr="00EE78E2">
        <w:trPr>
          <w:trHeight w:val="300"/>
        </w:trPr>
        <w:tc>
          <w:tcPr>
            <w:tcW w:w="1984" w:type="dxa"/>
            <w:shd w:val="clear" w:color="auto" w:fill="auto"/>
            <w:noWrap/>
            <w:vAlign w:val="bottom"/>
            <w:hideMark/>
          </w:tcPr>
          <w:p w14:paraId="3601F1F0"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loans</w:t>
            </w:r>
          </w:p>
        </w:tc>
        <w:tc>
          <w:tcPr>
            <w:tcW w:w="1164" w:type="dxa"/>
            <w:shd w:val="clear" w:color="auto" w:fill="auto"/>
            <w:noWrap/>
            <w:vAlign w:val="bottom"/>
            <w:hideMark/>
          </w:tcPr>
          <w:p w14:paraId="03AB447B"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118" w:type="dxa"/>
            <w:shd w:val="clear" w:color="auto" w:fill="auto"/>
            <w:noWrap/>
            <w:vAlign w:val="bottom"/>
            <w:hideMark/>
          </w:tcPr>
          <w:p w14:paraId="5C6ED05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971" w:type="dxa"/>
            <w:shd w:val="clear" w:color="auto" w:fill="auto"/>
            <w:noWrap/>
            <w:vAlign w:val="bottom"/>
            <w:hideMark/>
          </w:tcPr>
          <w:p w14:paraId="223A7EA8"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less loans</w:t>
            </w:r>
          </w:p>
        </w:tc>
        <w:tc>
          <w:tcPr>
            <w:tcW w:w="1045" w:type="dxa"/>
            <w:shd w:val="clear" w:color="auto" w:fill="auto"/>
            <w:noWrap/>
            <w:vAlign w:val="bottom"/>
            <w:hideMark/>
          </w:tcPr>
          <w:p w14:paraId="3919B498"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941" w:type="dxa"/>
            <w:shd w:val="clear" w:color="auto" w:fill="auto"/>
            <w:noWrap/>
            <w:vAlign w:val="bottom"/>
            <w:hideMark/>
          </w:tcPr>
          <w:p w14:paraId="2A320296"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r>
      <w:tr w:rsidR="008F4C7B" w:rsidRPr="00230FA9" w14:paraId="1B01FB88" w14:textId="77777777" w:rsidTr="00EE78E2">
        <w:trPr>
          <w:trHeight w:val="300"/>
        </w:trPr>
        <w:tc>
          <w:tcPr>
            <w:tcW w:w="1984" w:type="dxa"/>
            <w:shd w:val="clear" w:color="auto" w:fill="auto"/>
            <w:noWrap/>
            <w:vAlign w:val="bottom"/>
            <w:hideMark/>
          </w:tcPr>
          <w:p w14:paraId="3EF3F242"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less</w:t>
            </w:r>
            <w:proofErr w:type="gramEnd"/>
            <w:r w:rsidRPr="00230FA9">
              <w:rPr>
                <w:rFonts w:asciiTheme="minorHAnsi" w:hAnsiTheme="minorHAnsi" w:cstheme="minorHAnsi"/>
                <w:color w:val="000000"/>
                <w:sz w:val="18"/>
                <w:szCs w:val="18"/>
              </w:rPr>
              <w:t xml:space="preserve"> other payments</w:t>
            </w:r>
          </w:p>
        </w:tc>
        <w:tc>
          <w:tcPr>
            <w:tcW w:w="1164" w:type="dxa"/>
            <w:shd w:val="clear" w:color="auto" w:fill="auto"/>
            <w:noWrap/>
            <w:vAlign w:val="bottom"/>
            <w:hideMark/>
          </w:tcPr>
          <w:p w14:paraId="2FA1B634" w14:textId="77777777" w:rsidR="008F4C7B" w:rsidRPr="00230FA9" w:rsidRDefault="008F4C7B" w:rsidP="00EE78E2">
            <w:pPr>
              <w:jc w:val="right"/>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6627</w:t>
            </w:r>
          </w:p>
        </w:tc>
        <w:tc>
          <w:tcPr>
            <w:tcW w:w="1118" w:type="dxa"/>
            <w:shd w:val="clear" w:color="auto" w:fill="auto"/>
            <w:noWrap/>
            <w:vAlign w:val="bottom"/>
            <w:hideMark/>
          </w:tcPr>
          <w:p w14:paraId="69D7B5C4" w14:textId="77777777" w:rsidR="008F4C7B" w:rsidRPr="00230FA9" w:rsidRDefault="008F4C7B" w:rsidP="00EE78E2">
            <w:pPr>
              <w:jc w:val="right"/>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1052</w:t>
            </w:r>
          </w:p>
        </w:tc>
        <w:tc>
          <w:tcPr>
            <w:tcW w:w="1971" w:type="dxa"/>
            <w:shd w:val="clear" w:color="auto" w:fill="auto"/>
            <w:noWrap/>
            <w:vAlign w:val="bottom"/>
            <w:hideMark/>
          </w:tcPr>
          <w:p w14:paraId="136507FB" w14:textId="77777777" w:rsidR="008F4C7B" w:rsidRPr="00230FA9" w:rsidRDefault="008F4C7B" w:rsidP="00EE78E2">
            <w:pPr>
              <w:rPr>
                <w:rFonts w:asciiTheme="minorHAnsi" w:hAnsiTheme="minorHAnsi" w:cstheme="minorHAnsi"/>
                <w:color w:val="000000"/>
                <w:sz w:val="18"/>
                <w:szCs w:val="18"/>
              </w:rPr>
            </w:pPr>
            <w:proofErr w:type="gramStart"/>
            <w:r w:rsidRPr="00230FA9">
              <w:rPr>
                <w:rFonts w:asciiTheme="minorHAnsi" w:hAnsiTheme="minorHAnsi" w:cstheme="minorHAnsi"/>
                <w:color w:val="000000"/>
                <w:sz w:val="18"/>
                <w:szCs w:val="18"/>
              </w:rPr>
              <w:t>less</w:t>
            </w:r>
            <w:proofErr w:type="gramEnd"/>
            <w:r w:rsidRPr="00230FA9">
              <w:rPr>
                <w:rFonts w:asciiTheme="minorHAnsi" w:hAnsiTheme="minorHAnsi" w:cstheme="minorHAnsi"/>
                <w:color w:val="000000"/>
                <w:sz w:val="18"/>
                <w:szCs w:val="18"/>
              </w:rPr>
              <w:t xml:space="preserve"> other payments</w:t>
            </w:r>
          </w:p>
        </w:tc>
        <w:tc>
          <w:tcPr>
            <w:tcW w:w="1045" w:type="dxa"/>
            <w:shd w:val="clear" w:color="auto" w:fill="auto"/>
            <w:noWrap/>
            <w:vAlign w:val="bottom"/>
            <w:hideMark/>
          </w:tcPr>
          <w:p w14:paraId="25EFF19E" w14:textId="77777777" w:rsidR="008F4C7B" w:rsidRPr="00230FA9" w:rsidRDefault="008F4C7B" w:rsidP="00EE78E2">
            <w:pPr>
              <w:jc w:val="right"/>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12458</w:t>
            </w:r>
          </w:p>
        </w:tc>
        <w:tc>
          <w:tcPr>
            <w:tcW w:w="941" w:type="dxa"/>
            <w:shd w:val="clear" w:color="auto" w:fill="auto"/>
            <w:noWrap/>
            <w:vAlign w:val="bottom"/>
            <w:hideMark/>
          </w:tcPr>
          <w:p w14:paraId="0114EE2E" w14:textId="77777777" w:rsidR="008F4C7B" w:rsidRPr="00230FA9" w:rsidRDefault="008F4C7B" w:rsidP="00EE78E2">
            <w:pPr>
              <w:jc w:val="right"/>
              <w:rPr>
                <w:rFonts w:asciiTheme="minorHAnsi" w:hAnsiTheme="minorHAnsi" w:cstheme="minorHAnsi"/>
                <w:color w:val="000000"/>
                <w:sz w:val="18"/>
                <w:szCs w:val="18"/>
                <w:u w:val="single"/>
              </w:rPr>
            </w:pPr>
            <w:r w:rsidRPr="00230FA9">
              <w:rPr>
                <w:rFonts w:asciiTheme="minorHAnsi" w:hAnsiTheme="minorHAnsi" w:cstheme="minorHAnsi"/>
                <w:color w:val="000000"/>
                <w:sz w:val="18"/>
                <w:szCs w:val="18"/>
                <w:u w:val="single"/>
              </w:rPr>
              <w:t>1977</w:t>
            </w:r>
          </w:p>
        </w:tc>
      </w:tr>
      <w:tr w:rsidR="008F4C7B" w:rsidRPr="00230FA9" w14:paraId="5F3DA7F1" w14:textId="77777777" w:rsidTr="00EE78E2">
        <w:trPr>
          <w:trHeight w:val="300"/>
        </w:trPr>
        <w:tc>
          <w:tcPr>
            <w:tcW w:w="1984" w:type="dxa"/>
            <w:shd w:val="clear" w:color="auto" w:fill="auto"/>
            <w:noWrap/>
            <w:vAlign w:val="bottom"/>
            <w:hideMark/>
          </w:tcPr>
          <w:p w14:paraId="361B5950"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C/F</w:t>
            </w:r>
          </w:p>
        </w:tc>
        <w:tc>
          <w:tcPr>
            <w:tcW w:w="1164" w:type="dxa"/>
            <w:shd w:val="clear" w:color="auto" w:fill="auto"/>
            <w:noWrap/>
            <w:vAlign w:val="bottom"/>
            <w:hideMark/>
          </w:tcPr>
          <w:p w14:paraId="523E2D49" w14:textId="77777777" w:rsidR="008F4C7B" w:rsidRPr="00230FA9" w:rsidRDefault="008F4C7B" w:rsidP="00EE78E2">
            <w:pPr>
              <w:jc w:val="right"/>
              <w:rPr>
                <w:rFonts w:asciiTheme="minorHAnsi" w:hAnsiTheme="minorHAnsi" w:cstheme="minorHAnsi"/>
                <w:color w:val="000000"/>
                <w:sz w:val="18"/>
                <w:szCs w:val="18"/>
                <w:u w:val="double"/>
              </w:rPr>
            </w:pPr>
            <w:r w:rsidRPr="00230FA9">
              <w:rPr>
                <w:rFonts w:asciiTheme="minorHAnsi" w:hAnsiTheme="minorHAnsi" w:cstheme="minorHAnsi"/>
                <w:color w:val="000000"/>
                <w:sz w:val="18"/>
                <w:szCs w:val="18"/>
                <w:u w:val="double"/>
              </w:rPr>
              <w:t>16441</w:t>
            </w:r>
          </w:p>
        </w:tc>
        <w:tc>
          <w:tcPr>
            <w:tcW w:w="1118" w:type="dxa"/>
            <w:shd w:val="clear" w:color="auto" w:fill="auto"/>
            <w:noWrap/>
            <w:vAlign w:val="bottom"/>
            <w:hideMark/>
          </w:tcPr>
          <w:p w14:paraId="365C3C29" w14:textId="77777777" w:rsidR="008F4C7B" w:rsidRPr="00230FA9" w:rsidRDefault="008F4C7B" w:rsidP="00EE78E2">
            <w:pPr>
              <w:jc w:val="right"/>
              <w:rPr>
                <w:rFonts w:asciiTheme="minorHAnsi" w:hAnsiTheme="minorHAnsi" w:cstheme="minorHAnsi"/>
                <w:color w:val="000000"/>
                <w:sz w:val="18"/>
                <w:szCs w:val="18"/>
                <w:u w:val="double"/>
              </w:rPr>
            </w:pPr>
            <w:r w:rsidRPr="00230FA9">
              <w:rPr>
                <w:rFonts w:asciiTheme="minorHAnsi" w:hAnsiTheme="minorHAnsi" w:cstheme="minorHAnsi"/>
                <w:color w:val="000000"/>
                <w:sz w:val="18"/>
                <w:szCs w:val="18"/>
                <w:u w:val="double"/>
              </w:rPr>
              <w:t>2609</w:t>
            </w:r>
          </w:p>
        </w:tc>
        <w:tc>
          <w:tcPr>
            <w:tcW w:w="1971" w:type="dxa"/>
            <w:shd w:val="clear" w:color="auto" w:fill="auto"/>
            <w:noWrap/>
            <w:vAlign w:val="bottom"/>
            <w:hideMark/>
          </w:tcPr>
          <w:p w14:paraId="0B7CC74A"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Bal C/F</w:t>
            </w:r>
          </w:p>
        </w:tc>
        <w:tc>
          <w:tcPr>
            <w:tcW w:w="1045" w:type="dxa"/>
            <w:shd w:val="clear" w:color="auto" w:fill="auto"/>
            <w:noWrap/>
            <w:vAlign w:val="bottom"/>
            <w:hideMark/>
          </w:tcPr>
          <w:p w14:paraId="4CF625EB" w14:textId="77777777" w:rsidR="008F4C7B" w:rsidRPr="00230FA9" w:rsidRDefault="008F4C7B" w:rsidP="00EE78E2">
            <w:pPr>
              <w:jc w:val="right"/>
              <w:rPr>
                <w:rFonts w:asciiTheme="minorHAnsi" w:hAnsiTheme="minorHAnsi" w:cstheme="minorHAnsi"/>
                <w:color w:val="000000"/>
                <w:sz w:val="18"/>
                <w:szCs w:val="18"/>
                <w:u w:val="double"/>
              </w:rPr>
            </w:pPr>
            <w:r w:rsidRPr="00230FA9">
              <w:rPr>
                <w:rFonts w:asciiTheme="minorHAnsi" w:hAnsiTheme="minorHAnsi" w:cstheme="minorHAnsi"/>
                <w:color w:val="000000"/>
                <w:sz w:val="18"/>
                <w:szCs w:val="18"/>
                <w:u w:val="double"/>
              </w:rPr>
              <w:t>8673</w:t>
            </w:r>
          </w:p>
        </w:tc>
        <w:tc>
          <w:tcPr>
            <w:tcW w:w="941" w:type="dxa"/>
            <w:shd w:val="clear" w:color="auto" w:fill="auto"/>
            <w:noWrap/>
            <w:vAlign w:val="bottom"/>
            <w:hideMark/>
          </w:tcPr>
          <w:p w14:paraId="1A197F84" w14:textId="77777777" w:rsidR="008F4C7B" w:rsidRPr="00230FA9" w:rsidRDefault="008F4C7B" w:rsidP="00EE78E2">
            <w:pPr>
              <w:jc w:val="right"/>
              <w:rPr>
                <w:rFonts w:asciiTheme="minorHAnsi" w:hAnsiTheme="minorHAnsi" w:cstheme="minorHAnsi"/>
                <w:color w:val="000000"/>
                <w:sz w:val="18"/>
                <w:szCs w:val="18"/>
                <w:u w:val="double"/>
              </w:rPr>
            </w:pPr>
            <w:r w:rsidRPr="00230FA9">
              <w:rPr>
                <w:rFonts w:asciiTheme="minorHAnsi" w:hAnsiTheme="minorHAnsi" w:cstheme="minorHAnsi"/>
                <w:color w:val="000000"/>
                <w:sz w:val="18"/>
                <w:szCs w:val="18"/>
                <w:u w:val="double"/>
              </w:rPr>
              <w:t>1376</w:t>
            </w:r>
          </w:p>
        </w:tc>
      </w:tr>
      <w:tr w:rsidR="008F4C7B" w:rsidRPr="00230FA9" w14:paraId="3FA8E7AA" w14:textId="77777777" w:rsidTr="00EE78E2">
        <w:trPr>
          <w:trHeight w:val="300"/>
        </w:trPr>
        <w:tc>
          <w:tcPr>
            <w:tcW w:w="1984" w:type="dxa"/>
            <w:shd w:val="clear" w:color="auto" w:fill="auto"/>
            <w:noWrap/>
            <w:vAlign w:val="bottom"/>
            <w:hideMark/>
          </w:tcPr>
          <w:p w14:paraId="5B60C335"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value of cash</w:t>
            </w:r>
          </w:p>
        </w:tc>
        <w:tc>
          <w:tcPr>
            <w:tcW w:w="1164" w:type="dxa"/>
            <w:shd w:val="clear" w:color="auto" w:fill="auto"/>
            <w:noWrap/>
            <w:vAlign w:val="bottom"/>
            <w:hideMark/>
          </w:tcPr>
          <w:p w14:paraId="2A2DAF5B"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118" w:type="dxa"/>
            <w:shd w:val="clear" w:color="auto" w:fill="auto"/>
            <w:noWrap/>
            <w:vAlign w:val="bottom"/>
            <w:hideMark/>
          </w:tcPr>
          <w:p w14:paraId="35AD0D80"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971" w:type="dxa"/>
            <w:shd w:val="clear" w:color="auto" w:fill="auto"/>
            <w:noWrap/>
            <w:vAlign w:val="bottom"/>
            <w:hideMark/>
          </w:tcPr>
          <w:p w14:paraId="4AEBC05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Value of Cash</w:t>
            </w:r>
          </w:p>
        </w:tc>
        <w:tc>
          <w:tcPr>
            <w:tcW w:w="1045" w:type="dxa"/>
            <w:shd w:val="clear" w:color="auto" w:fill="auto"/>
            <w:noWrap/>
            <w:vAlign w:val="bottom"/>
            <w:hideMark/>
          </w:tcPr>
          <w:p w14:paraId="513F99F5"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941" w:type="dxa"/>
            <w:shd w:val="clear" w:color="auto" w:fill="auto"/>
            <w:noWrap/>
            <w:vAlign w:val="bottom"/>
            <w:hideMark/>
          </w:tcPr>
          <w:p w14:paraId="1002349B"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r>
      <w:tr w:rsidR="008F4C7B" w:rsidRPr="00230FA9" w14:paraId="5EE7A783" w14:textId="77777777" w:rsidTr="00EE78E2">
        <w:trPr>
          <w:trHeight w:val="300"/>
        </w:trPr>
        <w:tc>
          <w:tcPr>
            <w:tcW w:w="1984" w:type="dxa"/>
            <w:shd w:val="clear" w:color="auto" w:fill="auto"/>
            <w:noWrap/>
            <w:vAlign w:val="bottom"/>
            <w:hideMark/>
          </w:tcPr>
          <w:p w14:paraId="4DCC37E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lastRenderedPageBreak/>
              <w:t>Total fixed assets</w:t>
            </w:r>
          </w:p>
        </w:tc>
        <w:tc>
          <w:tcPr>
            <w:tcW w:w="1164" w:type="dxa"/>
            <w:shd w:val="clear" w:color="auto" w:fill="auto"/>
            <w:noWrap/>
            <w:vAlign w:val="bottom"/>
            <w:hideMark/>
          </w:tcPr>
          <w:p w14:paraId="2E8A70C4"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543</w:t>
            </w:r>
          </w:p>
        </w:tc>
        <w:tc>
          <w:tcPr>
            <w:tcW w:w="1118" w:type="dxa"/>
            <w:shd w:val="clear" w:color="auto" w:fill="auto"/>
            <w:noWrap/>
            <w:vAlign w:val="bottom"/>
            <w:hideMark/>
          </w:tcPr>
          <w:p w14:paraId="1014D7BD"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86</w:t>
            </w:r>
          </w:p>
        </w:tc>
        <w:tc>
          <w:tcPr>
            <w:tcW w:w="1971" w:type="dxa"/>
            <w:shd w:val="clear" w:color="auto" w:fill="auto"/>
            <w:noWrap/>
            <w:vAlign w:val="bottom"/>
            <w:hideMark/>
          </w:tcPr>
          <w:p w14:paraId="0AA51A8C"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fixed assets</w:t>
            </w:r>
          </w:p>
        </w:tc>
        <w:tc>
          <w:tcPr>
            <w:tcW w:w="1045" w:type="dxa"/>
            <w:shd w:val="clear" w:color="auto" w:fill="auto"/>
            <w:noWrap/>
            <w:vAlign w:val="bottom"/>
            <w:hideMark/>
          </w:tcPr>
          <w:p w14:paraId="7AF818C4"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893</w:t>
            </w:r>
          </w:p>
        </w:tc>
        <w:tc>
          <w:tcPr>
            <w:tcW w:w="941" w:type="dxa"/>
            <w:shd w:val="clear" w:color="auto" w:fill="auto"/>
            <w:noWrap/>
            <w:vAlign w:val="bottom"/>
            <w:hideMark/>
          </w:tcPr>
          <w:p w14:paraId="1ADB01FB"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142</w:t>
            </w:r>
          </w:p>
        </w:tc>
      </w:tr>
      <w:tr w:rsidR="008F4C7B" w:rsidRPr="00230FA9" w14:paraId="05F05726" w14:textId="77777777" w:rsidTr="00EE78E2">
        <w:trPr>
          <w:trHeight w:val="300"/>
        </w:trPr>
        <w:tc>
          <w:tcPr>
            <w:tcW w:w="1984" w:type="dxa"/>
            <w:shd w:val="clear" w:color="auto" w:fill="auto"/>
            <w:noWrap/>
            <w:vAlign w:val="bottom"/>
            <w:hideMark/>
          </w:tcPr>
          <w:p w14:paraId="781248AB"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borrowings</w:t>
            </w:r>
          </w:p>
        </w:tc>
        <w:tc>
          <w:tcPr>
            <w:tcW w:w="1164" w:type="dxa"/>
            <w:shd w:val="clear" w:color="auto" w:fill="auto"/>
            <w:noWrap/>
            <w:vAlign w:val="bottom"/>
            <w:hideMark/>
          </w:tcPr>
          <w:p w14:paraId="707AC087"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118" w:type="dxa"/>
            <w:shd w:val="clear" w:color="auto" w:fill="auto"/>
            <w:noWrap/>
            <w:vAlign w:val="bottom"/>
            <w:hideMark/>
          </w:tcPr>
          <w:p w14:paraId="3038F75A"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1971" w:type="dxa"/>
            <w:shd w:val="clear" w:color="auto" w:fill="auto"/>
            <w:noWrap/>
            <w:vAlign w:val="bottom"/>
            <w:hideMark/>
          </w:tcPr>
          <w:p w14:paraId="1475F85D" w14:textId="77777777" w:rsidR="008F4C7B" w:rsidRPr="00230FA9" w:rsidRDefault="008F4C7B" w:rsidP="00EE78E2">
            <w:pPr>
              <w:rPr>
                <w:rFonts w:asciiTheme="minorHAnsi" w:hAnsiTheme="minorHAnsi" w:cstheme="minorHAnsi"/>
                <w:color w:val="000000"/>
                <w:sz w:val="18"/>
                <w:szCs w:val="18"/>
              </w:rPr>
            </w:pPr>
            <w:r w:rsidRPr="00230FA9">
              <w:rPr>
                <w:rFonts w:asciiTheme="minorHAnsi" w:hAnsiTheme="minorHAnsi" w:cstheme="minorHAnsi"/>
                <w:color w:val="000000"/>
                <w:sz w:val="18"/>
                <w:szCs w:val="18"/>
              </w:rPr>
              <w:t>Total borrowings</w:t>
            </w:r>
          </w:p>
        </w:tc>
        <w:tc>
          <w:tcPr>
            <w:tcW w:w="1045" w:type="dxa"/>
            <w:shd w:val="clear" w:color="auto" w:fill="auto"/>
            <w:noWrap/>
            <w:vAlign w:val="bottom"/>
            <w:hideMark/>
          </w:tcPr>
          <w:p w14:paraId="0CC5B1E6"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c>
          <w:tcPr>
            <w:tcW w:w="941" w:type="dxa"/>
            <w:shd w:val="clear" w:color="auto" w:fill="auto"/>
            <w:noWrap/>
            <w:vAlign w:val="bottom"/>
            <w:hideMark/>
          </w:tcPr>
          <w:p w14:paraId="17467B2E" w14:textId="77777777" w:rsidR="008F4C7B" w:rsidRPr="00230FA9" w:rsidRDefault="008F4C7B" w:rsidP="00EE78E2">
            <w:pPr>
              <w:jc w:val="right"/>
              <w:rPr>
                <w:rFonts w:asciiTheme="minorHAnsi" w:hAnsiTheme="minorHAnsi" w:cstheme="minorHAnsi"/>
                <w:color w:val="000000"/>
                <w:sz w:val="18"/>
                <w:szCs w:val="18"/>
              </w:rPr>
            </w:pPr>
            <w:r w:rsidRPr="00230FA9">
              <w:rPr>
                <w:rFonts w:asciiTheme="minorHAnsi" w:hAnsiTheme="minorHAnsi" w:cstheme="minorHAnsi"/>
                <w:color w:val="000000"/>
                <w:sz w:val="18"/>
                <w:szCs w:val="18"/>
              </w:rPr>
              <w:t>0</w:t>
            </w:r>
          </w:p>
        </w:tc>
      </w:tr>
    </w:tbl>
    <w:p w14:paraId="704C128F" w14:textId="77777777" w:rsidR="008F4C7B" w:rsidRDefault="008F4C7B" w:rsidP="008F4C7B">
      <w:pPr>
        <w:rPr>
          <w:rFonts w:asciiTheme="minorHAnsi" w:hAnsiTheme="minorHAnsi" w:cstheme="minorHAnsi"/>
          <w:bCs/>
          <w:sz w:val="18"/>
          <w:szCs w:val="18"/>
        </w:rPr>
      </w:pPr>
    </w:p>
    <w:p w14:paraId="3170FC46" w14:textId="699FE7C4" w:rsidR="008F4C7B" w:rsidRPr="001F01FB" w:rsidRDefault="008F4C7B" w:rsidP="008F4C7B">
      <w:pPr>
        <w:pStyle w:val="ListParagraph"/>
        <w:numPr>
          <w:ilvl w:val="1"/>
          <w:numId w:val="28"/>
        </w:numPr>
        <w:ind w:left="1134"/>
        <w:rPr>
          <w:rFonts w:asciiTheme="minorHAnsi" w:hAnsiTheme="minorHAnsi" w:cstheme="minorHAnsi"/>
          <w:bCs/>
          <w:sz w:val="18"/>
          <w:szCs w:val="18"/>
        </w:rPr>
      </w:pPr>
      <w:r w:rsidRPr="001F01FB">
        <w:rPr>
          <w:rFonts w:asciiTheme="minorHAnsi" w:hAnsiTheme="minorHAnsi" w:cstheme="minorHAnsi"/>
          <w:bCs/>
          <w:sz w:val="18"/>
          <w:szCs w:val="18"/>
        </w:rPr>
        <w:t>Annual Governance &amp; Accountability Return 2020</w:t>
      </w:r>
      <w:r w:rsidRPr="001F01FB">
        <w:t xml:space="preserve"> </w:t>
      </w:r>
      <w:r w:rsidRPr="001F01FB">
        <w:rPr>
          <w:rFonts w:asciiTheme="minorHAnsi" w:hAnsiTheme="minorHAnsi" w:cstheme="minorHAnsi"/>
          <w:bCs/>
          <w:sz w:val="18"/>
          <w:szCs w:val="18"/>
        </w:rPr>
        <w:t>Due to the current crisis the dates for submission and completion of the AGAR ha</w:t>
      </w:r>
      <w:r w:rsidR="00C21CEA">
        <w:rPr>
          <w:rFonts w:asciiTheme="minorHAnsi" w:hAnsiTheme="minorHAnsi" w:cstheme="minorHAnsi"/>
          <w:bCs/>
          <w:sz w:val="18"/>
          <w:szCs w:val="18"/>
        </w:rPr>
        <w:t>d</w:t>
      </w:r>
      <w:r w:rsidRPr="001F01FB">
        <w:rPr>
          <w:rFonts w:asciiTheme="minorHAnsi" w:hAnsiTheme="minorHAnsi" w:cstheme="minorHAnsi"/>
          <w:bCs/>
          <w:sz w:val="18"/>
          <w:szCs w:val="18"/>
        </w:rPr>
        <w:t xml:space="preserve"> been relaxed. The absolute deadline for submitting the AGAR this year </w:t>
      </w:r>
      <w:r w:rsidR="00C21CEA">
        <w:rPr>
          <w:rFonts w:asciiTheme="minorHAnsi" w:hAnsiTheme="minorHAnsi" w:cstheme="minorHAnsi"/>
          <w:bCs/>
          <w:sz w:val="18"/>
          <w:szCs w:val="18"/>
        </w:rPr>
        <w:t>was</w:t>
      </w:r>
      <w:r w:rsidRPr="001F01FB">
        <w:rPr>
          <w:rFonts w:asciiTheme="minorHAnsi" w:hAnsiTheme="minorHAnsi" w:cstheme="minorHAnsi"/>
          <w:bCs/>
          <w:sz w:val="18"/>
          <w:szCs w:val="18"/>
        </w:rPr>
        <w:t xml:space="preserve"> 31st August, but it </w:t>
      </w:r>
      <w:r w:rsidR="00C21CEA">
        <w:rPr>
          <w:rFonts w:asciiTheme="minorHAnsi" w:hAnsiTheme="minorHAnsi" w:cstheme="minorHAnsi"/>
          <w:bCs/>
          <w:sz w:val="18"/>
          <w:szCs w:val="18"/>
        </w:rPr>
        <w:t>was</w:t>
      </w:r>
      <w:r w:rsidRPr="001F01FB">
        <w:rPr>
          <w:rFonts w:asciiTheme="minorHAnsi" w:hAnsiTheme="minorHAnsi" w:cstheme="minorHAnsi"/>
          <w:bCs/>
          <w:sz w:val="18"/>
          <w:szCs w:val="18"/>
        </w:rPr>
        <w:t xml:space="preserve"> hoped </w:t>
      </w:r>
      <w:r w:rsidR="00C21CEA">
        <w:rPr>
          <w:rFonts w:asciiTheme="minorHAnsi" w:hAnsiTheme="minorHAnsi" w:cstheme="minorHAnsi"/>
          <w:bCs/>
          <w:sz w:val="18"/>
          <w:szCs w:val="18"/>
        </w:rPr>
        <w:t xml:space="preserve">to </w:t>
      </w:r>
      <w:r w:rsidRPr="001F01FB">
        <w:rPr>
          <w:rFonts w:asciiTheme="minorHAnsi" w:hAnsiTheme="minorHAnsi" w:cstheme="minorHAnsi"/>
          <w:bCs/>
          <w:sz w:val="18"/>
          <w:szCs w:val="18"/>
        </w:rPr>
        <w:t>have completed the process well before then. All the documentation from PKF Littlejohn in respect of the AGAR and guidance from NALC ha</w:t>
      </w:r>
      <w:r w:rsidR="00C21CEA">
        <w:rPr>
          <w:rFonts w:asciiTheme="minorHAnsi" w:hAnsiTheme="minorHAnsi" w:cstheme="minorHAnsi"/>
          <w:bCs/>
          <w:sz w:val="18"/>
          <w:szCs w:val="18"/>
        </w:rPr>
        <w:t>d</w:t>
      </w:r>
      <w:r w:rsidRPr="001F01FB">
        <w:rPr>
          <w:rFonts w:asciiTheme="minorHAnsi" w:hAnsiTheme="minorHAnsi" w:cstheme="minorHAnsi"/>
          <w:bCs/>
          <w:sz w:val="18"/>
          <w:szCs w:val="18"/>
        </w:rPr>
        <w:t xml:space="preserve"> now been received. There </w:t>
      </w:r>
      <w:r w:rsidR="00C21CEA">
        <w:rPr>
          <w:rFonts w:asciiTheme="minorHAnsi" w:hAnsiTheme="minorHAnsi" w:cstheme="minorHAnsi"/>
          <w:bCs/>
          <w:sz w:val="18"/>
          <w:szCs w:val="18"/>
        </w:rPr>
        <w:t>we</w:t>
      </w:r>
      <w:r w:rsidRPr="001F01FB">
        <w:rPr>
          <w:rFonts w:asciiTheme="minorHAnsi" w:hAnsiTheme="minorHAnsi" w:cstheme="minorHAnsi"/>
          <w:bCs/>
          <w:sz w:val="18"/>
          <w:szCs w:val="18"/>
        </w:rPr>
        <w:t xml:space="preserve">re new ways of presenting the accounts not only for the JBC accounts but also in the way staffing costs </w:t>
      </w:r>
      <w:r w:rsidR="00C21CEA">
        <w:rPr>
          <w:rFonts w:asciiTheme="minorHAnsi" w:hAnsiTheme="minorHAnsi" w:cstheme="minorHAnsi"/>
          <w:bCs/>
          <w:sz w:val="18"/>
          <w:szCs w:val="18"/>
        </w:rPr>
        <w:t>we</w:t>
      </w:r>
      <w:r w:rsidRPr="001F01FB">
        <w:rPr>
          <w:rFonts w:asciiTheme="minorHAnsi" w:hAnsiTheme="minorHAnsi" w:cstheme="minorHAnsi"/>
          <w:bCs/>
          <w:sz w:val="18"/>
          <w:szCs w:val="18"/>
        </w:rPr>
        <w:t>re to be presented. This mean</w:t>
      </w:r>
      <w:r w:rsidR="00C21CEA">
        <w:rPr>
          <w:rFonts w:asciiTheme="minorHAnsi" w:hAnsiTheme="minorHAnsi" w:cstheme="minorHAnsi"/>
          <w:bCs/>
          <w:sz w:val="18"/>
          <w:szCs w:val="18"/>
        </w:rPr>
        <w:t>t</w:t>
      </w:r>
      <w:r w:rsidRPr="001F01FB">
        <w:rPr>
          <w:rFonts w:asciiTheme="minorHAnsi" w:hAnsiTheme="minorHAnsi" w:cstheme="minorHAnsi"/>
          <w:bCs/>
          <w:sz w:val="18"/>
          <w:szCs w:val="18"/>
        </w:rPr>
        <w:t xml:space="preserve"> that not only d</w:t>
      </w:r>
      <w:r w:rsidR="00C21CEA">
        <w:rPr>
          <w:rFonts w:asciiTheme="minorHAnsi" w:hAnsiTheme="minorHAnsi" w:cstheme="minorHAnsi"/>
          <w:bCs/>
          <w:sz w:val="18"/>
          <w:szCs w:val="18"/>
        </w:rPr>
        <w:t>id</w:t>
      </w:r>
      <w:r w:rsidRPr="001F01FB">
        <w:rPr>
          <w:rFonts w:asciiTheme="minorHAnsi" w:hAnsiTheme="minorHAnsi" w:cstheme="minorHAnsi"/>
          <w:bCs/>
          <w:sz w:val="18"/>
          <w:szCs w:val="18"/>
        </w:rPr>
        <w:t xml:space="preserve"> 2019/20 accounts have to be presented differently but also the figures for 2018/19 must be restated. </w:t>
      </w:r>
      <w:r w:rsidR="0085783D">
        <w:rPr>
          <w:rFonts w:asciiTheme="minorHAnsi" w:hAnsiTheme="minorHAnsi" w:cstheme="minorHAnsi"/>
          <w:bCs/>
          <w:sz w:val="18"/>
          <w:szCs w:val="18"/>
        </w:rPr>
        <w:t>The Clerk was to</w:t>
      </w:r>
      <w:r w:rsidRPr="001F01FB">
        <w:rPr>
          <w:rFonts w:asciiTheme="minorHAnsi" w:hAnsiTheme="minorHAnsi" w:cstheme="minorHAnsi"/>
          <w:bCs/>
          <w:sz w:val="18"/>
          <w:szCs w:val="18"/>
        </w:rPr>
        <w:t xml:space="preserve"> complete the AGAR in the next few weeks.</w:t>
      </w:r>
    </w:p>
    <w:p w14:paraId="568ADAE0" w14:textId="7D8458F8" w:rsidR="008F4C7B" w:rsidRPr="001F01FB" w:rsidRDefault="008F4C7B" w:rsidP="008F4C7B">
      <w:pPr>
        <w:pStyle w:val="ListParagraph"/>
        <w:numPr>
          <w:ilvl w:val="2"/>
          <w:numId w:val="28"/>
        </w:numPr>
        <w:ind w:left="1560" w:hanging="284"/>
        <w:rPr>
          <w:rFonts w:asciiTheme="minorHAnsi" w:hAnsiTheme="minorHAnsi" w:cstheme="minorHAnsi"/>
          <w:bCs/>
          <w:sz w:val="18"/>
          <w:szCs w:val="18"/>
        </w:rPr>
      </w:pPr>
      <w:r w:rsidRPr="0085783D">
        <w:rPr>
          <w:rFonts w:asciiTheme="minorHAnsi" w:hAnsiTheme="minorHAnsi" w:cstheme="minorHAnsi"/>
          <w:bCs/>
          <w:sz w:val="18"/>
          <w:szCs w:val="18"/>
          <w:u w:val="single"/>
        </w:rPr>
        <w:t>To consider and agree dates and process for submitting accounts to the internal auditor</w:t>
      </w:r>
      <w:r w:rsidRPr="001F01FB">
        <w:rPr>
          <w:rFonts w:asciiTheme="minorHAnsi" w:hAnsiTheme="minorHAnsi" w:cstheme="minorHAnsi"/>
          <w:bCs/>
          <w:sz w:val="18"/>
          <w:szCs w:val="18"/>
        </w:rPr>
        <w:t xml:space="preserve">. </w:t>
      </w:r>
      <w:r w:rsidR="0085783D">
        <w:rPr>
          <w:rFonts w:asciiTheme="minorHAnsi" w:hAnsiTheme="minorHAnsi" w:cstheme="minorHAnsi"/>
          <w:bCs/>
          <w:sz w:val="18"/>
          <w:szCs w:val="18"/>
        </w:rPr>
        <w:t>Agreed for this t</w:t>
      </w:r>
      <w:r w:rsidRPr="001F01FB">
        <w:rPr>
          <w:rFonts w:asciiTheme="minorHAnsi" w:hAnsiTheme="minorHAnsi" w:cstheme="minorHAnsi"/>
          <w:bCs/>
          <w:sz w:val="18"/>
          <w:szCs w:val="18"/>
        </w:rPr>
        <w:t>o take place prior to the next meeting preferably before the end of June.</w:t>
      </w:r>
    </w:p>
    <w:p w14:paraId="27FBAE39" w14:textId="34CD2FA5" w:rsidR="008F4C7B" w:rsidRPr="001F01FB" w:rsidRDefault="008F4C7B" w:rsidP="008F4C7B">
      <w:pPr>
        <w:pStyle w:val="ListParagraph"/>
        <w:numPr>
          <w:ilvl w:val="2"/>
          <w:numId w:val="28"/>
        </w:numPr>
        <w:ind w:left="1560" w:hanging="284"/>
        <w:rPr>
          <w:rFonts w:asciiTheme="minorHAnsi" w:hAnsiTheme="minorHAnsi" w:cstheme="minorHAnsi"/>
          <w:bCs/>
          <w:sz w:val="18"/>
          <w:szCs w:val="18"/>
        </w:rPr>
      </w:pPr>
      <w:r w:rsidRPr="0085783D">
        <w:rPr>
          <w:rFonts w:asciiTheme="minorHAnsi" w:hAnsiTheme="minorHAnsi" w:cstheme="minorHAnsi"/>
          <w:bCs/>
          <w:sz w:val="18"/>
          <w:szCs w:val="18"/>
          <w:u w:val="single"/>
        </w:rPr>
        <w:t>To consider and agree dates and process for completing AGAR submitting accounts to the external auditor</w:t>
      </w:r>
      <w:r w:rsidRPr="001F01FB">
        <w:rPr>
          <w:rFonts w:asciiTheme="minorHAnsi" w:hAnsiTheme="minorHAnsi" w:cstheme="minorHAnsi"/>
          <w:bCs/>
          <w:sz w:val="18"/>
          <w:szCs w:val="18"/>
        </w:rPr>
        <w:t xml:space="preserve">.  </w:t>
      </w:r>
      <w:r w:rsidR="0085783D">
        <w:rPr>
          <w:rFonts w:asciiTheme="minorHAnsi" w:hAnsiTheme="minorHAnsi" w:cstheme="minorHAnsi"/>
          <w:bCs/>
          <w:sz w:val="18"/>
          <w:szCs w:val="18"/>
        </w:rPr>
        <w:t>Agreed that</w:t>
      </w:r>
      <w:r w:rsidRPr="001F01FB">
        <w:rPr>
          <w:rFonts w:asciiTheme="minorHAnsi" w:hAnsiTheme="minorHAnsi" w:cstheme="minorHAnsi"/>
          <w:bCs/>
          <w:sz w:val="18"/>
          <w:szCs w:val="18"/>
        </w:rPr>
        <w:t xml:space="preserve"> Sections 1 &amp; 2 of the AGAR would be presented for approval at the 8</w:t>
      </w:r>
      <w:r w:rsidRPr="00085D25">
        <w:rPr>
          <w:rFonts w:asciiTheme="minorHAnsi" w:hAnsiTheme="minorHAnsi" w:cstheme="minorHAnsi"/>
          <w:bCs/>
          <w:sz w:val="18"/>
          <w:szCs w:val="18"/>
        </w:rPr>
        <w:t>th</w:t>
      </w:r>
      <w:r w:rsidRPr="001F01FB">
        <w:rPr>
          <w:rFonts w:asciiTheme="minorHAnsi" w:hAnsiTheme="minorHAnsi" w:cstheme="minorHAnsi"/>
          <w:bCs/>
          <w:sz w:val="18"/>
          <w:szCs w:val="18"/>
        </w:rPr>
        <w:t xml:space="preserve"> July PC meeting</w:t>
      </w:r>
      <w:r w:rsidR="0085783D">
        <w:rPr>
          <w:rFonts w:asciiTheme="minorHAnsi" w:hAnsiTheme="minorHAnsi" w:cstheme="minorHAnsi"/>
          <w:bCs/>
          <w:sz w:val="18"/>
          <w:szCs w:val="18"/>
        </w:rPr>
        <w:t xml:space="preserve">. </w:t>
      </w:r>
      <w:r w:rsidRPr="001F01FB">
        <w:rPr>
          <w:rFonts w:asciiTheme="minorHAnsi" w:hAnsiTheme="minorHAnsi" w:cstheme="minorHAnsi"/>
          <w:bCs/>
          <w:sz w:val="18"/>
          <w:szCs w:val="18"/>
        </w:rPr>
        <w:t xml:space="preserve">Providing everything </w:t>
      </w:r>
      <w:r w:rsidR="0085783D">
        <w:rPr>
          <w:rFonts w:asciiTheme="minorHAnsi" w:hAnsiTheme="minorHAnsi" w:cstheme="minorHAnsi"/>
          <w:bCs/>
          <w:sz w:val="18"/>
          <w:szCs w:val="18"/>
        </w:rPr>
        <w:t xml:space="preserve">was </w:t>
      </w:r>
      <w:r w:rsidRPr="001F01FB">
        <w:rPr>
          <w:rFonts w:asciiTheme="minorHAnsi" w:hAnsiTheme="minorHAnsi" w:cstheme="minorHAnsi"/>
          <w:bCs/>
          <w:sz w:val="18"/>
          <w:szCs w:val="18"/>
        </w:rPr>
        <w:t>fine with the internal audit, the AGAR</w:t>
      </w:r>
      <w:r w:rsidR="0085783D">
        <w:rPr>
          <w:rFonts w:asciiTheme="minorHAnsi" w:hAnsiTheme="minorHAnsi" w:cstheme="minorHAnsi"/>
          <w:bCs/>
          <w:sz w:val="18"/>
          <w:szCs w:val="18"/>
        </w:rPr>
        <w:t xml:space="preserve"> exemption certificate would be submitted</w:t>
      </w:r>
      <w:r w:rsidRPr="001F01FB">
        <w:rPr>
          <w:rFonts w:asciiTheme="minorHAnsi" w:hAnsiTheme="minorHAnsi" w:cstheme="minorHAnsi"/>
          <w:bCs/>
          <w:sz w:val="18"/>
          <w:szCs w:val="18"/>
        </w:rPr>
        <w:t xml:space="preserve"> to the external auditor immediately after the July meeting. Further guidance on the completion of the Exercise of Public Rights under the current restrictions was anticipated, but the proposed timescale above</w:t>
      </w:r>
      <w:r w:rsidR="0085783D">
        <w:rPr>
          <w:rFonts w:asciiTheme="minorHAnsi" w:hAnsiTheme="minorHAnsi" w:cstheme="minorHAnsi"/>
          <w:bCs/>
          <w:sz w:val="18"/>
          <w:szCs w:val="18"/>
        </w:rPr>
        <w:t xml:space="preserve"> was followed</w:t>
      </w:r>
      <w:r w:rsidRPr="001F01FB">
        <w:rPr>
          <w:rFonts w:asciiTheme="minorHAnsi" w:hAnsiTheme="minorHAnsi" w:cstheme="minorHAnsi"/>
          <w:bCs/>
          <w:sz w:val="18"/>
          <w:szCs w:val="18"/>
        </w:rPr>
        <w:t xml:space="preserve">, the document </w:t>
      </w:r>
      <w:r w:rsidR="0085783D">
        <w:rPr>
          <w:rFonts w:asciiTheme="minorHAnsi" w:hAnsiTheme="minorHAnsi" w:cstheme="minorHAnsi"/>
          <w:bCs/>
          <w:sz w:val="18"/>
          <w:szCs w:val="18"/>
        </w:rPr>
        <w:t xml:space="preserve">would be posted sometime </w:t>
      </w:r>
      <w:r w:rsidRPr="001F01FB">
        <w:rPr>
          <w:rFonts w:asciiTheme="minorHAnsi" w:hAnsiTheme="minorHAnsi" w:cstheme="minorHAnsi"/>
          <w:bCs/>
          <w:sz w:val="18"/>
          <w:szCs w:val="18"/>
        </w:rPr>
        <w:t xml:space="preserve">in July </w:t>
      </w:r>
      <w:r w:rsidR="0085783D">
        <w:rPr>
          <w:rFonts w:asciiTheme="minorHAnsi" w:hAnsiTheme="minorHAnsi" w:cstheme="minorHAnsi"/>
          <w:bCs/>
          <w:sz w:val="18"/>
          <w:szCs w:val="18"/>
        </w:rPr>
        <w:t xml:space="preserve">and </w:t>
      </w:r>
      <w:r w:rsidRPr="001F01FB">
        <w:rPr>
          <w:rFonts w:asciiTheme="minorHAnsi" w:hAnsiTheme="minorHAnsi" w:cstheme="minorHAnsi"/>
          <w:bCs/>
          <w:sz w:val="18"/>
          <w:szCs w:val="18"/>
        </w:rPr>
        <w:t>only slightly later than in previous years and well within the limits of this year’s deadlines.</w:t>
      </w:r>
    </w:p>
    <w:p w14:paraId="7D579B4B" w14:textId="3EA99D7D" w:rsidR="008F4C7B" w:rsidRDefault="008F4C7B" w:rsidP="008F4C7B">
      <w:pPr>
        <w:pStyle w:val="ListParagraph"/>
        <w:numPr>
          <w:ilvl w:val="2"/>
          <w:numId w:val="28"/>
        </w:numPr>
        <w:ind w:left="1560" w:hanging="284"/>
        <w:rPr>
          <w:rFonts w:asciiTheme="minorHAnsi" w:hAnsiTheme="minorHAnsi" w:cstheme="minorHAnsi"/>
          <w:bCs/>
          <w:sz w:val="18"/>
          <w:szCs w:val="18"/>
        </w:rPr>
      </w:pPr>
      <w:r w:rsidRPr="001F01FB">
        <w:rPr>
          <w:rFonts w:asciiTheme="minorHAnsi" w:hAnsiTheme="minorHAnsi" w:cstheme="minorHAnsi"/>
          <w:bCs/>
          <w:sz w:val="18"/>
          <w:szCs w:val="18"/>
        </w:rPr>
        <w:t xml:space="preserve">To consider the PKF Littleton/SAA survey with respect to when the PC fulfilled its obligations for the 2019/20 AGAR reporting season. The PC had been asked to complete a survey to be returned by 13 May to provide the auditor with details of when we would expect to fulfil our obligations. The decisions made in 10f </w:t>
      </w:r>
      <w:proofErr w:type="spellStart"/>
      <w:r w:rsidRPr="001F01FB">
        <w:rPr>
          <w:rFonts w:asciiTheme="minorHAnsi" w:hAnsiTheme="minorHAnsi" w:cstheme="minorHAnsi"/>
          <w:bCs/>
          <w:sz w:val="18"/>
          <w:szCs w:val="18"/>
        </w:rPr>
        <w:t>i</w:t>
      </w:r>
      <w:proofErr w:type="spellEnd"/>
      <w:r w:rsidRPr="001F01FB">
        <w:rPr>
          <w:rFonts w:asciiTheme="minorHAnsi" w:hAnsiTheme="minorHAnsi" w:cstheme="minorHAnsi"/>
          <w:bCs/>
          <w:sz w:val="18"/>
          <w:szCs w:val="18"/>
        </w:rPr>
        <w:t xml:space="preserve">) &amp; ii) above would provide most of the information required. Other questions related to the impact of the Coronavirus on the completion of the audit. </w:t>
      </w:r>
    </w:p>
    <w:p w14:paraId="0C0BA85E" w14:textId="1B607BF5" w:rsidR="0085783D" w:rsidRPr="0085783D" w:rsidRDefault="0085783D" w:rsidP="0085783D">
      <w:pPr>
        <w:ind w:left="1276"/>
        <w:rPr>
          <w:rFonts w:asciiTheme="minorHAnsi" w:hAnsiTheme="minorHAnsi" w:cstheme="minorHAnsi"/>
          <w:b/>
          <w:sz w:val="18"/>
          <w:szCs w:val="18"/>
        </w:rPr>
      </w:pP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t xml:space="preserve">               </w:t>
      </w:r>
      <w:proofErr w:type="spellStart"/>
      <w:proofErr w:type="gramStart"/>
      <w:r>
        <w:rPr>
          <w:rFonts w:asciiTheme="minorHAnsi" w:hAnsiTheme="minorHAnsi" w:cstheme="minorHAnsi"/>
          <w:b/>
          <w:sz w:val="18"/>
          <w:szCs w:val="18"/>
        </w:rPr>
        <w:t>Action:Clerk</w:t>
      </w:r>
      <w:proofErr w:type="spellEnd"/>
      <w:proofErr w:type="gramEnd"/>
    </w:p>
    <w:p w14:paraId="24ED7D3D" w14:textId="77777777" w:rsidR="008F4C7B" w:rsidRPr="005B12C5" w:rsidRDefault="008F4C7B" w:rsidP="008F4C7B">
      <w:pPr>
        <w:pStyle w:val="ListParagraph"/>
        <w:numPr>
          <w:ilvl w:val="0"/>
          <w:numId w:val="28"/>
        </w:numPr>
        <w:rPr>
          <w:rFonts w:asciiTheme="minorHAnsi" w:hAnsiTheme="minorHAnsi" w:cstheme="minorHAnsi"/>
          <w:bCs/>
          <w:sz w:val="18"/>
          <w:szCs w:val="18"/>
        </w:rPr>
      </w:pPr>
      <w:r w:rsidRPr="005B12C5">
        <w:rPr>
          <w:rFonts w:asciiTheme="minorHAnsi" w:hAnsiTheme="minorHAnsi" w:cstheme="minorHAnsi"/>
          <w:b/>
          <w:bCs/>
          <w:sz w:val="18"/>
          <w:szCs w:val="18"/>
        </w:rPr>
        <w:t>Highways</w:t>
      </w:r>
    </w:p>
    <w:p w14:paraId="45EA63B4" w14:textId="77777777" w:rsidR="008F4C7B" w:rsidRPr="005B12C5" w:rsidRDefault="008F4C7B" w:rsidP="008F4C7B">
      <w:pPr>
        <w:pStyle w:val="ListParagraph"/>
        <w:numPr>
          <w:ilvl w:val="1"/>
          <w:numId w:val="28"/>
        </w:numPr>
        <w:ind w:left="993" w:hanging="283"/>
        <w:rPr>
          <w:rFonts w:asciiTheme="minorHAnsi" w:hAnsiTheme="minorHAnsi" w:cstheme="minorHAnsi"/>
          <w:bCs/>
          <w:sz w:val="18"/>
          <w:szCs w:val="18"/>
        </w:rPr>
      </w:pPr>
      <w:r w:rsidRPr="005B12C5">
        <w:rPr>
          <w:rFonts w:asciiTheme="minorHAnsi" w:hAnsiTheme="minorHAnsi" w:cstheme="minorHAnsi"/>
          <w:bCs/>
          <w:sz w:val="18"/>
          <w:szCs w:val="18"/>
        </w:rPr>
        <w:t>Highways and Footpaths Report – (JS)</w:t>
      </w:r>
    </w:p>
    <w:p w14:paraId="4BFFC25D" w14:textId="4FDE3AFA" w:rsidR="008F4C7B" w:rsidRPr="00C75E5A" w:rsidRDefault="008F4C7B" w:rsidP="008F4C7B">
      <w:pPr>
        <w:pStyle w:val="ListParagraph"/>
        <w:numPr>
          <w:ilvl w:val="1"/>
          <w:numId w:val="28"/>
        </w:numPr>
        <w:ind w:left="993" w:hanging="283"/>
        <w:rPr>
          <w:rFonts w:asciiTheme="minorHAnsi" w:hAnsiTheme="minorHAnsi" w:cstheme="minorHAnsi"/>
          <w:bCs/>
          <w:sz w:val="18"/>
          <w:szCs w:val="18"/>
        </w:rPr>
      </w:pPr>
      <w:r w:rsidRPr="00C75E5A">
        <w:rPr>
          <w:rFonts w:asciiTheme="minorHAnsi" w:hAnsiTheme="minorHAnsi" w:cstheme="minorHAnsi"/>
          <w:bCs/>
          <w:sz w:val="18"/>
          <w:szCs w:val="18"/>
        </w:rPr>
        <w:t xml:space="preserve">Report on issues raised with Highways Department. </w:t>
      </w:r>
      <w:r>
        <w:rPr>
          <w:rFonts w:asciiTheme="minorHAnsi" w:hAnsiTheme="minorHAnsi" w:cstheme="minorHAnsi"/>
          <w:bCs/>
          <w:sz w:val="18"/>
          <w:szCs w:val="18"/>
        </w:rPr>
        <w:t xml:space="preserve"> </w:t>
      </w:r>
      <w:r w:rsidR="00D73B33">
        <w:rPr>
          <w:rFonts w:asciiTheme="minorHAnsi" w:hAnsiTheme="minorHAnsi" w:cstheme="minorHAnsi"/>
          <w:bCs/>
          <w:sz w:val="18"/>
          <w:szCs w:val="18"/>
        </w:rPr>
        <w:t>There</w:t>
      </w:r>
      <w:r w:rsidRPr="00C75E5A">
        <w:rPr>
          <w:rFonts w:asciiTheme="minorHAnsi" w:hAnsiTheme="minorHAnsi" w:cstheme="minorHAnsi"/>
          <w:bCs/>
          <w:sz w:val="18"/>
          <w:szCs w:val="18"/>
        </w:rPr>
        <w:t xml:space="preserve"> has been some miscommunication in relation to emails with Highways. Martin King ha</w:t>
      </w:r>
      <w:r w:rsidR="00D73B33">
        <w:rPr>
          <w:rFonts w:asciiTheme="minorHAnsi" w:hAnsiTheme="minorHAnsi" w:cstheme="minorHAnsi"/>
          <w:bCs/>
          <w:sz w:val="18"/>
          <w:szCs w:val="18"/>
        </w:rPr>
        <w:t>d</w:t>
      </w:r>
      <w:r w:rsidRPr="00C75E5A">
        <w:rPr>
          <w:rFonts w:asciiTheme="minorHAnsi" w:hAnsiTheme="minorHAnsi" w:cstheme="minorHAnsi"/>
          <w:bCs/>
          <w:sz w:val="18"/>
          <w:szCs w:val="18"/>
        </w:rPr>
        <w:t xml:space="preserve"> confirmed that:</w:t>
      </w:r>
    </w:p>
    <w:p w14:paraId="2DD038B0" w14:textId="77777777" w:rsidR="008F4C7B" w:rsidRPr="00C75E5A" w:rsidRDefault="008F4C7B" w:rsidP="008F4C7B">
      <w:pPr>
        <w:rPr>
          <w:rFonts w:asciiTheme="minorHAnsi" w:hAnsiTheme="minorHAnsi" w:cstheme="minorHAnsi"/>
          <w:bCs/>
          <w:sz w:val="18"/>
          <w:szCs w:val="18"/>
        </w:rPr>
      </w:pPr>
      <w:r>
        <w:rPr>
          <w:rFonts w:asciiTheme="minorHAnsi" w:hAnsiTheme="minorHAnsi" w:cstheme="minorHAnsi"/>
          <w:bCs/>
          <w:sz w:val="18"/>
          <w:szCs w:val="18"/>
        </w:rPr>
        <w:tab/>
      </w:r>
      <w:r w:rsidRPr="00C75E5A">
        <w:rPr>
          <w:rFonts w:asciiTheme="minorHAnsi" w:hAnsiTheme="minorHAnsi" w:cstheme="minorHAnsi"/>
          <w:bCs/>
          <w:sz w:val="18"/>
          <w:szCs w:val="18"/>
        </w:rPr>
        <w:t>•</w:t>
      </w:r>
      <w:r w:rsidRPr="00C75E5A">
        <w:rPr>
          <w:rFonts w:asciiTheme="minorHAnsi" w:hAnsiTheme="minorHAnsi" w:cstheme="minorHAnsi"/>
          <w:bCs/>
          <w:sz w:val="18"/>
          <w:szCs w:val="18"/>
        </w:rPr>
        <w:tab/>
        <w:t xml:space="preserve">all works identified during the October 2019 routine inspections were completed by hotbox, these repairs were purely </w:t>
      </w:r>
      <w:r>
        <w:rPr>
          <w:rFonts w:asciiTheme="minorHAnsi" w:hAnsiTheme="minorHAnsi" w:cstheme="minorHAnsi"/>
          <w:bCs/>
          <w:sz w:val="18"/>
          <w:szCs w:val="18"/>
        </w:rPr>
        <w:tab/>
      </w:r>
      <w:r>
        <w:rPr>
          <w:rFonts w:asciiTheme="minorHAnsi" w:hAnsiTheme="minorHAnsi" w:cstheme="minorHAnsi"/>
          <w:bCs/>
          <w:sz w:val="18"/>
          <w:szCs w:val="18"/>
        </w:rPr>
        <w:tab/>
      </w:r>
      <w:r w:rsidRPr="00C75E5A">
        <w:rPr>
          <w:rFonts w:asciiTheme="minorHAnsi" w:hAnsiTheme="minorHAnsi" w:cstheme="minorHAnsi"/>
          <w:bCs/>
          <w:sz w:val="18"/>
          <w:szCs w:val="18"/>
        </w:rPr>
        <w:t xml:space="preserve">to ensure that the Network was safe and serviceable </w:t>
      </w:r>
    </w:p>
    <w:p w14:paraId="281B75AE" w14:textId="00F3DB10" w:rsidR="008F4C7B" w:rsidRPr="00C75E5A" w:rsidRDefault="008F4C7B" w:rsidP="008F4C7B">
      <w:pPr>
        <w:rPr>
          <w:rFonts w:asciiTheme="minorHAnsi" w:hAnsiTheme="minorHAnsi" w:cstheme="minorHAnsi"/>
          <w:bCs/>
          <w:sz w:val="18"/>
          <w:szCs w:val="18"/>
        </w:rPr>
      </w:pPr>
      <w:r>
        <w:rPr>
          <w:rFonts w:asciiTheme="minorHAnsi" w:hAnsiTheme="minorHAnsi" w:cstheme="minorHAnsi"/>
          <w:bCs/>
          <w:sz w:val="18"/>
          <w:szCs w:val="18"/>
        </w:rPr>
        <w:tab/>
      </w:r>
      <w:r w:rsidRPr="00C75E5A">
        <w:rPr>
          <w:rFonts w:asciiTheme="minorHAnsi" w:hAnsiTheme="minorHAnsi" w:cstheme="minorHAnsi"/>
          <w:bCs/>
          <w:sz w:val="18"/>
          <w:szCs w:val="18"/>
        </w:rPr>
        <w:t>•</w:t>
      </w:r>
      <w:r w:rsidRPr="00C75E5A">
        <w:rPr>
          <w:rFonts w:asciiTheme="minorHAnsi" w:hAnsiTheme="minorHAnsi" w:cstheme="minorHAnsi"/>
          <w:bCs/>
          <w:sz w:val="18"/>
          <w:szCs w:val="18"/>
        </w:rPr>
        <w:tab/>
        <w:t xml:space="preserve">planned works identified during the October 2019 routine inspection were being programmed for post April, this </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Pr="00C75E5A">
        <w:rPr>
          <w:rFonts w:asciiTheme="minorHAnsi" w:hAnsiTheme="minorHAnsi" w:cstheme="minorHAnsi"/>
          <w:bCs/>
          <w:sz w:val="18"/>
          <w:szCs w:val="18"/>
        </w:rPr>
        <w:t>include</w:t>
      </w:r>
      <w:r w:rsidR="00D73B33">
        <w:rPr>
          <w:rFonts w:asciiTheme="minorHAnsi" w:hAnsiTheme="minorHAnsi" w:cstheme="minorHAnsi"/>
          <w:bCs/>
          <w:sz w:val="18"/>
          <w:szCs w:val="18"/>
        </w:rPr>
        <w:t>d</w:t>
      </w:r>
      <w:r w:rsidRPr="00C75E5A">
        <w:rPr>
          <w:rFonts w:asciiTheme="minorHAnsi" w:hAnsiTheme="minorHAnsi" w:cstheme="minorHAnsi"/>
          <w:bCs/>
          <w:sz w:val="18"/>
          <w:szCs w:val="18"/>
        </w:rPr>
        <w:t xml:space="preserve"> larger patching however </w:t>
      </w:r>
      <w:r>
        <w:rPr>
          <w:rFonts w:asciiTheme="minorHAnsi" w:hAnsiTheme="minorHAnsi" w:cstheme="minorHAnsi"/>
          <w:bCs/>
          <w:sz w:val="18"/>
          <w:szCs w:val="18"/>
        </w:rPr>
        <w:t>they did</w:t>
      </w:r>
      <w:r w:rsidRPr="00C75E5A">
        <w:rPr>
          <w:rFonts w:asciiTheme="minorHAnsi" w:hAnsiTheme="minorHAnsi" w:cstheme="minorHAnsi"/>
          <w:bCs/>
          <w:sz w:val="18"/>
          <w:szCs w:val="18"/>
        </w:rPr>
        <w:t xml:space="preserve"> not </w:t>
      </w:r>
      <w:r>
        <w:rPr>
          <w:rFonts w:asciiTheme="minorHAnsi" w:hAnsiTheme="minorHAnsi" w:cstheme="minorHAnsi"/>
          <w:bCs/>
          <w:sz w:val="18"/>
          <w:szCs w:val="18"/>
        </w:rPr>
        <w:t xml:space="preserve">yet </w:t>
      </w:r>
      <w:r w:rsidRPr="00C75E5A">
        <w:rPr>
          <w:rFonts w:asciiTheme="minorHAnsi" w:hAnsiTheme="minorHAnsi" w:cstheme="minorHAnsi"/>
          <w:bCs/>
          <w:sz w:val="18"/>
          <w:szCs w:val="18"/>
        </w:rPr>
        <w:t xml:space="preserve">have a timeline for these works as the program </w:t>
      </w:r>
      <w:r>
        <w:rPr>
          <w:rFonts w:asciiTheme="minorHAnsi" w:hAnsiTheme="minorHAnsi" w:cstheme="minorHAnsi"/>
          <w:bCs/>
          <w:sz w:val="18"/>
          <w:szCs w:val="18"/>
        </w:rPr>
        <w:t>wa</w:t>
      </w:r>
      <w:r w:rsidRPr="00C75E5A">
        <w:rPr>
          <w:rFonts w:asciiTheme="minorHAnsi" w:hAnsiTheme="minorHAnsi" w:cstheme="minorHAnsi"/>
          <w:bCs/>
          <w:sz w:val="18"/>
          <w:szCs w:val="18"/>
        </w:rPr>
        <w:t xml:space="preserve">s just being </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Pr="00C75E5A">
        <w:rPr>
          <w:rFonts w:asciiTheme="minorHAnsi" w:hAnsiTheme="minorHAnsi" w:cstheme="minorHAnsi"/>
          <w:bCs/>
          <w:sz w:val="18"/>
          <w:szCs w:val="18"/>
        </w:rPr>
        <w:t>finalised</w:t>
      </w:r>
    </w:p>
    <w:p w14:paraId="407E6176" w14:textId="77777777" w:rsidR="008F4C7B" w:rsidRPr="00C75E5A" w:rsidRDefault="008F4C7B" w:rsidP="008F4C7B">
      <w:pPr>
        <w:rPr>
          <w:rFonts w:asciiTheme="minorHAnsi" w:hAnsiTheme="minorHAnsi" w:cstheme="minorHAnsi"/>
          <w:bCs/>
          <w:sz w:val="18"/>
          <w:szCs w:val="18"/>
        </w:rPr>
      </w:pPr>
      <w:r>
        <w:rPr>
          <w:rFonts w:asciiTheme="minorHAnsi" w:hAnsiTheme="minorHAnsi" w:cstheme="minorHAnsi"/>
          <w:bCs/>
          <w:sz w:val="18"/>
          <w:szCs w:val="18"/>
        </w:rPr>
        <w:tab/>
      </w:r>
      <w:r w:rsidRPr="00C75E5A">
        <w:rPr>
          <w:rFonts w:asciiTheme="minorHAnsi" w:hAnsiTheme="minorHAnsi" w:cstheme="minorHAnsi"/>
          <w:bCs/>
          <w:sz w:val="18"/>
          <w:szCs w:val="18"/>
        </w:rPr>
        <w:t>•</w:t>
      </w:r>
      <w:r w:rsidRPr="00C75E5A">
        <w:rPr>
          <w:rFonts w:asciiTheme="minorHAnsi" w:hAnsiTheme="minorHAnsi" w:cstheme="minorHAnsi"/>
          <w:bCs/>
          <w:sz w:val="18"/>
          <w:szCs w:val="18"/>
        </w:rPr>
        <w:tab/>
        <w:t xml:space="preserve">routine inspections </w:t>
      </w:r>
      <w:r>
        <w:rPr>
          <w:rFonts w:asciiTheme="minorHAnsi" w:hAnsiTheme="minorHAnsi" w:cstheme="minorHAnsi"/>
          <w:bCs/>
          <w:sz w:val="18"/>
          <w:szCs w:val="18"/>
        </w:rPr>
        <w:t>we</w:t>
      </w:r>
      <w:r w:rsidRPr="00C75E5A">
        <w:rPr>
          <w:rFonts w:asciiTheme="minorHAnsi" w:hAnsiTheme="minorHAnsi" w:cstheme="minorHAnsi"/>
          <w:bCs/>
          <w:sz w:val="18"/>
          <w:szCs w:val="18"/>
        </w:rPr>
        <w:t xml:space="preserve">re due again in April 2020 and </w:t>
      </w:r>
      <w:r>
        <w:rPr>
          <w:rFonts w:asciiTheme="minorHAnsi" w:hAnsiTheme="minorHAnsi" w:cstheme="minorHAnsi"/>
          <w:bCs/>
          <w:sz w:val="18"/>
          <w:szCs w:val="18"/>
        </w:rPr>
        <w:t>issues identified would</w:t>
      </w:r>
      <w:r w:rsidRPr="00C75E5A">
        <w:rPr>
          <w:rFonts w:asciiTheme="minorHAnsi" w:hAnsiTheme="minorHAnsi" w:cstheme="minorHAnsi"/>
          <w:bCs/>
          <w:sz w:val="18"/>
          <w:szCs w:val="18"/>
        </w:rPr>
        <w:t xml:space="preserve"> be added to the next programmed works</w:t>
      </w:r>
    </w:p>
    <w:p w14:paraId="4B6DD01F" w14:textId="424C7979" w:rsidR="008F4C7B" w:rsidRDefault="008F4C7B" w:rsidP="008F4C7B">
      <w:pPr>
        <w:rPr>
          <w:rFonts w:asciiTheme="minorHAnsi" w:hAnsiTheme="minorHAnsi" w:cstheme="minorHAnsi"/>
          <w:bCs/>
          <w:sz w:val="18"/>
          <w:szCs w:val="18"/>
        </w:rPr>
      </w:pPr>
      <w:r>
        <w:rPr>
          <w:rFonts w:asciiTheme="minorHAnsi" w:hAnsiTheme="minorHAnsi" w:cstheme="minorHAnsi"/>
          <w:bCs/>
          <w:sz w:val="18"/>
          <w:szCs w:val="18"/>
        </w:rPr>
        <w:tab/>
        <w:t xml:space="preserve">Alex Greenhaugh from NCC Highways was to discuss with DO some of the specific issues that we have raised so that they could </w:t>
      </w:r>
      <w:r>
        <w:rPr>
          <w:rFonts w:asciiTheme="minorHAnsi" w:hAnsiTheme="minorHAnsi" w:cstheme="minorHAnsi"/>
          <w:bCs/>
          <w:sz w:val="18"/>
          <w:szCs w:val="18"/>
        </w:rPr>
        <w:tab/>
        <w:t>be included within the planned works</w:t>
      </w:r>
      <w:r w:rsidR="00D73B33">
        <w:rPr>
          <w:rFonts w:asciiTheme="minorHAnsi" w:hAnsiTheme="minorHAnsi" w:cstheme="minorHAnsi"/>
          <w:bCs/>
          <w:sz w:val="18"/>
          <w:szCs w:val="18"/>
        </w:rPr>
        <w:t xml:space="preserve">. Some hot box repairs have been carried out in the specified areas. More extensive repairs </w:t>
      </w:r>
      <w:r w:rsidR="00D73B33">
        <w:rPr>
          <w:rFonts w:asciiTheme="minorHAnsi" w:hAnsiTheme="minorHAnsi" w:cstheme="minorHAnsi"/>
          <w:bCs/>
          <w:sz w:val="18"/>
          <w:szCs w:val="18"/>
        </w:rPr>
        <w:tab/>
        <w:t>may take longer. This to be reviewed at the next meeting.</w:t>
      </w:r>
    </w:p>
    <w:p w14:paraId="0ADCEC9B" w14:textId="3B80D3C4" w:rsidR="00477498" w:rsidRPr="00C75E5A" w:rsidRDefault="00477498" w:rsidP="008F4C7B">
      <w:pPr>
        <w:rPr>
          <w:rFonts w:asciiTheme="minorHAnsi" w:hAnsiTheme="minorHAnsi" w:cstheme="minorHAnsi"/>
          <w:bCs/>
          <w:sz w:val="18"/>
          <w:szCs w:val="18"/>
        </w:rPr>
      </w:pPr>
      <w:r>
        <w:rPr>
          <w:rFonts w:asciiTheme="minorHAnsi" w:hAnsiTheme="minorHAnsi" w:cstheme="minorHAnsi"/>
          <w:bCs/>
          <w:sz w:val="18"/>
          <w:szCs w:val="18"/>
        </w:rPr>
        <w:tab/>
        <w:t xml:space="preserve">VM reported that the National Parks (NP) had closed the car park at Lordenshaw during the current restrictions. Visitors had </w:t>
      </w:r>
      <w:r>
        <w:rPr>
          <w:rFonts w:asciiTheme="minorHAnsi" w:hAnsiTheme="minorHAnsi" w:cstheme="minorHAnsi"/>
          <w:bCs/>
          <w:sz w:val="18"/>
          <w:szCs w:val="18"/>
        </w:rPr>
        <w:tab/>
        <w:t xml:space="preserve">been flouting the regulations and parking their vehicles on the roadside make it difficult for farm machinery to pass. Clerk to </w:t>
      </w:r>
      <w:r>
        <w:rPr>
          <w:rFonts w:asciiTheme="minorHAnsi" w:hAnsiTheme="minorHAnsi" w:cstheme="minorHAnsi"/>
          <w:bCs/>
          <w:sz w:val="18"/>
          <w:szCs w:val="18"/>
        </w:rPr>
        <w:tab/>
        <w:t xml:space="preserve">write to NP to make them aware of our concerns and to ask when the car park was to be reopened given that the problem was </w:t>
      </w:r>
      <w:r>
        <w:rPr>
          <w:rFonts w:asciiTheme="minorHAnsi" w:hAnsiTheme="minorHAnsi" w:cstheme="minorHAnsi"/>
          <w:bCs/>
          <w:sz w:val="18"/>
          <w:szCs w:val="18"/>
        </w:rPr>
        <w:tab/>
        <w:t>likely to increase now that people were being allowed to travel to take exercise.</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
          <w:sz w:val="18"/>
          <w:szCs w:val="18"/>
        </w:rPr>
        <w:t xml:space="preserve">              Action: Clerk</w:t>
      </w:r>
      <w:r>
        <w:rPr>
          <w:rFonts w:asciiTheme="minorHAnsi" w:hAnsiTheme="minorHAnsi" w:cstheme="minorHAnsi"/>
          <w:bCs/>
          <w:sz w:val="18"/>
          <w:szCs w:val="18"/>
        </w:rPr>
        <w:t xml:space="preserve"> </w:t>
      </w:r>
    </w:p>
    <w:p w14:paraId="4ED61073" w14:textId="77777777" w:rsidR="008F4C7B" w:rsidRPr="00085D25" w:rsidRDefault="008F4C7B" w:rsidP="008F4C7B">
      <w:pPr>
        <w:rPr>
          <w:rFonts w:asciiTheme="minorHAnsi" w:hAnsiTheme="minorHAnsi" w:cstheme="minorHAnsi"/>
          <w:bCs/>
          <w:sz w:val="18"/>
          <w:szCs w:val="18"/>
        </w:rPr>
      </w:pPr>
    </w:p>
    <w:p w14:paraId="0541E7CB" w14:textId="77777777" w:rsidR="008F4C7B" w:rsidRPr="005B12C5"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 xml:space="preserve">Wingates </w:t>
      </w:r>
      <w:bookmarkStart w:id="2" w:name="_Hlk507409846"/>
      <w:r w:rsidRPr="005B12C5">
        <w:rPr>
          <w:rFonts w:asciiTheme="minorHAnsi" w:hAnsiTheme="minorHAnsi" w:cstheme="minorHAnsi"/>
          <w:b/>
          <w:bCs/>
          <w:sz w:val="18"/>
          <w:szCs w:val="18"/>
        </w:rPr>
        <w:t>Wind Farm Community Fund</w:t>
      </w:r>
      <w:bookmarkEnd w:id="2"/>
    </w:p>
    <w:p w14:paraId="4C660C52" w14:textId="37424A06" w:rsidR="008F4C7B" w:rsidRPr="005B12C5" w:rsidRDefault="008F4C7B" w:rsidP="008F4C7B">
      <w:pPr>
        <w:pStyle w:val="ListParagraph"/>
        <w:numPr>
          <w:ilvl w:val="1"/>
          <w:numId w:val="28"/>
        </w:numPr>
        <w:ind w:left="1134"/>
        <w:rPr>
          <w:rFonts w:asciiTheme="minorHAnsi" w:hAnsiTheme="minorHAnsi" w:cstheme="minorHAnsi"/>
          <w:sz w:val="18"/>
          <w:szCs w:val="18"/>
        </w:rPr>
      </w:pPr>
      <w:r w:rsidRPr="007774BB">
        <w:rPr>
          <w:rFonts w:asciiTheme="minorHAnsi" w:hAnsiTheme="minorHAnsi" w:cstheme="minorHAnsi"/>
          <w:bCs/>
          <w:sz w:val="18"/>
          <w:szCs w:val="18"/>
          <w:u w:val="single"/>
        </w:rPr>
        <w:t>Defibrillator</w:t>
      </w:r>
      <w:r w:rsidRPr="007774BB">
        <w:rPr>
          <w:rFonts w:asciiTheme="minorHAnsi" w:hAnsiTheme="minorHAnsi" w:cstheme="minorHAnsi"/>
          <w:sz w:val="18"/>
          <w:szCs w:val="18"/>
          <w:u w:val="single"/>
        </w:rPr>
        <w:t xml:space="preserve"> funding application</w:t>
      </w:r>
      <w:r>
        <w:rPr>
          <w:rFonts w:asciiTheme="minorHAnsi" w:hAnsiTheme="minorHAnsi" w:cstheme="minorHAnsi"/>
          <w:sz w:val="18"/>
          <w:szCs w:val="18"/>
        </w:rPr>
        <w:t>.</w:t>
      </w:r>
      <w:r w:rsidRPr="005B12C5">
        <w:rPr>
          <w:rFonts w:asciiTheme="minorHAnsi" w:hAnsiTheme="minorHAnsi" w:cstheme="minorHAnsi"/>
          <w:sz w:val="18"/>
          <w:szCs w:val="18"/>
        </w:rPr>
        <w:t xml:space="preserve"> </w:t>
      </w:r>
      <w:r w:rsidR="00D73B33">
        <w:rPr>
          <w:rFonts w:asciiTheme="minorHAnsi" w:hAnsiTheme="minorHAnsi" w:cstheme="minorHAnsi"/>
          <w:sz w:val="18"/>
          <w:szCs w:val="18"/>
        </w:rPr>
        <w:t xml:space="preserve">The application was now ready for submission. The Committee had been </w:t>
      </w:r>
      <w:r w:rsidR="00477498">
        <w:rPr>
          <w:rFonts w:asciiTheme="minorHAnsi" w:hAnsiTheme="minorHAnsi" w:cstheme="minorHAnsi"/>
          <w:sz w:val="18"/>
          <w:szCs w:val="18"/>
        </w:rPr>
        <w:t>suspended</w:t>
      </w:r>
      <w:r w:rsidR="00D73B33">
        <w:rPr>
          <w:rFonts w:asciiTheme="minorHAnsi" w:hAnsiTheme="minorHAnsi" w:cstheme="minorHAnsi"/>
          <w:sz w:val="18"/>
          <w:szCs w:val="18"/>
        </w:rPr>
        <w:t xml:space="preserve"> during the current restrictions</w:t>
      </w:r>
      <w:r w:rsidR="00D73B33" w:rsidRPr="00D73B33">
        <w:rPr>
          <w:rFonts w:asciiTheme="minorHAnsi" w:hAnsiTheme="minorHAnsi" w:cstheme="minorHAnsi"/>
          <w:i/>
          <w:iCs/>
          <w:sz w:val="18"/>
          <w:szCs w:val="18"/>
        </w:rPr>
        <w:t xml:space="preserve">. </w:t>
      </w:r>
      <w:r w:rsidR="00D73B33" w:rsidRPr="00D73B33">
        <w:rPr>
          <w:rFonts w:asciiTheme="minorHAnsi" w:hAnsiTheme="minorHAnsi" w:cstheme="minorHAnsi"/>
          <w:sz w:val="18"/>
          <w:szCs w:val="18"/>
        </w:rPr>
        <w:t xml:space="preserve">Unfortunately, the </w:t>
      </w:r>
      <w:r w:rsidR="00D73B33">
        <w:rPr>
          <w:rFonts w:asciiTheme="minorHAnsi" w:hAnsiTheme="minorHAnsi" w:cstheme="minorHAnsi"/>
          <w:sz w:val="18"/>
          <w:szCs w:val="18"/>
        </w:rPr>
        <w:t xml:space="preserve">on-line </w:t>
      </w:r>
      <w:r w:rsidR="00D73B33" w:rsidRPr="00D73B33">
        <w:rPr>
          <w:rFonts w:asciiTheme="minorHAnsi" w:hAnsiTheme="minorHAnsi" w:cstheme="minorHAnsi"/>
          <w:sz w:val="18"/>
          <w:szCs w:val="18"/>
        </w:rPr>
        <w:t>connection with MF was lost</w:t>
      </w:r>
      <w:r w:rsidR="00477498">
        <w:rPr>
          <w:rFonts w:asciiTheme="minorHAnsi" w:hAnsiTheme="minorHAnsi" w:cstheme="minorHAnsi"/>
          <w:sz w:val="18"/>
          <w:szCs w:val="18"/>
        </w:rPr>
        <w:t xml:space="preserve"> during the meeting</w:t>
      </w:r>
      <w:r w:rsidR="00D73B33" w:rsidRPr="00D73B33">
        <w:rPr>
          <w:rFonts w:asciiTheme="minorHAnsi" w:hAnsiTheme="minorHAnsi" w:cstheme="minorHAnsi"/>
          <w:sz w:val="18"/>
          <w:szCs w:val="18"/>
        </w:rPr>
        <w:t xml:space="preserve"> and so he was unable to report as to when the next meeting of the committee is to take place</w:t>
      </w:r>
      <w:r w:rsidR="00477498">
        <w:rPr>
          <w:rFonts w:asciiTheme="minorHAnsi" w:hAnsiTheme="minorHAnsi" w:cstheme="minorHAnsi"/>
          <w:sz w:val="18"/>
          <w:szCs w:val="18"/>
        </w:rPr>
        <w:t xml:space="preserve">. Clerk to contact MF.                  </w:t>
      </w:r>
      <w:r w:rsidR="00477498">
        <w:rPr>
          <w:rFonts w:asciiTheme="minorHAnsi" w:hAnsiTheme="minorHAnsi" w:cstheme="minorHAnsi"/>
          <w:b/>
          <w:bCs/>
          <w:sz w:val="18"/>
          <w:szCs w:val="18"/>
        </w:rPr>
        <w:t>Action: Clerk</w:t>
      </w:r>
    </w:p>
    <w:p w14:paraId="01F37AC3" w14:textId="52B8828E" w:rsidR="008F4C7B" w:rsidRPr="007774BB" w:rsidRDefault="008F4C7B" w:rsidP="008F4C7B">
      <w:pPr>
        <w:pStyle w:val="ListParagraph"/>
        <w:numPr>
          <w:ilvl w:val="1"/>
          <w:numId w:val="28"/>
        </w:numPr>
        <w:ind w:left="1134"/>
        <w:rPr>
          <w:rFonts w:asciiTheme="minorHAnsi" w:hAnsiTheme="minorHAnsi" w:cstheme="minorHAnsi"/>
          <w:sz w:val="18"/>
          <w:szCs w:val="18"/>
        </w:rPr>
      </w:pPr>
      <w:r w:rsidRPr="007774BB">
        <w:rPr>
          <w:rFonts w:asciiTheme="minorHAnsi" w:hAnsiTheme="minorHAnsi" w:cstheme="minorHAnsi"/>
          <w:bCs/>
          <w:sz w:val="18"/>
          <w:szCs w:val="18"/>
          <w:u w:val="single"/>
        </w:rPr>
        <w:t>Upgrade</w:t>
      </w:r>
      <w:r w:rsidRPr="007774BB">
        <w:rPr>
          <w:rFonts w:asciiTheme="minorHAnsi" w:hAnsiTheme="minorHAnsi" w:cstheme="minorHAnsi"/>
          <w:sz w:val="18"/>
          <w:szCs w:val="18"/>
          <w:u w:val="single"/>
        </w:rPr>
        <w:t xml:space="preserve"> of land at South West corner of crossroads above Embleton Terrace.</w:t>
      </w:r>
      <w:r w:rsidRPr="007774BB">
        <w:rPr>
          <w:rFonts w:asciiTheme="minorHAnsi" w:hAnsiTheme="minorHAnsi" w:cstheme="minorHAnsi"/>
          <w:sz w:val="18"/>
          <w:szCs w:val="18"/>
        </w:rPr>
        <w:t xml:space="preserve"> JS </w:t>
      </w:r>
      <w:r w:rsidR="00D73B33" w:rsidRPr="007774BB">
        <w:rPr>
          <w:rFonts w:asciiTheme="minorHAnsi" w:hAnsiTheme="minorHAnsi" w:cstheme="minorHAnsi"/>
          <w:sz w:val="18"/>
          <w:szCs w:val="18"/>
        </w:rPr>
        <w:t xml:space="preserve">had </w:t>
      </w:r>
      <w:r w:rsidR="00477498" w:rsidRPr="007774BB">
        <w:rPr>
          <w:rFonts w:asciiTheme="minorHAnsi" w:hAnsiTheme="minorHAnsi" w:cstheme="minorHAnsi"/>
          <w:sz w:val="18"/>
          <w:szCs w:val="18"/>
        </w:rPr>
        <w:t xml:space="preserve">spoken with NCC who were </w:t>
      </w:r>
      <w:r w:rsidR="007774BB" w:rsidRPr="007774BB">
        <w:rPr>
          <w:rFonts w:asciiTheme="minorHAnsi" w:hAnsiTheme="minorHAnsi" w:cstheme="minorHAnsi"/>
          <w:sz w:val="18"/>
          <w:szCs w:val="18"/>
        </w:rPr>
        <w:t>incredibly supportive</w:t>
      </w:r>
      <w:r w:rsidR="00477498" w:rsidRPr="007774BB">
        <w:rPr>
          <w:rFonts w:asciiTheme="minorHAnsi" w:hAnsiTheme="minorHAnsi" w:cstheme="minorHAnsi"/>
          <w:sz w:val="18"/>
          <w:szCs w:val="18"/>
        </w:rPr>
        <w:t xml:space="preserve"> of our proposal to develop the area. They asked to be informed once plans had been drawn up and requested that the PC consider where trees were to be planted with respect to reducing visibility for drivers. It was agreed that the area be </w:t>
      </w:r>
      <w:r w:rsidR="007774BB">
        <w:rPr>
          <w:rFonts w:asciiTheme="minorHAnsi" w:hAnsiTheme="minorHAnsi" w:cstheme="minorHAnsi"/>
          <w:sz w:val="18"/>
          <w:szCs w:val="18"/>
        </w:rPr>
        <w:t>planted</w:t>
      </w:r>
      <w:r w:rsidR="00477498" w:rsidRPr="007774BB">
        <w:rPr>
          <w:rFonts w:asciiTheme="minorHAnsi" w:hAnsiTheme="minorHAnsi" w:cstheme="minorHAnsi"/>
          <w:sz w:val="18"/>
          <w:szCs w:val="18"/>
        </w:rPr>
        <w:t xml:space="preserve"> with meadow grass</w:t>
      </w:r>
      <w:r w:rsidR="007774BB">
        <w:rPr>
          <w:rFonts w:asciiTheme="minorHAnsi" w:hAnsiTheme="minorHAnsi" w:cstheme="minorHAnsi"/>
          <w:sz w:val="18"/>
          <w:szCs w:val="18"/>
        </w:rPr>
        <w:t xml:space="preserve"> rather than trees</w:t>
      </w:r>
      <w:r w:rsidR="00477498" w:rsidRPr="007774BB">
        <w:rPr>
          <w:rFonts w:asciiTheme="minorHAnsi" w:hAnsiTheme="minorHAnsi" w:cstheme="minorHAnsi"/>
          <w:sz w:val="18"/>
          <w:szCs w:val="18"/>
        </w:rPr>
        <w:t xml:space="preserve"> and may include a pond</w:t>
      </w:r>
      <w:r w:rsidR="007774BB">
        <w:rPr>
          <w:rFonts w:asciiTheme="minorHAnsi" w:hAnsiTheme="minorHAnsi" w:cstheme="minorHAnsi"/>
          <w:sz w:val="18"/>
          <w:szCs w:val="18"/>
        </w:rPr>
        <w:t xml:space="preserve">. This would be </w:t>
      </w:r>
      <w:r w:rsidR="00477498" w:rsidRPr="007774BB">
        <w:rPr>
          <w:rFonts w:asciiTheme="minorHAnsi" w:hAnsiTheme="minorHAnsi" w:cstheme="minorHAnsi"/>
          <w:sz w:val="18"/>
          <w:szCs w:val="18"/>
        </w:rPr>
        <w:t>dependent upon whether this was cons</w:t>
      </w:r>
      <w:r w:rsidR="007774BB" w:rsidRPr="007774BB">
        <w:rPr>
          <w:rFonts w:asciiTheme="minorHAnsi" w:hAnsiTheme="minorHAnsi" w:cstheme="minorHAnsi"/>
          <w:sz w:val="18"/>
          <w:szCs w:val="18"/>
        </w:rPr>
        <w:t>i</w:t>
      </w:r>
      <w:r w:rsidR="00477498" w:rsidRPr="007774BB">
        <w:rPr>
          <w:rFonts w:asciiTheme="minorHAnsi" w:hAnsiTheme="minorHAnsi" w:cstheme="minorHAnsi"/>
          <w:sz w:val="18"/>
          <w:szCs w:val="18"/>
        </w:rPr>
        <w:t xml:space="preserve">dered a safe </w:t>
      </w:r>
      <w:r w:rsidR="007774BB" w:rsidRPr="007774BB">
        <w:rPr>
          <w:rFonts w:asciiTheme="minorHAnsi" w:hAnsiTheme="minorHAnsi" w:cstheme="minorHAnsi"/>
          <w:sz w:val="18"/>
          <w:szCs w:val="18"/>
        </w:rPr>
        <w:t>option. The next step would be to get a quotation and plan for the work</w:t>
      </w:r>
      <w:r w:rsidR="007774BB">
        <w:rPr>
          <w:rFonts w:asciiTheme="minorHAnsi" w:hAnsiTheme="minorHAnsi" w:cstheme="minorHAnsi"/>
          <w:sz w:val="18"/>
          <w:szCs w:val="18"/>
        </w:rPr>
        <w:t xml:space="preserve"> which would be</w:t>
      </w:r>
      <w:r w:rsidR="007774BB" w:rsidRPr="007774BB">
        <w:rPr>
          <w:rFonts w:asciiTheme="minorHAnsi" w:hAnsiTheme="minorHAnsi" w:cstheme="minorHAnsi"/>
          <w:sz w:val="18"/>
          <w:szCs w:val="18"/>
        </w:rPr>
        <w:t xml:space="preserve"> included in an application to WWFCF. There was only one company who specialises in this work in the area. JS to follow this up</w:t>
      </w:r>
      <w:r w:rsidR="007774BB">
        <w:rPr>
          <w:rFonts w:asciiTheme="minorHAnsi" w:hAnsiTheme="minorHAnsi" w:cstheme="minorHAnsi"/>
          <w:sz w:val="18"/>
          <w:szCs w:val="18"/>
        </w:rPr>
        <w:t xml:space="preserve">       </w:t>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Pr>
          <w:rFonts w:asciiTheme="minorHAnsi" w:hAnsiTheme="minorHAnsi" w:cstheme="minorHAnsi"/>
          <w:sz w:val="18"/>
          <w:szCs w:val="18"/>
        </w:rPr>
        <w:tab/>
      </w:r>
      <w:r w:rsidR="007774BB" w:rsidRPr="007774BB">
        <w:rPr>
          <w:rFonts w:asciiTheme="minorHAnsi" w:hAnsiTheme="minorHAnsi" w:cstheme="minorHAnsi"/>
          <w:b/>
          <w:bCs/>
          <w:sz w:val="18"/>
          <w:szCs w:val="18"/>
        </w:rPr>
        <w:t xml:space="preserve">Action: </w:t>
      </w:r>
      <w:r w:rsidR="007774BB">
        <w:rPr>
          <w:rFonts w:asciiTheme="minorHAnsi" w:hAnsiTheme="minorHAnsi" w:cstheme="minorHAnsi"/>
          <w:b/>
          <w:bCs/>
          <w:sz w:val="18"/>
          <w:szCs w:val="18"/>
        </w:rPr>
        <w:t>JS</w:t>
      </w:r>
    </w:p>
    <w:p w14:paraId="02F73BA6" w14:textId="3E1D4B86" w:rsidR="008F4C7B" w:rsidRPr="000A55D1" w:rsidRDefault="008F4C7B" w:rsidP="000A55D1">
      <w:pPr>
        <w:pStyle w:val="ListParagraph"/>
        <w:numPr>
          <w:ilvl w:val="0"/>
          <w:numId w:val="28"/>
        </w:numPr>
        <w:rPr>
          <w:rFonts w:asciiTheme="minorHAnsi" w:hAnsiTheme="minorHAnsi" w:cstheme="minorHAnsi"/>
          <w:bCs/>
          <w:sz w:val="18"/>
          <w:szCs w:val="18"/>
        </w:rPr>
      </w:pPr>
      <w:r w:rsidRPr="000A55D1">
        <w:rPr>
          <w:rFonts w:asciiTheme="minorHAnsi" w:hAnsiTheme="minorHAnsi" w:cstheme="minorHAnsi"/>
          <w:b/>
          <w:bCs/>
          <w:sz w:val="18"/>
          <w:szCs w:val="18"/>
        </w:rPr>
        <w:t xml:space="preserve">Coquetdale Cluster </w:t>
      </w:r>
      <w:r w:rsidR="000A55D1" w:rsidRPr="000A55D1">
        <w:rPr>
          <w:rFonts w:asciiTheme="minorHAnsi" w:hAnsiTheme="minorHAnsi" w:cstheme="minorHAnsi"/>
          <w:b/>
          <w:bCs/>
          <w:sz w:val="18"/>
          <w:szCs w:val="18"/>
        </w:rPr>
        <w:t>Meeting</w:t>
      </w:r>
      <w:r w:rsidR="000A55D1" w:rsidRPr="000A55D1">
        <w:rPr>
          <w:rFonts w:asciiTheme="minorHAnsi" w:hAnsiTheme="minorHAnsi" w:cstheme="minorHAnsi"/>
          <w:bCs/>
          <w:sz w:val="18"/>
          <w:szCs w:val="18"/>
        </w:rPr>
        <w:t xml:space="preserve">. </w:t>
      </w:r>
      <w:r w:rsidRPr="000A55D1">
        <w:rPr>
          <w:rFonts w:asciiTheme="minorHAnsi" w:hAnsiTheme="minorHAnsi" w:cstheme="minorHAnsi"/>
          <w:bCs/>
          <w:sz w:val="18"/>
          <w:szCs w:val="18"/>
          <w:u w:val="single"/>
        </w:rPr>
        <w:t>Report from last meeting (JS)</w:t>
      </w:r>
      <w:r w:rsidR="007774BB" w:rsidRPr="000A55D1">
        <w:rPr>
          <w:rFonts w:asciiTheme="minorHAnsi" w:hAnsiTheme="minorHAnsi" w:cstheme="minorHAnsi"/>
          <w:bCs/>
          <w:sz w:val="18"/>
          <w:szCs w:val="18"/>
          <w:u w:val="single"/>
        </w:rPr>
        <w:t>.</w:t>
      </w:r>
      <w:r w:rsidR="007774BB" w:rsidRPr="000A55D1">
        <w:rPr>
          <w:rFonts w:asciiTheme="minorHAnsi" w:hAnsiTheme="minorHAnsi" w:cstheme="minorHAnsi"/>
          <w:bCs/>
          <w:sz w:val="18"/>
          <w:szCs w:val="18"/>
        </w:rPr>
        <w:t xml:space="preserve"> This meeting had been postponed until June and awaiting information as to whether this was to go ahead</w:t>
      </w:r>
    </w:p>
    <w:p w14:paraId="68B1CDF5" w14:textId="77777777" w:rsidR="008F4C7B" w:rsidRPr="00CB5A2D" w:rsidRDefault="008F4C7B" w:rsidP="008F4C7B">
      <w:pPr>
        <w:ind w:left="774"/>
        <w:rPr>
          <w:rFonts w:asciiTheme="minorHAnsi" w:hAnsiTheme="minorHAnsi" w:cstheme="minorHAnsi"/>
          <w:bCs/>
          <w:sz w:val="18"/>
          <w:szCs w:val="18"/>
        </w:rPr>
      </w:pPr>
    </w:p>
    <w:p w14:paraId="08372891" w14:textId="03B5038E" w:rsidR="008F4C7B"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Joint Burial Committee Reports</w:t>
      </w:r>
    </w:p>
    <w:p w14:paraId="1E6E0765" w14:textId="77777777" w:rsidR="000A55D1" w:rsidRPr="000A55D1" w:rsidRDefault="000A55D1" w:rsidP="000A55D1">
      <w:pPr>
        <w:pStyle w:val="ListParagraph"/>
        <w:numPr>
          <w:ilvl w:val="1"/>
          <w:numId w:val="28"/>
        </w:numPr>
        <w:ind w:left="1134"/>
        <w:rPr>
          <w:rFonts w:asciiTheme="minorHAnsi" w:hAnsiTheme="minorHAnsi" w:cstheme="minorHAnsi"/>
          <w:bCs/>
          <w:sz w:val="18"/>
          <w:szCs w:val="18"/>
        </w:rPr>
      </w:pPr>
      <w:r w:rsidRPr="000A55D1">
        <w:rPr>
          <w:rFonts w:asciiTheme="minorHAnsi" w:hAnsiTheme="minorHAnsi" w:cstheme="minorHAnsi"/>
          <w:bCs/>
          <w:sz w:val="18"/>
          <w:szCs w:val="18"/>
          <w:u w:val="single"/>
        </w:rPr>
        <w:t>Brinkburn &amp; Longframlington including: Dissolution of the Brinkburn &amp; Longframlington JBC</w:t>
      </w:r>
      <w:r w:rsidRPr="000A55D1">
        <w:rPr>
          <w:rFonts w:asciiTheme="minorHAnsi" w:hAnsiTheme="minorHAnsi" w:cstheme="minorHAnsi"/>
          <w:bCs/>
          <w:sz w:val="18"/>
          <w:szCs w:val="18"/>
        </w:rPr>
        <w:t>. Longframlington PC had written to DO to ask that BHPC confirm in writing, their agreement to the formal dissolution of the Brinkburn and Longframlington Joint Burial Committee. Also, to agree to relinquish all rights to assets including monies, land and property of the cemetery as of 31st March 2021. DO had replied to say that this would be considered at this meeting. Written confirmation is required by 31st September 2020 in order that the dissolution agreement can be ratified prior to the Precept setting process for 2021-22 begins.  It was proposed that DO write to Longframlington Parish Council to agree to the dissolution. Proposed (DO) Seconded (JS). All in favour.</w:t>
      </w:r>
      <w:r w:rsidRPr="000A55D1">
        <w:rPr>
          <w:rFonts w:asciiTheme="minorHAnsi" w:hAnsiTheme="minorHAnsi" w:cstheme="minorHAnsi"/>
          <w:bCs/>
          <w:sz w:val="18"/>
          <w:szCs w:val="18"/>
        </w:rPr>
        <w:tab/>
      </w:r>
      <w:r w:rsidRPr="000A55D1">
        <w:rPr>
          <w:rFonts w:asciiTheme="minorHAnsi" w:hAnsiTheme="minorHAnsi" w:cstheme="minorHAnsi"/>
          <w:bCs/>
          <w:sz w:val="18"/>
          <w:szCs w:val="18"/>
        </w:rPr>
        <w:tab/>
      </w:r>
      <w:r w:rsidRPr="000A55D1">
        <w:rPr>
          <w:rFonts w:asciiTheme="minorHAnsi" w:hAnsiTheme="minorHAnsi" w:cstheme="minorHAnsi"/>
          <w:bCs/>
          <w:sz w:val="18"/>
          <w:szCs w:val="18"/>
        </w:rPr>
        <w:tab/>
      </w:r>
      <w:r w:rsidRPr="000A55D1">
        <w:rPr>
          <w:rFonts w:asciiTheme="minorHAnsi" w:hAnsiTheme="minorHAnsi" w:cstheme="minorHAnsi"/>
          <w:bCs/>
          <w:sz w:val="18"/>
          <w:szCs w:val="18"/>
        </w:rPr>
        <w:tab/>
      </w:r>
      <w:r w:rsidRPr="000A55D1">
        <w:rPr>
          <w:rFonts w:asciiTheme="minorHAnsi" w:hAnsiTheme="minorHAnsi" w:cstheme="minorHAnsi"/>
          <w:bCs/>
          <w:sz w:val="18"/>
          <w:szCs w:val="18"/>
        </w:rPr>
        <w:tab/>
        <w:t xml:space="preserve">    </w:t>
      </w:r>
      <w:r>
        <w:rPr>
          <w:rFonts w:asciiTheme="minorHAnsi" w:hAnsiTheme="minorHAnsi" w:cstheme="minorHAnsi"/>
          <w:bCs/>
          <w:sz w:val="18"/>
          <w:szCs w:val="18"/>
        </w:rPr>
        <w:t xml:space="preserve">          </w:t>
      </w:r>
      <w:r w:rsidRPr="000A55D1">
        <w:rPr>
          <w:rFonts w:asciiTheme="minorHAnsi" w:hAnsiTheme="minorHAnsi" w:cstheme="minorHAnsi"/>
          <w:bCs/>
          <w:sz w:val="18"/>
          <w:szCs w:val="18"/>
        </w:rPr>
        <w:t xml:space="preserve"> </w:t>
      </w:r>
      <w:r w:rsidRPr="000A55D1">
        <w:rPr>
          <w:rFonts w:asciiTheme="minorHAnsi" w:hAnsiTheme="minorHAnsi" w:cstheme="minorHAnsi"/>
          <w:b/>
          <w:sz w:val="18"/>
          <w:szCs w:val="18"/>
        </w:rPr>
        <w:t>Action DO</w:t>
      </w:r>
    </w:p>
    <w:p w14:paraId="5E34658D" w14:textId="77777777" w:rsidR="007774BB" w:rsidRPr="007774BB" w:rsidRDefault="007774BB" w:rsidP="007774BB">
      <w:pPr>
        <w:ind w:left="1418"/>
        <w:rPr>
          <w:rFonts w:asciiTheme="minorHAnsi" w:hAnsiTheme="minorHAnsi" w:cstheme="minorHAnsi"/>
          <w:bCs/>
          <w:i/>
          <w:iCs/>
          <w:sz w:val="18"/>
          <w:szCs w:val="18"/>
        </w:rPr>
      </w:pPr>
    </w:p>
    <w:p w14:paraId="04319FF5" w14:textId="76F41E7A" w:rsidR="008F4C7B" w:rsidRPr="00CB5A2D" w:rsidRDefault="008F4C7B" w:rsidP="008F4C7B">
      <w:pPr>
        <w:pStyle w:val="ListParagraph"/>
        <w:numPr>
          <w:ilvl w:val="1"/>
          <w:numId w:val="28"/>
        </w:numPr>
        <w:ind w:left="1134"/>
        <w:rPr>
          <w:rFonts w:asciiTheme="minorHAnsi" w:hAnsiTheme="minorHAnsi" w:cstheme="minorHAnsi"/>
          <w:bCs/>
          <w:sz w:val="18"/>
          <w:szCs w:val="18"/>
        </w:rPr>
      </w:pPr>
      <w:r w:rsidRPr="000A55D1">
        <w:rPr>
          <w:rFonts w:asciiTheme="minorHAnsi" w:hAnsiTheme="minorHAnsi" w:cstheme="minorHAnsi"/>
          <w:bCs/>
          <w:sz w:val="18"/>
          <w:szCs w:val="18"/>
          <w:u w:val="single"/>
        </w:rPr>
        <w:lastRenderedPageBreak/>
        <w:t>Rothbury</w:t>
      </w:r>
      <w:r w:rsidRPr="005B12C5">
        <w:rPr>
          <w:rFonts w:asciiTheme="minorHAnsi" w:hAnsiTheme="minorHAnsi" w:cstheme="minorHAnsi"/>
          <w:bCs/>
          <w:sz w:val="18"/>
          <w:szCs w:val="18"/>
        </w:rPr>
        <w:t xml:space="preserve"> </w:t>
      </w:r>
      <w:r w:rsidR="000A55D1">
        <w:rPr>
          <w:rFonts w:asciiTheme="minorHAnsi" w:hAnsiTheme="minorHAnsi" w:cstheme="minorHAnsi"/>
          <w:bCs/>
          <w:sz w:val="18"/>
          <w:szCs w:val="18"/>
        </w:rPr>
        <w:t>There had no been a meeting since the last BHPC meeting. The discussion regarding the possibility of a dissolution of the Rothbury JBC had not yet come to committee. The situation was a good deal more complex that the Brinkburn &amp; Longframlington JBC and there were some distinct advantages to keeping the arrangements as they are.</w:t>
      </w:r>
    </w:p>
    <w:p w14:paraId="7ED22D54" w14:textId="77777777" w:rsidR="008F4C7B" w:rsidRPr="00CB5A2D" w:rsidRDefault="008F4C7B" w:rsidP="008F4C7B">
      <w:pPr>
        <w:ind w:left="774"/>
        <w:rPr>
          <w:rFonts w:asciiTheme="minorHAnsi" w:hAnsiTheme="minorHAnsi" w:cstheme="minorHAnsi"/>
          <w:bCs/>
          <w:sz w:val="18"/>
          <w:szCs w:val="18"/>
        </w:rPr>
      </w:pPr>
    </w:p>
    <w:p w14:paraId="6021D99D" w14:textId="4A178A07" w:rsidR="008F4C7B" w:rsidRPr="00E55B1B" w:rsidRDefault="008F4C7B" w:rsidP="008F4C7B">
      <w:pPr>
        <w:pStyle w:val="ListParagraph"/>
        <w:numPr>
          <w:ilvl w:val="0"/>
          <w:numId w:val="28"/>
        </w:numPr>
        <w:rPr>
          <w:rFonts w:asciiTheme="minorHAnsi" w:hAnsiTheme="minorHAnsi" w:cstheme="minorHAnsi"/>
          <w:bCs/>
          <w:sz w:val="18"/>
          <w:szCs w:val="18"/>
        </w:rPr>
      </w:pPr>
      <w:r w:rsidRPr="005B12C5">
        <w:rPr>
          <w:rFonts w:asciiTheme="minorHAnsi" w:hAnsiTheme="minorHAnsi" w:cstheme="minorHAnsi"/>
          <w:b/>
          <w:sz w:val="18"/>
          <w:szCs w:val="18"/>
        </w:rPr>
        <w:t>The future of Hesleyhurst</w:t>
      </w:r>
      <w:r w:rsidR="000A55D1">
        <w:rPr>
          <w:rFonts w:asciiTheme="minorHAnsi" w:hAnsiTheme="minorHAnsi" w:cstheme="minorHAnsi"/>
          <w:b/>
          <w:sz w:val="18"/>
          <w:szCs w:val="18"/>
        </w:rPr>
        <w:t xml:space="preserve">. </w:t>
      </w:r>
      <w:r w:rsidR="000A55D1" w:rsidRPr="00E55B1B">
        <w:rPr>
          <w:rFonts w:asciiTheme="minorHAnsi" w:hAnsiTheme="minorHAnsi" w:cstheme="minorHAnsi"/>
          <w:bCs/>
          <w:sz w:val="18"/>
          <w:szCs w:val="18"/>
        </w:rPr>
        <w:t xml:space="preserve">No further progress had been made on this issue due to the current pandemic. It was unlikely that the </w:t>
      </w:r>
      <w:r w:rsidR="00E55B1B">
        <w:rPr>
          <w:rFonts w:asciiTheme="minorHAnsi" w:hAnsiTheme="minorHAnsi" w:cstheme="minorHAnsi"/>
          <w:bCs/>
          <w:sz w:val="18"/>
          <w:szCs w:val="18"/>
        </w:rPr>
        <w:t>necessary procedures could be completed before the 2021 elections. It was agreed to hold this matter in abeyance for the time being.</w:t>
      </w:r>
    </w:p>
    <w:p w14:paraId="0DA63DAC" w14:textId="77777777" w:rsidR="008F4C7B" w:rsidRPr="00CB5A2D" w:rsidRDefault="008F4C7B" w:rsidP="008F4C7B">
      <w:pPr>
        <w:ind w:left="360"/>
        <w:rPr>
          <w:rFonts w:asciiTheme="minorHAnsi" w:hAnsiTheme="minorHAnsi" w:cstheme="minorHAnsi"/>
          <w:b/>
          <w:sz w:val="18"/>
          <w:szCs w:val="18"/>
        </w:rPr>
      </w:pPr>
    </w:p>
    <w:p w14:paraId="3D989699" w14:textId="2321270E" w:rsidR="008F4C7B" w:rsidRPr="00CB5A2D" w:rsidRDefault="008F4C7B" w:rsidP="008F4C7B">
      <w:pPr>
        <w:pStyle w:val="ListParagraph"/>
        <w:numPr>
          <w:ilvl w:val="0"/>
          <w:numId w:val="28"/>
        </w:numPr>
        <w:rPr>
          <w:rFonts w:asciiTheme="minorHAnsi" w:hAnsiTheme="minorHAnsi" w:cstheme="minorHAnsi"/>
          <w:b/>
          <w:sz w:val="18"/>
          <w:szCs w:val="18"/>
        </w:rPr>
      </w:pPr>
      <w:r w:rsidRPr="005B12C5">
        <w:rPr>
          <w:rFonts w:asciiTheme="minorHAnsi" w:hAnsiTheme="minorHAnsi" w:cstheme="minorHAnsi"/>
          <w:b/>
          <w:sz w:val="18"/>
          <w:szCs w:val="18"/>
        </w:rPr>
        <w:t xml:space="preserve">Great British Spring Clean 2020. </w:t>
      </w:r>
      <w:r w:rsidR="00E55B1B" w:rsidRPr="00E55B1B">
        <w:rPr>
          <w:rFonts w:asciiTheme="minorHAnsi" w:hAnsiTheme="minorHAnsi" w:cstheme="minorHAnsi"/>
          <w:bCs/>
          <w:sz w:val="18"/>
          <w:szCs w:val="18"/>
        </w:rPr>
        <w:t>This</w:t>
      </w:r>
      <w:r w:rsidRPr="00E55B1B">
        <w:rPr>
          <w:rFonts w:asciiTheme="minorHAnsi" w:hAnsiTheme="minorHAnsi" w:cstheme="minorHAnsi"/>
          <w:bCs/>
          <w:sz w:val="18"/>
          <w:szCs w:val="18"/>
        </w:rPr>
        <w:t xml:space="preserve"> ha</w:t>
      </w:r>
      <w:r w:rsidR="00E55B1B" w:rsidRPr="00E55B1B">
        <w:rPr>
          <w:rFonts w:asciiTheme="minorHAnsi" w:hAnsiTheme="minorHAnsi" w:cstheme="minorHAnsi"/>
          <w:bCs/>
          <w:sz w:val="18"/>
          <w:szCs w:val="18"/>
        </w:rPr>
        <w:t>d</w:t>
      </w:r>
      <w:r w:rsidRPr="00E55B1B">
        <w:rPr>
          <w:rFonts w:asciiTheme="minorHAnsi" w:hAnsiTheme="minorHAnsi" w:cstheme="minorHAnsi"/>
          <w:bCs/>
          <w:sz w:val="18"/>
          <w:szCs w:val="18"/>
        </w:rPr>
        <w:t xml:space="preserve"> been postponed until later in the year.</w:t>
      </w:r>
    </w:p>
    <w:p w14:paraId="21D63E61" w14:textId="77777777" w:rsidR="008F4C7B" w:rsidRPr="00CB5A2D" w:rsidRDefault="008F4C7B" w:rsidP="008F4C7B">
      <w:pPr>
        <w:ind w:left="360"/>
        <w:rPr>
          <w:rFonts w:asciiTheme="minorHAnsi" w:hAnsiTheme="minorHAnsi" w:cstheme="minorHAnsi"/>
          <w:b/>
          <w:sz w:val="18"/>
          <w:szCs w:val="18"/>
        </w:rPr>
      </w:pPr>
    </w:p>
    <w:p w14:paraId="020AE8F4" w14:textId="0D0AB2B2" w:rsidR="008F4C7B" w:rsidRPr="00E55B1B" w:rsidRDefault="008F4C7B" w:rsidP="00E55B1B">
      <w:pPr>
        <w:pStyle w:val="ListParagraph"/>
        <w:numPr>
          <w:ilvl w:val="0"/>
          <w:numId w:val="28"/>
        </w:numPr>
        <w:rPr>
          <w:rFonts w:asciiTheme="minorHAnsi" w:hAnsiTheme="minorHAnsi" w:cstheme="minorHAnsi"/>
          <w:b/>
          <w:bCs/>
          <w:sz w:val="18"/>
          <w:szCs w:val="18"/>
        </w:rPr>
      </w:pPr>
      <w:r w:rsidRPr="00E55B1B">
        <w:rPr>
          <w:rFonts w:asciiTheme="minorHAnsi" w:hAnsiTheme="minorHAnsi" w:cstheme="minorHAnsi"/>
          <w:b/>
          <w:sz w:val="18"/>
          <w:szCs w:val="18"/>
        </w:rPr>
        <w:t xml:space="preserve">Coronavirus Issues &amp; Updates. </w:t>
      </w:r>
      <w:r w:rsidR="00E55B1B" w:rsidRPr="00E55B1B">
        <w:rPr>
          <w:rFonts w:asciiTheme="minorHAnsi" w:hAnsiTheme="minorHAnsi" w:cstheme="minorHAnsi"/>
          <w:bCs/>
          <w:sz w:val="18"/>
          <w:szCs w:val="18"/>
        </w:rPr>
        <w:t>BHPC had</w:t>
      </w:r>
      <w:r w:rsidRPr="00E55B1B">
        <w:rPr>
          <w:rFonts w:asciiTheme="minorHAnsi" w:hAnsiTheme="minorHAnsi" w:cstheme="minorHAnsi"/>
          <w:bCs/>
          <w:sz w:val="18"/>
          <w:szCs w:val="18"/>
        </w:rPr>
        <w:t xml:space="preserve"> received an inordinate amount of information related to the pandemic</w:t>
      </w:r>
      <w:r w:rsidR="00E55B1B" w:rsidRPr="00E55B1B">
        <w:rPr>
          <w:rFonts w:asciiTheme="minorHAnsi" w:hAnsiTheme="minorHAnsi" w:cstheme="minorHAnsi"/>
          <w:bCs/>
          <w:sz w:val="18"/>
          <w:szCs w:val="18"/>
        </w:rPr>
        <w:t xml:space="preserve"> and that which was considered relevant had been</w:t>
      </w:r>
      <w:r w:rsidRPr="00E55B1B">
        <w:rPr>
          <w:rFonts w:asciiTheme="minorHAnsi" w:hAnsiTheme="minorHAnsi" w:cstheme="minorHAnsi"/>
          <w:bCs/>
          <w:sz w:val="18"/>
          <w:szCs w:val="18"/>
        </w:rPr>
        <w:t xml:space="preserve"> forwarded to members DO has been co-ordinating requests for help within the parish.</w:t>
      </w:r>
      <w:r w:rsidR="00E55B1B">
        <w:rPr>
          <w:rFonts w:asciiTheme="minorHAnsi" w:hAnsiTheme="minorHAnsi" w:cstheme="minorHAnsi"/>
          <w:bCs/>
          <w:sz w:val="18"/>
          <w:szCs w:val="18"/>
        </w:rPr>
        <w:t xml:space="preserve"> Local people had rallied round and were helping each other out and there had been </w:t>
      </w:r>
      <w:proofErr w:type="gramStart"/>
      <w:r w:rsidR="00E55B1B">
        <w:rPr>
          <w:rFonts w:asciiTheme="minorHAnsi" w:hAnsiTheme="minorHAnsi" w:cstheme="minorHAnsi"/>
          <w:bCs/>
          <w:sz w:val="18"/>
          <w:szCs w:val="18"/>
        </w:rPr>
        <w:t>very little</w:t>
      </w:r>
      <w:proofErr w:type="gramEnd"/>
      <w:r w:rsidR="00E55B1B">
        <w:rPr>
          <w:rFonts w:asciiTheme="minorHAnsi" w:hAnsiTheme="minorHAnsi" w:cstheme="minorHAnsi"/>
          <w:bCs/>
          <w:sz w:val="18"/>
          <w:szCs w:val="18"/>
        </w:rPr>
        <w:t xml:space="preserve"> need any further action. </w:t>
      </w:r>
    </w:p>
    <w:p w14:paraId="43A61F46" w14:textId="77777777" w:rsidR="00E55B1B" w:rsidRPr="00E55B1B" w:rsidRDefault="00E55B1B" w:rsidP="00E55B1B">
      <w:pPr>
        <w:pStyle w:val="ListParagraph"/>
        <w:rPr>
          <w:rFonts w:asciiTheme="minorHAnsi" w:hAnsiTheme="minorHAnsi" w:cstheme="minorHAnsi"/>
          <w:b/>
          <w:bCs/>
          <w:sz w:val="18"/>
          <w:szCs w:val="18"/>
        </w:rPr>
      </w:pPr>
    </w:p>
    <w:p w14:paraId="779783A5" w14:textId="6D8F6A19" w:rsidR="008F4C7B" w:rsidRDefault="008F4C7B" w:rsidP="008F4C7B">
      <w:pPr>
        <w:pStyle w:val="ListParagraph"/>
        <w:numPr>
          <w:ilvl w:val="0"/>
          <w:numId w:val="28"/>
        </w:numPr>
        <w:rPr>
          <w:rFonts w:asciiTheme="minorHAnsi" w:hAnsiTheme="minorHAnsi" w:cstheme="minorHAnsi"/>
          <w:b/>
          <w:bCs/>
          <w:sz w:val="18"/>
          <w:szCs w:val="18"/>
        </w:rPr>
      </w:pPr>
      <w:r w:rsidRPr="005B12C5">
        <w:rPr>
          <w:rFonts w:asciiTheme="minorHAnsi" w:hAnsiTheme="minorHAnsi" w:cstheme="minorHAnsi"/>
          <w:b/>
          <w:bCs/>
          <w:sz w:val="18"/>
          <w:szCs w:val="18"/>
        </w:rPr>
        <w:t>Any Other Business</w:t>
      </w:r>
      <w:r w:rsidR="00E55B1B">
        <w:rPr>
          <w:rFonts w:asciiTheme="minorHAnsi" w:hAnsiTheme="minorHAnsi" w:cstheme="minorHAnsi"/>
          <w:b/>
          <w:bCs/>
          <w:sz w:val="18"/>
          <w:szCs w:val="18"/>
        </w:rPr>
        <w:t xml:space="preserve"> – None </w:t>
      </w:r>
    </w:p>
    <w:p w14:paraId="0AA25B31" w14:textId="77777777" w:rsidR="008F4C7B" w:rsidRPr="00CB5A2D" w:rsidRDefault="008F4C7B" w:rsidP="008F4C7B">
      <w:pPr>
        <w:pStyle w:val="ListParagraph"/>
        <w:rPr>
          <w:rFonts w:asciiTheme="minorHAnsi" w:hAnsiTheme="minorHAnsi" w:cstheme="minorHAnsi"/>
          <w:b/>
          <w:bCs/>
          <w:sz w:val="18"/>
          <w:szCs w:val="18"/>
        </w:rPr>
      </w:pPr>
    </w:p>
    <w:p w14:paraId="709FB0ED" w14:textId="0F1D5445" w:rsidR="008F4C7B" w:rsidRPr="00CB5A2D" w:rsidRDefault="008F4C7B" w:rsidP="008F4C7B">
      <w:pPr>
        <w:pStyle w:val="ListParagraph"/>
        <w:numPr>
          <w:ilvl w:val="0"/>
          <w:numId w:val="28"/>
        </w:numPr>
        <w:rPr>
          <w:rFonts w:asciiTheme="minorHAnsi" w:hAnsiTheme="minorHAnsi" w:cstheme="minorHAnsi"/>
          <w:sz w:val="18"/>
          <w:szCs w:val="18"/>
        </w:rPr>
      </w:pPr>
      <w:r w:rsidRPr="005B12C5">
        <w:rPr>
          <w:rFonts w:asciiTheme="minorHAnsi" w:hAnsiTheme="minorHAnsi" w:cstheme="minorHAnsi"/>
          <w:b/>
          <w:bCs/>
          <w:sz w:val="18"/>
          <w:szCs w:val="18"/>
        </w:rPr>
        <w:t xml:space="preserve">Date of Next Meeting. </w:t>
      </w:r>
      <w:r>
        <w:rPr>
          <w:rFonts w:asciiTheme="minorHAnsi" w:hAnsiTheme="minorHAnsi" w:cstheme="minorHAnsi"/>
          <w:b/>
          <w:bCs/>
          <w:sz w:val="18"/>
          <w:szCs w:val="18"/>
        </w:rPr>
        <w:t xml:space="preserve"> Tuesday </w:t>
      </w:r>
      <w:r w:rsidR="00C62B05">
        <w:rPr>
          <w:rFonts w:asciiTheme="minorHAnsi" w:hAnsiTheme="minorHAnsi" w:cstheme="minorHAnsi"/>
          <w:b/>
          <w:bCs/>
          <w:sz w:val="18"/>
          <w:szCs w:val="18"/>
        </w:rPr>
        <w:t>7</w:t>
      </w:r>
      <w:r w:rsidRPr="00CB5A2D">
        <w:rPr>
          <w:rFonts w:asciiTheme="minorHAnsi" w:hAnsiTheme="minorHAnsi" w:cstheme="minorHAnsi"/>
          <w:b/>
          <w:bCs/>
          <w:sz w:val="18"/>
          <w:szCs w:val="18"/>
          <w:vertAlign w:val="superscript"/>
        </w:rPr>
        <w:t>th</w:t>
      </w:r>
      <w:r>
        <w:rPr>
          <w:rFonts w:asciiTheme="minorHAnsi" w:hAnsiTheme="minorHAnsi" w:cstheme="minorHAnsi"/>
          <w:b/>
          <w:bCs/>
          <w:sz w:val="18"/>
          <w:szCs w:val="18"/>
        </w:rPr>
        <w:t xml:space="preserve"> July at 7.00 p.m. </w:t>
      </w:r>
      <w:r w:rsidRPr="00CB5A2D">
        <w:rPr>
          <w:rFonts w:asciiTheme="minorHAnsi" w:hAnsiTheme="minorHAnsi" w:cstheme="minorHAnsi"/>
          <w:sz w:val="18"/>
          <w:szCs w:val="18"/>
        </w:rPr>
        <w:t>Notification was to whether this meeting will be face to face or on-line will be issued in due course</w:t>
      </w:r>
    </w:p>
    <w:p w14:paraId="39535A9A" w14:textId="77777777" w:rsidR="008F4C7B" w:rsidRPr="00CB5A2D" w:rsidRDefault="008F4C7B" w:rsidP="008F4C7B">
      <w:pPr>
        <w:rPr>
          <w:rFonts w:asciiTheme="minorHAnsi" w:hAnsiTheme="minorHAnsi" w:cstheme="minorHAnsi"/>
          <w:sz w:val="18"/>
          <w:szCs w:val="18"/>
        </w:rPr>
      </w:pPr>
      <w:r w:rsidRPr="00CB5A2D">
        <w:rPr>
          <w:rFonts w:asciiTheme="minorHAnsi" w:hAnsiTheme="minorHAnsi" w:cstheme="minorHAnsi"/>
          <w:sz w:val="18"/>
          <w:szCs w:val="18"/>
        </w:rPr>
        <w:tab/>
      </w:r>
      <w:r w:rsidRPr="00CB5A2D">
        <w:rPr>
          <w:rFonts w:asciiTheme="minorHAnsi" w:hAnsiTheme="minorHAnsi" w:cstheme="minorHAnsi"/>
          <w:sz w:val="18"/>
          <w:szCs w:val="18"/>
        </w:rPr>
        <w:tab/>
      </w:r>
    </w:p>
    <w:p w14:paraId="4DC78C01" w14:textId="77777777" w:rsidR="008F4C7B" w:rsidRPr="005B12C5" w:rsidRDefault="008F4C7B" w:rsidP="008F4C7B">
      <w:pPr>
        <w:ind w:firstLine="720"/>
        <w:rPr>
          <w:rFonts w:asciiTheme="minorHAnsi" w:hAnsiTheme="minorHAnsi" w:cstheme="minorHAnsi"/>
          <w:b/>
          <w:bCs/>
          <w:sz w:val="18"/>
          <w:szCs w:val="18"/>
        </w:rPr>
      </w:pPr>
      <w:r w:rsidRPr="005B12C5">
        <w:rPr>
          <w:rFonts w:asciiTheme="minorHAnsi" w:hAnsiTheme="minorHAnsi" w:cstheme="minorHAnsi"/>
          <w:b/>
          <w:bCs/>
          <w:sz w:val="18"/>
          <w:szCs w:val="18"/>
        </w:rPr>
        <w:t>Garth Rhodes</w:t>
      </w:r>
    </w:p>
    <w:p w14:paraId="7B52D5D5" w14:textId="77777777" w:rsidR="008F4C7B" w:rsidRPr="005B12C5" w:rsidRDefault="008F4C7B" w:rsidP="008F4C7B">
      <w:pPr>
        <w:ind w:firstLine="720"/>
        <w:rPr>
          <w:rFonts w:asciiTheme="minorHAnsi" w:hAnsiTheme="minorHAnsi" w:cstheme="minorHAnsi"/>
          <w:b/>
          <w:bCs/>
          <w:sz w:val="18"/>
          <w:szCs w:val="18"/>
        </w:rPr>
      </w:pPr>
      <w:r w:rsidRPr="005B12C5">
        <w:rPr>
          <w:rFonts w:asciiTheme="minorHAnsi" w:hAnsiTheme="minorHAnsi" w:cstheme="minorHAnsi"/>
          <w:b/>
          <w:bCs/>
          <w:sz w:val="18"/>
          <w:szCs w:val="18"/>
        </w:rPr>
        <w:t>Clerk</w:t>
      </w:r>
    </w:p>
    <w:p w14:paraId="33E2338E" w14:textId="77777777" w:rsidR="008F4C7B" w:rsidRPr="005B12C5" w:rsidRDefault="008F4C7B" w:rsidP="008F4C7B">
      <w:pPr>
        <w:ind w:firstLine="720"/>
        <w:rPr>
          <w:rFonts w:asciiTheme="minorHAnsi" w:hAnsiTheme="minorHAnsi" w:cstheme="minorHAnsi"/>
          <w:b/>
          <w:bCs/>
          <w:sz w:val="18"/>
          <w:szCs w:val="18"/>
        </w:rPr>
      </w:pPr>
      <w:r w:rsidRPr="005B12C5">
        <w:rPr>
          <w:rFonts w:asciiTheme="minorHAnsi" w:hAnsiTheme="minorHAnsi" w:cstheme="minorHAnsi"/>
          <w:b/>
          <w:bCs/>
          <w:sz w:val="18"/>
          <w:szCs w:val="18"/>
        </w:rPr>
        <w:t xml:space="preserve">5 Wardle Terrace, Longframlington, NE65 8AB </w:t>
      </w:r>
    </w:p>
    <w:p w14:paraId="07E0AD13" w14:textId="77777777" w:rsidR="008F4C7B" w:rsidRPr="005B12C5" w:rsidRDefault="008F4C7B" w:rsidP="008F4C7B">
      <w:pPr>
        <w:ind w:firstLine="720"/>
        <w:rPr>
          <w:rFonts w:asciiTheme="minorHAnsi" w:hAnsiTheme="minorHAnsi" w:cstheme="minorHAnsi"/>
          <w:b/>
          <w:bCs/>
          <w:i/>
          <w:sz w:val="18"/>
          <w:szCs w:val="18"/>
        </w:rPr>
      </w:pPr>
      <w:r w:rsidRPr="005B12C5">
        <w:rPr>
          <w:rFonts w:asciiTheme="minorHAnsi" w:hAnsiTheme="minorHAnsi" w:cstheme="minorHAnsi"/>
          <w:b/>
          <w:bCs/>
          <w:sz w:val="18"/>
          <w:szCs w:val="18"/>
        </w:rPr>
        <w:t>Tel: 01665 570347</w:t>
      </w:r>
      <w:r w:rsidRPr="005B12C5">
        <w:rPr>
          <w:rFonts w:asciiTheme="minorHAnsi" w:hAnsiTheme="minorHAnsi" w:cstheme="minorHAnsi"/>
          <w:b/>
          <w:bCs/>
          <w:sz w:val="18"/>
          <w:szCs w:val="18"/>
        </w:rPr>
        <w:tab/>
        <w:t xml:space="preserve"> Email: </w:t>
      </w:r>
      <w:hyperlink r:id="rId12" w:history="1">
        <w:r w:rsidRPr="005B12C5">
          <w:rPr>
            <w:rStyle w:val="Hyperlink"/>
            <w:rFonts w:asciiTheme="minorHAnsi" w:hAnsiTheme="minorHAnsi" w:cstheme="minorHAnsi"/>
            <w:b/>
            <w:bCs/>
            <w:sz w:val="18"/>
            <w:szCs w:val="18"/>
          </w:rPr>
          <w:t>Clerk@Brinkburn.net</w:t>
        </w:r>
      </w:hyperlink>
    </w:p>
    <w:p w14:paraId="515C6740" w14:textId="77777777" w:rsidR="008F4C7B" w:rsidRPr="005B12C5" w:rsidRDefault="008F4C7B" w:rsidP="008F4C7B">
      <w:pPr>
        <w:ind w:firstLine="720"/>
        <w:rPr>
          <w:rFonts w:asciiTheme="minorHAnsi" w:hAnsiTheme="minorHAnsi" w:cstheme="minorHAnsi"/>
          <w:b/>
          <w:bCs/>
          <w:sz w:val="18"/>
          <w:szCs w:val="18"/>
        </w:rPr>
      </w:pPr>
    </w:p>
    <w:p w14:paraId="60F1E8AD" w14:textId="77777777" w:rsidR="008F4C7B" w:rsidRPr="005B12C5" w:rsidRDefault="008F4C7B" w:rsidP="008F4C7B">
      <w:pPr>
        <w:ind w:left="360" w:firstLine="360"/>
        <w:rPr>
          <w:rFonts w:asciiTheme="minorHAnsi" w:hAnsiTheme="minorHAnsi" w:cstheme="minorHAnsi"/>
          <w:iCs/>
          <w:sz w:val="18"/>
          <w:szCs w:val="18"/>
        </w:rPr>
      </w:pPr>
    </w:p>
    <w:p w14:paraId="0EC142E8" w14:textId="77777777" w:rsidR="008F4C7B" w:rsidRDefault="008F4C7B" w:rsidP="0056416C">
      <w:pPr>
        <w:ind w:left="568"/>
        <w:rPr>
          <w:rFonts w:asciiTheme="minorHAnsi" w:hAnsiTheme="minorHAnsi" w:cstheme="minorHAnsi"/>
          <w:bCs/>
          <w:i/>
          <w:iCs/>
          <w:sz w:val="20"/>
          <w:szCs w:val="20"/>
        </w:rPr>
      </w:pPr>
    </w:p>
    <w:p w14:paraId="0929E9E9" w14:textId="77777777" w:rsidR="008F4C7B" w:rsidRDefault="008F4C7B" w:rsidP="0056416C">
      <w:pPr>
        <w:ind w:left="568"/>
        <w:rPr>
          <w:rFonts w:asciiTheme="minorHAnsi" w:hAnsiTheme="minorHAnsi" w:cstheme="minorHAnsi"/>
          <w:bCs/>
          <w:i/>
          <w:iCs/>
          <w:sz w:val="20"/>
          <w:szCs w:val="20"/>
        </w:rPr>
      </w:pPr>
    </w:p>
    <w:p w14:paraId="06968FBF" w14:textId="77777777" w:rsidR="008F4C7B" w:rsidRDefault="008F4C7B" w:rsidP="0056416C">
      <w:pPr>
        <w:ind w:left="568"/>
        <w:rPr>
          <w:rFonts w:asciiTheme="minorHAnsi" w:hAnsiTheme="minorHAnsi" w:cstheme="minorHAnsi"/>
          <w:bCs/>
          <w:i/>
          <w:iCs/>
          <w:sz w:val="20"/>
          <w:szCs w:val="20"/>
        </w:rPr>
      </w:pPr>
    </w:p>
    <w:p w14:paraId="22FA605E" w14:textId="77777777" w:rsidR="008F4C7B" w:rsidRDefault="008F4C7B" w:rsidP="0056416C">
      <w:pPr>
        <w:ind w:left="568"/>
        <w:rPr>
          <w:rFonts w:asciiTheme="minorHAnsi" w:hAnsiTheme="minorHAnsi" w:cstheme="minorHAnsi"/>
          <w:bCs/>
          <w:i/>
          <w:iCs/>
          <w:sz w:val="20"/>
          <w:szCs w:val="20"/>
        </w:rPr>
      </w:pPr>
    </w:p>
    <w:p w14:paraId="62723403" w14:textId="77777777" w:rsidR="008F4C7B" w:rsidRDefault="008F4C7B" w:rsidP="0056416C">
      <w:pPr>
        <w:ind w:left="568"/>
        <w:rPr>
          <w:rFonts w:asciiTheme="minorHAnsi" w:hAnsiTheme="minorHAnsi" w:cstheme="minorHAnsi"/>
          <w:bCs/>
          <w:i/>
          <w:iCs/>
          <w:sz w:val="20"/>
          <w:szCs w:val="20"/>
        </w:rPr>
      </w:pPr>
    </w:p>
    <w:p w14:paraId="533BCB06" w14:textId="77777777" w:rsidR="008F4C7B" w:rsidRDefault="008F4C7B" w:rsidP="0056416C">
      <w:pPr>
        <w:ind w:left="568"/>
        <w:rPr>
          <w:rFonts w:asciiTheme="minorHAnsi" w:hAnsiTheme="minorHAnsi" w:cstheme="minorHAnsi"/>
          <w:bCs/>
          <w:i/>
          <w:iCs/>
          <w:sz w:val="20"/>
          <w:szCs w:val="20"/>
        </w:rPr>
      </w:pPr>
    </w:p>
    <w:p w14:paraId="702C5427" w14:textId="77777777" w:rsidR="008F4C7B" w:rsidRDefault="008F4C7B" w:rsidP="0056416C">
      <w:pPr>
        <w:ind w:left="568"/>
        <w:rPr>
          <w:rFonts w:asciiTheme="minorHAnsi" w:hAnsiTheme="minorHAnsi" w:cstheme="minorHAnsi"/>
          <w:bCs/>
          <w:i/>
          <w:iCs/>
          <w:sz w:val="20"/>
          <w:szCs w:val="20"/>
        </w:rPr>
      </w:pPr>
    </w:p>
    <w:p w14:paraId="3698F177" w14:textId="77777777" w:rsidR="008F4C7B" w:rsidRDefault="008F4C7B" w:rsidP="0056416C">
      <w:pPr>
        <w:ind w:left="568"/>
        <w:rPr>
          <w:rFonts w:asciiTheme="minorHAnsi" w:hAnsiTheme="minorHAnsi" w:cstheme="minorHAnsi"/>
          <w:bCs/>
          <w:i/>
          <w:iCs/>
          <w:sz w:val="20"/>
          <w:szCs w:val="20"/>
        </w:rPr>
      </w:pPr>
    </w:p>
    <w:p w14:paraId="196DD902" w14:textId="77777777" w:rsidR="008F4C7B" w:rsidRDefault="008F4C7B" w:rsidP="0056416C">
      <w:pPr>
        <w:ind w:left="568"/>
        <w:rPr>
          <w:rFonts w:asciiTheme="minorHAnsi" w:hAnsiTheme="minorHAnsi" w:cstheme="minorHAnsi"/>
          <w:bCs/>
          <w:i/>
          <w:iCs/>
          <w:sz w:val="20"/>
          <w:szCs w:val="20"/>
        </w:rPr>
      </w:pPr>
    </w:p>
    <w:p w14:paraId="55F12A2A" w14:textId="77777777" w:rsidR="008F4C7B" w:rsidRDefault="008F4C7B" w:rsidP="0056416C">
      <w:pPr>
        <w:ind w:left="568"/>
        <w:rPr>
          <w:rFonts w:asciiTheme="minorHAnsi" w:hAnsiTheme="minorHAnsi" w:cstheme="minorHAnsi"/>
          <w:bCs/>
          <w:i/>
          <w:iCs/>
          <w:sz w:val="20"/>
          <w:szCs w:val="20"/>
        </w:rPr>
      </w:pPr>
    </w:p>
    <w:p w14:paraId="24270408" w14:textId="77777777" w:rsidR="008F4C7B" w:rsidRDefault="008F4C7B" w:rsidP="0056416C">
      <w:pPr>
        <w:ind w:left="568"/>
        <w:rPr>
          <w:rFonts w:asciiTheme="minorHAnsi" w:hAnsiTheme="minorHAnsi" w:cstheme="minorHAnsi"/>
          <w:bCs/>
          <w:i/>
          <w:iCs/>
          <w:sz w:val="20"/>
          <w:szCs w:val="20"/>
        </w:rPr>
      </w:pPr>
    </w:p>
    <w:p w14:paraId="30D8BA1D" w14:textId="77777777" w:rsidR="008F4C7B" w:rsidRDefault="008F4C7B" w:rsidP="0056416C">
      <w:pPr>
        <w:ind w:left="568"/>
        <w:rPr>
          <w:rFonts w:asciiTheme="minorHAnsi" w:hAnsiTheme="minorHAnsi" w:cstheme="minorHAnsi"/>
          <w:bCs/>
          <w:i/>
          <w:iCs/>
          <w:sz w:val="20"/>
          <w:szCs w:val="20"/>
        </w:rPr>
      </w:pPr>
    </w:p>
    <w:p w14:paraId="1C6E0924" w14:textId="77777777" w:rsidR="008F4C7B" w:rsidRDefault="008F4C7B" w:rsidP="0056416C">
      <w:pPr>
        <w:ind w:left="568"/>
        <w:rPr>
          <w:rFonts w:asciiTheme="minorHAnsi" w:hAnsiTheme="minorHAnsi" w:cstheme="minorHAnsi"/>
          <w:bCs/>
          <w:i/>
          <w:iCs/>
          <w:sz w:val="20"/>
          <w:szCs w:val="20"/>
        </w:rPr>
      </w:pPr>
    </w:p>
    <w:p w14:paraId="66A51E60" w14:textId="77777777" w:rsidR="008F4C7B" w:rsidRDefault="008F4C7B" w:rsidP="0056416C">
      <w:pPr>
        <w:ind w:left="568"/>
        <w:rPr>
          <w:rFonts w:asciiTheme="minorHAnsi" w:hAnsiTheme="minorHAnsi" w:cstheme="minorHAnsi"/>
          <w:bCs/>
          <w:i/>
          <w:iCs/>
          <w:sz w:val="20"/>
          <w:szCs w:val="20"/>
        </w:rPr>
      </w:pPr>
    </w:p>
    <w:sectPr w:rsidR="008F4C7B" w:rsidSect="00E83BEB">
      <w:headerReference w:type="default" r:id="rId13"/>
      <w:footerReference w:type="default" r:id="rId14"/>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E3E13" w14:textId="77777777" w:rsidR="008159F9" w:rsidRDefault="008159F9" w:rsidP="00E6166B">
      <w:r>
        <w:separator/>
      </w:r>
    </w:p>
  </w:endnote>
  <w:endnote w:type="continuationSeparator" w:id="0">
    <w:p w14:paraId="6A526FD4" w14:textId="77777777" w:rsidR="008159F9" w:rsidRDefault="008159F9"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E78E2" w:rsidRPr="001E7112" w:rsidRDefault="00EE78E2"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45CD323" w:rsidR="00EE78E2" w:rsidRPr="001E7112" w:rsidRDefault="00EE78E2"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Minutes_20190917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7306E" w14:textId="77777777" w:rsidR="008159F9" w:rsidRDefault="008159F9" w:rsidP="00E6166B">
      <w:r>
        <w:separator/>
      </w:r>
    </w:p>
  </w:footnote>
  <w:footnote w:type="continuationSeparator" w:id="0">
    <w:p w14:paraId="565C9181" w14:textId="77777777" w:rsidR="008159F9" w:rsidRDefault="008159F9"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1C94" w14:textId="77777777" w:rsidR="00EE78E2" w:rsidRPr="008B570A" w:rsidRDefault="00EE78E2"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3C1C"/>
    <w:multiLevelType w:val="hybridMultilevel"/>
    <w:tmpl w:val="BAF85B28"/>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24123"/>
    <w:multiLevelType w:val="hybridMultilevel"/>
    <w:tmpl w:val="1174D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76A9D"/>
    <w:multiLevelType w:val="hybridMultilevel"/>
    <w:tmpl w:val="7C900610"/>
    <w:lvl w:ilvl="0" w:tplc="8D72F87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D609E9"/>
    <w:multiLevelType w:val="hybridMultilevel"/>
    <w:tmpl w:val="6A384E24"/>
    <w:lvl w:ilvl="0" w:tplc="29B462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462A09"/>
    <w:multiLevelType w:val="hybridMultilevel"/>
    <w:tmpl w:val="A8229238"/>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3D1E6E"/>
    <w:multiLevelType w:val="hybridMultilevel"/>
    <w:tmpl w:val="2A348B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8"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46E261A"/>
    <w:multiLevelType w:val="hybridMultilevel"/>
    <w:tmpl w:val="E2962B28"/>
    <w:lvl w:ilvl="0" w:tplc="C32C07F6">
      <w:numFmt w:val="bullet"/>
      <w:lvlText w:val="–"/>
      <w:lvlJc w:val="left"/>
      <w:pPr>
        <w:ind w:left="1115" w:hanging="360"/>
      </w:pPr>
      <w:rPr>
        <w:rFonts w:ascii="Calibri" w:eastAsia="Times New Roman" w:hAnsi="Calibri" w:cs="Calibri"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38"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A9124D"/>
    <w:multiLevelType w:val="hybridMultilevel"/>
    <w:tmpl w:val="756AFADC"/>
    <w:lvl w:ilvl="0" w:tplc="49EAF4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3"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5"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25"/>
  </w:num>
  <w:num w:numId="3">
    <w:abstractNumId w:val="22"/>
  </w:num>
  <w:num w:numId="4">
    <w:abstractNumId w:val="34"/>
  </w:num>
  <w:num w:numId="5">
    <w:abstractNumId w:val="43"/>
  </w:num>
  <w:num w:numId="6">
    <w:abstractNumId w:val="10"/>
  </w:num>
  <w:num w:numId="7">
    <w:abstractNumId w:val="20"/>
  </w:num>
  <w:num w:numId="8">
    <w:abstractNumId w:val="4"/>
  </w:num>
  <w:num w:numId="9">
    <w:abstractNumId w:val="30"/>
  </w:num>
  <w:num w:numId="10">
    <w:abstractNumId w:val="17"/>
  </w:num>
  <w:num w:numId="11">
    <w:abstractNumId w:val="38"/>
  </w:num>
  <w:num w:numId="12">
    <w:abstractNumId w:val="44"/>
  </w:num>
  <w:num w:numId="13">
    <w:abstractNumId w:val="28"/>
  </w:num>
  <w:num w:numId="14">
    <w:abstractNumId w:val="13"/>
  </w:num>
  <w:num w:numId="15">
    <w:abstractNumId w:val="1"/>
  </w:num>
  <w:num w:numId="16">
    <w:abstractNumId w:val="19"/>
  </w:num>
  <w:num w:numId="17">
    <w:abstractNumId w:val="14"/>
  </w:num>
  <w:num w:numId="18">
    <w:abstractNumId w:val="45"/>
  </w:num>
  <w:num w:numId="19">
    <w:abstractNumId w:val="8"/>
  </w:num>
  <w:num w:numId="20">
    <w:abstractNumId w:val="23"/>
  </w:num>
  <w:num w:numId="21">
    <w:abstractNumId w:val="26"/>
  </w:num>
  <w:num w:numId="22">
    <w:abstractNumId w:val="48"/>
  </w:num>
  <w:num w:numId="23">
    <w:abstractNumId w:val="16"/>
  </w:num>
  <w:num w:numId="24">
    <w:abstractNumId w:val="46"/>
  </w:num>
  <w:num w:numId="25">
    <w:abstractNumId w:val="47"/>
  </w:num>
  <w:num w:numId="26">
    <w:abstractNumId w:val="12"/>
  </w:num>
  <w:num w:numId="27">
    <w:abstractNumId w:val="33"/>
  </w:num>
  <w:num w:numId="28">
    <w:abstractNumId w:val="7"/>
  </w:num>
  <w:num w:numId="29">
    <w:abstractNumId w:val="31"/>
  </w:num>
  <w:num w:numId="30">
    <w:abstractNumId w:val="40"/>
  </w:num>
  <w:num w:numId="31">
    <w:abstractNumId w:val="15"/>
  </w:num>
  <w:num w:numId="32">
    <w:abstractNumId w:val="2"/>
  </w:num>
  <w:num w:numId="33">
    <w:abstractNumId w:val="11"/>
  </w:num>
  <w:num w:numId="34">
    <w:abstractNumId w:val="32"/>
  </w:num>
  <w:num w:numId="35">
    <w:abstractNumId w:val="35"/>
  </w:num>
  <w:num w:numId="36">
    <w:abstractNumId w:val="24"/>
  </w:num>
  <w:num w:numId="37">
    <w:abstractNumId w:val="18"/>
  </w:num>
  <w:num w:numId="38">
    <w:abstractNumId w:val="42"/>
  </w:num>
  <w:num w:numId="39">
    <w:abstractNumId w:val="21"/>
  </w:num>
  <w:num w:numId="40">
    <w:abstractNumId w:val="29"/>
  </w:num>
  <w:num w:numId="41">
    <w:abstractNumId w:val="41"/>
  </w:num>
  <w:num w:numId="42">
    <w:abstractNumId w:val="27"/>
  </w:num>
  <w:num w:numId="43">
    <w:abstractNumId w:val="9"/>
  </w:num>
  <w:num w:numId="44">
    <w:abstractNumId w:val="5"/>
  </w:num>
  <w:num w:numId="45">
    <w:abstractNumId w:val="37"/>
  </w:num>
  <w:num w:numId="46">
    <w:abstractNumId w:val="39"/>
  </w:num>
  <w:num w:numId="47">
    <w:abstractNumId w:val="6"/>
  </w:num>
  <w:num w:numId="48">
    <w:abstractNumId w:val="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0739B"/>
    <w:rsid w:val="00010FD8"/>
    <w:rsid w:val="00013273"/>
    <w:rsid w:val="00014598"/>
    <w:rsid w:val="0002266A"/>
    <w:rsid w:val="00023171"/>
    <w:rsid w:val="000237CF"/>
    <w:rsid w:val="00025CEC"/>
    <w:rsid w:val="000321F8"/>
    <w:rsid w:val="00033050"/>
    <w:rsid w:val="00033485"/>
    <w:rsid w:val="00044759"/>
    <w:rsid w:val="00046CDA"/>
    <w:rsid w:val="00047DF3"/>
    <w:rsid w:val="00050909"/>
    <w:rsid w:val="000520E5"/>
    <w:rsid w:val="000542E9"/>
    <w:rsid w:val="00056E3A"/>
    <w:rsid w:val="00060D7C"/>
    <w:rsid w:val="0006157B"/>
    <w:rsid w:val="00062383"/>
    <w:rsid w:val="00063778"/>
    <w:rsid w:val="00063CC7"/>
    <w:rsid w:val="00064C34"/>
    <w:rsid w:val="0006523B"/>
    <w:rsid w:val="00065A16"/>
    <w:rsid w:val="00076519"/>
    <w:rsid w:val="000816C2"/>
    <w:rsid w:val="0008218F"/>
    <w:rsid w:val="00083D1D"/>
    <w:rsid w:val="000923DE"/>
    <w:rsid w:val="0009424B"/>
    <w:rsid w:val="000944C6"/>
    <w:rsid w:val="000A5589"/>
    <w:rsid w:val="000A55D1"/>
    <w:rsid w:val="000A66AE"/>
    <w:rsid w:val="000A6E81"/>
    <w:rsid w:val="000B42CE"/>
    <w:rsid w:val="000B5738"/>
    <w:rsid w:val="000C10EA"/>
    <w:rsid w:val="000C1BDC"/>
    <w:rsid w:val="000C2D19"/>
    <w:rsid w:val="000C3F60"/>
    <w:rsid w:val="000C5FC8"/>
    <w:rsid w:val="000C66FB"/>
    <w:rsid w:val="000D0651"/>
    <w:rsid w:val="000D39AA"/>
    <w:rsid w:val="000D6CBC"/>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810A2"/>
    <w:rsid w:val="001959E5"/>
    <w:rsid w:val="001A030C"/>
    <w:rsid w:val="001A09E6"/>
    <w:rsid w:val="001A209D"/>
    <w:rsid w:val="001A6683"/>
    <w:rsid w:val="001A6DBF"/>
    <w:rsid w:val="001B08E0"/>
    <w:rsid w:val="001B4036"/>
    <w:rsid w:val="001C125F"/>
    <w:rsid w:val="001C5E77"/>
    <w:rsid w:val="001D04A8"/>
    <w:rsid w:val="001D29F2"/>
    <w:rsid w:val="001E29A2"/>
    <w:rsid w:val="001E4385"/>
    <w:rsid w:val="001E7112"/>
    <w:rsid w:val="001F2B80"/>
    <w:rsid w:val="001F6F2B"/>
    <w:rsid w:val="001F7D78"/>
    <w:rsid w:val="00200A5A"/>
    <w:rsid w:val="00201F32"/>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3A48"/>
    <w:rsid w:val="00245E47"/>
    <w:rsid w:val="002460DC"/>
    <w:rsid w:val="002525D9"/>
    <w:rsid w:val="00253BF1"/>
    <w:rsid w:val="002638AF"/>
    <w:rsid w:val="00267E36"/>
    <w:rsid w:val="0027448F"/>
    <w:rsid w:val="00274FAD"/>
    <w:rsid w:val="00275B93"/>
    <w:rsid w:val="002776B7"/>
    <w:rsid w:val="002824C4"/>
    <w:rsid w:val="00284F1E"/>
    <w:rsid w:val="00287986"/>
    <w:rsid w:val="0029006E"/>
    <w:rsid w:val="002901C3"/>
    <w:rsid w:val="00290A2A"/>
    <w:rsid w:val="002A195F"/>
    <w:rsid w:val="002A4138"/>
    <w:rsid w:val="002A7199"/>
    <w:rsid w:val="002A728F"/>
    <w:rsid w:val="002A7D57"/>
    <w:rsid w:val="002B33B1"/>
    <w:rsid w:val="002B5AF9"/>
    <w:rsid w:val="002C3EFD"/>
    <w:rsid w:val="002C3FBF"/>
    <w:rsid w:val="002C41BB"/>
    <w:rsid w:val="002C4D5D"/>
    <w:rsid w:val="002C55BC"/>
    <w:rsid w:val="002D17B3"/>
    <w:rsid w:val="002D1C18"/>
    <w:rsid w:val="002D287B"/>
    <w:rsid w:val="002D5C26"/>
    <w:rsid w:val="002D76B9"/>
    <w:rsid w:val="002D7EE8"/>
    <w:rsid w:val="002E2ADE"/>
    <w:rsid w:val="002E350F"/>
    <w:rsid w:val="00301D72"/>
    <w:rsid w:val="00303C6C"/>
    <w:rsid w:val="00303ED7"/>
    <w:rsid w:val="00311C38"/>
    <w:rsid w:val="00324F29"/>
    <w:rsid w:val="00327F9D"/>
    <w:rsid w:val="00333C50"/>
    <w:rsid w:val="003365B1"/>
    <w:rsid w:val="003375A1"/>
    <w:rsid w:val="00345D65"/>
    <w:rsid w:val="00347ED1"/>
    <w:rsid w:val="00350019"/>
    <w:rsid w:val="00354963"/>
    <w:rsid w:val="003705DC"/>
    <w:rsid w:val="00372F90"/>
    <w:rsid w:val="00373374"/>
    <w:rsid w:val="0037544C"/>
    <w:rsid w:val="00380548"/>
    <w:rsid w:val="003817C4"/>
    <w:rsid w:val="003837BB"/>
    <w:rsid w:val="00395CBD"/>
    <w:rsid w:val="003A00B2"/>
    <w:rsid w:val="003A4750"/>
    <w:rsid w:val="003A797D"/>
    <w:rsid w:val="003A7A3F"/>
    <w:rsid w:val="003B1A2F"/>
    <w:rsid w:val="003B4133"/>
    <w:rsid w:val="003B4E42"/>
    <w:rsid w:val="003B6BDB"/>
    <w:rsid w:val="003B7F9A"/>
    <w:rsid w:val="003C1878"/>
    <w:rsid w:val="003C19F1"/>
    <w:rsid w:val="003C5D09"/>
    <w:rsid w:val="003E7B3A"/>
    <w:rsid w:val="003F5E4B"/>
    <w:rsid w:val="003F6579"/>
    <w:rsid w:val="003F694B"/>
    <w:rsid w:val="003F7BA4"/>
    <w:rsid w:val="003F7C85"/>
    <w:rsid w:val="004109DC"/>
    <w:rsid w:val="00411C74"/>
    <w:rsid w:val="00412025"/>
    <w:rsid w:val="004129BC"/>
    <w:rsid w:val="00422C1D"/>
    <w:rsid w:val="00423F1C"/>
    <w:rsid w:val="00425578"/>
    <w:rsid w:val="00426176"/>
    <w:rsid w:val="00432506"/>
    <w:rsid w:val="00432A35"/>
    <w:rsid w:val="00433684"/>
    <w:rsid w:val="00436851"/>
    <w:rsid w:val="0044288D"/>
    <w:rsid w:val="0044322E"/>
    <w:rsid w:val="00444149"/>
    <w:rsid w:val="00444173"/>
    <w:rsid w:val="004441B7"/>
    <w:rsid w:val="00445959"/>
    <w:rsid w:val="0044735A"/>
    <w:rsid w:val="00450624"/>
    <w:rsid w:val="00456234"/>
    <w:rsid w:val="004564C5"/>
    <w:rsid w:val="00461178"/>
    <w:rsid w:val="00462E3A"/>
    <w:rsid w:val="004630D5"/>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419B"/>
    <w:rsid w:val="004A631F"/>
    <w:rsid w:val="004B1541"/>
    <w:rsid w:val="004B21CA"/>
    <w:rsid w:val="004B2A90"/>
    <w:rsid w:val="004B3570"/>
    <w:rsid w:val="004B7F42"/>
    <w:rsid w:val="004C00FD"/>
    <w:rsid w:val="004C0A05"/>
    <w:rsid w:val="004C1154"/>
    <w:rsid w:val="004C145D"/>
    <w:rsid w:val="004C7ADE"/>
    <w:rsid w:val="004E0FD3"/>
    <w:rsid w:val="004F0065"/>
    <w:rsid w:val="004F4C74"/>
    <w:rsid w:val="0050001E"/>
    <w:rsid w:val="005008EA"/>
    <w:rsid w:val="00504BB8"/>
    <w:rsid w:val="00507578"/>
    <w:rsid w:val="005077D4"/>
    <w:rsid w:val="0051246A"/>
    <w:rsid w:val="0052037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690A"/>
    <w:rsid w:val="0056705E"/>
    <w:rsid w:val="00567CC7"/>
    <w:rsid w:val="00570995"/>
    <w:rsid w:val="00573C7B"/>
    <w:rsid w:val="00573CBD"/>
    <w:rsid w:val="005763FB"/>
    <w:rsid w:val="005766FC"/>
    <w:rsid w:val="005769A4"/>
    <w:rsid w:val="0058430F"/>
    <w:rsid w:val="00585A94"/>
    <w:rsid w:val="00587FEB"/>
    <w:rsid w:val="00591ACD"/>
    <w:rsid w:val="005944C3"/>
    <w:rsid w:val="00594996"/>
    <w:rsid w:val="00595301"/>
    <w:rsid w:val="005A5202"/>
    <w:rsid w:val="005A5BB4"/>
    <w:rsid w:val="005A65FB"/>
    <w:rsid w:val="005A73A6"/>
    <w:rsid w:val="005B1ED9"/>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419D"/>
    <w:rsid w:val="005F75DE"/>
    <w:rsid w:val="0060588F"/>
    <w:rsid w:val="006072A1"/>
    <w:rsid w:val="006101FE"/>
    <w:rsid w:val="00616FCB"/>
    <w:rsid w:val="00620783"/>
    <w:rsid w:val="006227AB"/>
    <w:rsid w:val="00623099"/>
    <w:rsid w:val="00623BF2"/>
    <w:rsid w:val="00627FB9"/>
    <w:rsid w:val="00631A4A"/>
    <w:rsid w:val="00631D9B"/>
    <w:rsid w:val="006337C8"/>
    <w:rsid w:val="0063476D"/>
    <w:rsid w:val="0063674C"/>
    <w:rsid w:val="0064161D"/>
    <w:rsid w:val="0065033B"/>
    <w:rsid w:val="0065068D"/>
    <w:rsid w:val="00651983"/>
    <w:rsid w:val="006625A9"/>
    <w:rsid w:val="00667F94"/>
    <w:rsid w:val="00670DF8"/>
    <w:rsid w:val="00671347"/>
    <w:rsid w:val="006746C2"/>
    <w:rsid w:val="00675690"/>
    <w:rsid w:val="006764FD"/>
    <w:rsid w:val="00677AE5"/>
    <w:rsid w:val="00682A60"/>
    <w:rsid w:val="00682F91"/>
    <w:rsid w:val="00684F34"/>
    <w:rsid w:val="00686361"/>
    <w:rsid w:val="006902B7"/>
    <w:rsid w:val="0069043F"/>
    <w:rsid w:val="006942FA"/>
    <w:rsid w:val="00695324"/>
    <w:rsid w:val="006A0CA4"/>
    <w:rsid w:val="006A1CDB"/>
    <w:rsid w:val="006B0DBA"/>
    <w:rsid w:val="006B3527"/>
    <w:rsid w:val="006B3E14"/>
    <w:rsid w:val="006B61CD"/>
    <w:rsid w:val="006B7EEF"/>
    <w:rsid w:val="006D0013"/>
    <w:rsid w:val="006D0EB5"/>
    <w:rsid w:val="006E2BF7"/>
    <w:rsid w:val="006E6421"/>
    <w:rsid w:val="006F63DC"/>
    <w:rsid w:val="006F695B"/>
    <w:rsid w:val="006F7126"/>
    <w:rsid w:val="0071191B"/>
    <w:rsid w:val="00714E82"/>
    <w:rsid w:val="00715DB4"/>
    <w:rsid w:val="00717DDF"/>
    <w:rsid w:val="0072253C"/>
    <w:rsid w:val="00722C74"/>
    <w:rsid w:val="0072735F"/>
    <w:rsid w:val="00727598"/>
    <w:rsid w:val="00730CA2"/>
    <w:rsid w:val="007410F0"/>
    <w:rsid w:val="00741973"/>
    <w:rsid w:val="00744481"/>
    <w:rsid w:val="0074699F"/>
    <w:rsid w:val="00747D2E"/>
    <w:rsid w:val="00751684"/>
    <w:rsid w:val="00752A20"/>
    <w:rsid w:val="007629AD"/>
    <w:rsid w:val="007664DB"/>
    <w:rsid w:val="007774BB"/>
    <w:rsid w:val="00782D8B"/>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2002"/>
    <w:rsid w:val="007C25C8"/>
    <w:rsid w:val="007C75AC"/>
    <w:rsid w:val="007D156F"/>
    <w:rsid w:val="007D1C76"/>
    <w:rsid w:val="007D5A1E"/>
    <w:rsid w:val="007E1C48"/>
    <w:rsid w:val="007E58DE"/>
    <w:rsid w:val="007E5D36"/>
    <w:rsid w:val="007E63DB"/>
    <w:rsid w:val="007E794A"/>
    <w:rsid w:val="007F1C98"/>
    <w:rsid w:val="007F554D"/>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42919"/>
    <w:rsid w:val="0084553C"/>
    <w:rsid w:val="008475E8"/>
    <w:rsid w:val="008567D3"/>
    <w:rsid w:val="0085783D"/>
    <w:rsid w:val="00857E16"/>
    <w:rsid w:val="00857E5A"/>
    <w:rsid w:val="008663B6"/>
    <w:rsid w:val="008708C0"/>
    <w:rsid w:val="00874383"/>
    <w:rsid w:val="0088241B"/>
    <w:rsid w:val="0088271A"/>
    <w:rsid w:val="00882A35"/>
    <w:rsid w:val="00885181"/>
    <w:rsid w:val="008931ED"/>
    <w:rsid w:val="008937D9"/>
    <w:rsid w:val="008941D7"/>
    <w:rsid w:val="00896E69"/>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301C"/>
    <w:rsid w:val="0091364B"/>
    <w:rsid w:val="00923040"/>
    <w:rsid w:val="00923F5D"/>
    <w:rsid w:val="009252FC"/>
    <w:rsid w:val="009258D6"/>
    <w:rsid w:val="0092702C"/>
    <w:rsid w:val="009278F8"/>
    <w:rsid w:val="00933D70"/>
    <w:rsid w:val="00937A30"/>
    <w:rsid w:val="0094426F"/>
    <w:rsid w:val="0095450D"/>
    <w:rsid w:val="00954721"/>
    <w:rsid w:val="00960028"/>
    <w:rsid w:val="009646F1"/>
    <w:rsid w:val="00967AEC"/>
    <w:rsid w:val="00972552"/>
    <w:rsid w:val="00973834"/>
    <w:rsid w:val="00982094"/>
    <w:rsid w:val="009828BE"/>
    <w:rsid w:val="0098596F"/>
    <w:rsid w:val="00991944"/>
    <w:rsid w:val="0099429B"/>
    <w:rsid w:val="00997FF1"/>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774C"/>
    <w:rsid w:val="009F37F6"/>
    <w:rsid w:val="009F7562"/>
    <w:rsid w:val="00A03B80"/>
    <w:rsid w:val="00A2143E"/>
    <w:rsid w:val="00A227CA"/>
    <w:rsid w:val="00A319B6"/>
    <w:rsid w:val="00A32F87"/>
    <w:rsid w:val="00A34AB5"/>
    <w:rsid w:val="00A40F8B"/>
    <w:rsid w:val="00A410E9"/>
    <w:rsid w:val="00A4791A"/>
    <w:rsid w:val="00A534E8"/>
    <w:rsid w:val="00A54FCB"/>
    <w:rsid w:val="00A553C5"/>
    <w:rsid w:val="00A5617C"/>
    <w:rsid w:val="00A614A4"/>
    <w:rsid w:val="00A6439A"/>
    <w:rsid w:val="00A64479"/>
    <w:rsid w:val="00A7051F"/>
    <w:rsid w:val="00A718BF"/>
    <w:rsid w:val="00A71C01"/>
    <w:rsid w:val="00A74361"/>
    <w:rsid w:val="00A855A3"/>
    <w:rsid w:val="00A876BD"/>
    <w:rsid w:val="00A90464"/>
    <w:rsid w:val="00AA1251"/>
    <w:rsid w:val="00AA3CA2"/>
    <w:rsid w:val="00AA5D10"/>
    <w:rsid w:val="00AB2E61"/>
    <w:rsid w:val="00AB3347"/>
    <w:rsid w:val="00AB47CA"/>
    <w:rsid w:val="00AB7D14"/>
    <w:rsid w:val="00AC1A16"/>
    <w:rsid w:val="00AD0BD8"/>
    <w:rsid w:val="00AD14DA"/>
    <w:rsid w:val="00AD4077"/>
    <w:rsid w:val="00AD7833"/>
    <w:rsid w:val="00AE2D04"/>
    <w:rsid w:val="00AE5DA3"/>
    <w:rsid w:val="00AE64BB"/>
    <w:rsid w:val="00AF0CED"/>
    <w:rsid w:val="00AF129A"/>
    <w:rsid w:val="00AF13C1"/>
    <w:rsid w:val="00AF205F"/>
    <w:rsid w:val="00AF4525"/>
    <w:rsid w:val="00AF6032"/>
    <w:rsid w:val="00B02B58"/>
    <w:rsid w:val="00B02B9B"/>
    <w:rsid w:val="00B04011"/>
    <w:rsid w:val="00B06A14"/>
    <w:rsid w:val="00B07691"/>
    <w:rsid w:val="00B103F3"/>
    <w:rsid w:val="00B10FEF"/>
    <w:rsid w:val="00B1169B"/>
    <w:rsid w:val="00B166A0"/>
    <w:rsid w:val="00B23005"/>
    <w:rsid w:val="00B308B3"/>
    <w:rsid w:val="00B342E9"/>
    <w:rsid w:val="00B36053"/>
    <w:rsid w:val="00B3644E"/>
    <w:rsid w:val="00B4201C"/>
    <w:rsid w:val="00B42729"/>
    <w:rsid w:val="00B4282D"/>
    <w:rsid w:val="00B472B5"/>
    <w:rsid w:val="00B5182B"/>
    <w:rsid w:val="00B5218D"/>
    <w:rsid w:val="00B545FA"/>
    <w:rsid w:val="00B54A35"/>
    <w:rsid w:val="00B55EF1"/>
    <w:rsid w:val="00B573FD"/>
    <w:rsid w:val="00B57515"/>
    <w:rsid w:val="00B57E0F"/>
    <w:rsid w:val="00B64AB2"/>
    <w:rsid w:val="00B64F5B"/>
    <w:rsid w:val="00B673E1"/>
    <w:rsid w:val="00B70FAA"/>
    <w:rsid w:val="00B75C94"/>
    <w:rsid w:val="00B8574C"/>
    <w:rsid w:val="00B913CC"/>
    <w:rsid w:val="00B95B9F"/>
    <w:rsid w:val="00BA0A2B"/>
    <w:rsid w:val="00BA7F9E"/>
    <w:rsid w:val="00BC175D"/>
    <w:rsid w:val="00BC5A94"/>
    <w:rsid w:val="00BD026F"/>
    <w:rsid w:val="00BD601F"/>
    <w:rsid w:val="00BD6647"/>
    <w:rsid w:val="00BD66FD"/>
    <w:rsid w:val="00BE05D4"/>
    <w:rsid w:val="00BE3168"/>
    <w:rsid w:val="00BE6BBE"/>
    <w:rsid w:val="00BE7561"/>
    <w:rsid w:val="00BF1428"/>
    <w:rsid w:val="00BF230D"/>
    <w:rsid w:val="00BF439D"/>
    <w:rsid w:val="00C02A6F"/>
    <w:rsid w:val="00C032A4"/>
    <w:rsid w:val="00C04F76"/>
    <w:rsid w:val="00C051BC"/>
    <w:rsid w:val="00C05DDB"/>
    <w:rsid w:val="00C13938"/>
    <w:rsid w:val="00C15422"/>
    <w:rsid w:val="00C15A31"/>
    <w:rsid w:val="00C15CD4"/>
    <w:rsid w:val="00C16F3C"/>
    <w:rsid w:val="00C170A2"/>
    <w:rsid w:val="00C203DB"/>
    <w:rsid w:val="00C21CEA"/>
    <w:rsid w:val="00C26AEA"/>
    <w:rsid w:val="00C30EEE"/>
    <w:rsid w:val="00C44246"/>
    <w:rsid w:val="00C44707"/>
    <w:rsid w:val="00C46C75"/>
    <w:rsid w:val="00C50C82"/>
    <w:rsid w:val="00C577BA"/>
    <w:rsid w:val="00C629C0"/>
    <w:rsid w:val="00C62B05"/>
    <w:rsid w:val="00C63C97"/>
    <w:rsid w:val="00C73EE8"/>
    <w:rsid w:val="00C765BD"/>
    <w:rsid w:val="00C82D24"/>
    <w:rsid w:val="00C862D6"/>
    <w:rsid w:val="00C9095B"/>
    <w:rsid w:val="00C94E48"/>
    <w:rsid w:val="00C95E2F"/>
    <w:rsid w:val="00C97936"/>
    <w:rsid w:val="00CA5509"/>
    <w:rsid w:val="00CA7CBF"/>
    <w:rsid w:val="00CB0110"/>
    <w:rsid w:val="00CB31FC"/>
    <w:rsid w:val="00CB498F"/>
    <w:rsid w:val="00CC2995"/>
    <w:rsid w:val="00CC34FC"/>
    <w:rsid w:val="00CD11B0"/>
    <w:rsid w:val="00CD11EB"/>
    <w:rsid w:val="00CD19A2"/>
    <w:rsid w:val="00CD5F49"/>
    <w:rsid w:val="00CE21C2"/>
    <w:rsid w:val="00CE279F"/>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F71"/>
    <w:rsid w:val="00D43B6F"/>
    <w:rsid w:val="00D451D5"/>
    <w:rsid w:val="00D518A4"/>
    <w:rsid w:val="00D53244"/>
    <w:rsid w:val="00D54107"/>
    <w:rsid w:val="00D560D5"/>
    <w:rsid w:val="00D5738A"/>
    <w:rsid w:val="00D6505A"/>
    <w:rsid w:val="00D6523D"/>
    <w:rsid w:val="00D71B9C"/>
    <w:rsid w:val="00D72302"/>
    <w:rsid w:val="00D73B33"/>
    <w:rsid w:val="00D84155"/>
    <w:rsid w:val="00D86CE3"/>
    <w:rsid w:val="00D87FAF"/>
    <w:rsid w:val="00D92CF9"/>
    <w:rsid w:val="00D959C6"/>
    <w:rsid w:val="00DA1813"/>
    <w:rsid w:val="00DA3AB6"/>
    <w:rsid w:val="00DA4506"/>
    <w:rsid w:val="00DC174E"/>
    <w:rsid w:val="00DC4782"/>
    <w:rsid w:val="00DC4DCA"/>
    <w:rsid w:val="00DC55DD"/>
    <w:rsid w:val="00DD08F8"/>
    <w:rsid w:val="00DD3C9B"/>
    <w:rsid w:val="00DD3D97"/>
    <w:rsid w:val="00DD622A"/>
    <w:rsid w:val="00DD6901"/>
    <w:rsid w:val="00DD7AA2"/>
    <w:rsid w:val="00DF0A4D"/>
    <w:rsid w:val="00DF29A0"/>
    <w:rsid w:val="00DF2DA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55B1B"/>
    <w:rsid w:val="00E60B9C"/>
    <w:rsid w:val="00E6166B"/>
    <w:rsid w:val="00E6405B"/>
    <w:rsid w:val="00E677EB"/>
    <w:rsid w:val="00E678D5"/>
    <w:rsid w:val="00E70A02"/>
    <w:rsid w:val="00E74512"/>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31D5"/>
    <w:rsid w:val="00ED2C77"/>
    <w:rsid w:val="00ED4A10"/>
    <w:rsid w:val="00EE1ADA"/>
    <w:rsid w:val="00EE1C3C"/>
    <w:rsid w:val="00EE44D2"/>
    <w:rsid w:val="00EE58D1"/>
    <w:rsid w:val="00EE78E2"/>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450D"/>
    <w:rsid w:val="00F45D9A"/>
    <w:rsid w:val="00F477EB"/>
    <w:rsid w:val="00F5287E"/>
    <w:rsid w:val="00F5629F"/>
    <w:rsid w:val="00F569A5"/>
    <w:rsid w:val="00F569C2"/>
    <w:rsid w:val="00F63FBB"/>
    <w:rsid w:val="00F72B5F"/>
    <w:rsid w:val="00F72C31"/>
    <w:rsid w:val="00F827ED"/>
    <w:rsid w:val="00F8351A"/>
    <w:rsid w:val="00F854E2"/>
    <w:rsid w:val="00F91441"/>
    <w:rsid w:val="00F92C91"/>
    <w:rsid w:val="00F96964"/>
    <w:rsid w:val="00FA5E53"/>
    <w:rsid w:val="00FA7791"/>
    <w:rsid w:val="00FC2904"/>
    <w:rsid w:val="00FC3EE1"/>
    <w:rsid w:val="00FC57A5"/>
    <w:rsid w:val="00FD07E2"/>
    <w:rsid w:val="00FD2687"/>
    <w:rsid w:val="00FD2CCB"/>
    <w:rsid w:val="00FD2DBB"/>
    <w:rsid w:val="00FD5DA9"/>
    <w:rsid w:val="00FE06ED"/>
    <w:rsid w:val="00FE4A69"/>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rinkbur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5</cp:revision>
  <cp:lastPrinted>2020-05-28T13:41:00Z</cp:lastPrinted>
  <dcterms:created xsi:type="dcterms:W3CDTF">2020-05-13T13:04:00Z</dcterms:created>
  <dcterms:modified xsi:type="dcterms:W3CDTF">2020-06-28T14:07:00Z</dcterms:modified>
</cp:coreProperties>
</file>