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2719D" w14:textId="120E4917" w:rsidR="00BA25B5" w:rsidRPr="00FF3266" w:rsidRDefault="00E052C8" w:rsidP="001E75C7">
      <w:pPr>
        <w:jc w:val="center"/>
        <w:rPr>
          <w:rFonts w:ascii="Charlemagne Std" w:hAnsi="Charlemagne Std"/>
          <w:b/>
          <w:sz w:val="28"/>
          <w:szCs w:val="28"/>
        </w:rPr>
      </w:pPr>
      <w:r>
        <w:rPr>
          <w:rFonts w:ascii="Century Gothic" w:hAnsi="Century Gothic"/>
          <w:b/>
          <w:color w:val="002060"/>
          <w:sz w:val="28"/>
          <w:szCs w:val="28"/>
        </w:rPr>
        <w:t xml:space="preserve">  </w:t>
      </w:r>
      <w:r w:rsidR="00BA25B5" w:rsidRPr="008D520F">
        <w:rPr>
          <w:rFonts w:ascii="Century Gothic" w:hAnsi="Century Gothic"/>
          <w:b/>
          <w:color w:val="002060"/>
          <w:sz w:val="28"/>
          <w:szCs w:val="28"/>
        </w:rPr>
        <w:t>NORTH SUNDERLAND PARISH COUNCIL</w:t>
      </w:r>
    </w:p>
    <w:p w14:paraId="7B3D4496" w14:textId="77777777" w:rsidR="00AA7A2C" w:rsidRDefault="009E3D13" w:rsidP="00BA25B5">
      <w:pPr>
        <w:jc w:val="center"/>
        <w:rPr>
          <w:rFonts w:ascii="Century Gothic" w:hAnsi="Century Gothic"/>
          <w:color w:val="002060"/>
          <w:sz w:val="18"/>
          <w:szCs w:val="18"/>
        </w:rPr>
      </w:pPr>
      <w:hyperlink r:id="rId8" w:history="1">
        <w:r w:rsidR="00AA7A2C" w:rsidRPr="0062133B">
          <w:rPr>
            <w:rStyle w:val="Hyperlink"/>
            <w:rFonts w:ascii="Century Gothic" w:hAnsi="Century Gothic"/>
            <w:sz w:val="18"/>
            <w:szCs w:val="18"/>
          </w:rPr>
          <w:t>www.northsunderlandparishcouncil.co.uk</w:t>
        </w:r>
      </w:hyperlink>
    </w:p>
    <w:p w14:paraId="787D234D" w14:textId="77777777" w:rsidR="005C0962" w:rsidRPr="008D520F" w:rsidRDefault="00722ED3" w:rsidP="00BA25B5">
      <w:pPr>
        <w:jc w:val="center"/>
        <w:rPr>
          <w:rFonts w:ascii="Century Gothic" w:hAnsi="Century Gothic"/>
          <w:color w:val="002060"/>
          <w:sz w:val="20"/>
          <w:szCs w:val="20"/>
        </w:rPr>
      </w:pPr>
      <w:r>
        <w:rPr>
          <w:rFonts w:ascii="Century Gothic" w:hAnsi="Century Gothic"/>
          <w:color w:val="002060"/>
          <w:sz w:val="20"/>
          <w:szCs w:val="20"/>
        </w:rPr>
        <w:t xml:space="preserve"> </w:t>
      </w:r>
    </w:p>
    <w:p w14:paraId="73C04811" w14:textId="62098716" w:rsidR="00BD264E" w:rsidRDefault="00BA25B5" w:rsidP="00BA25B5">
      <w:pPr>
        <w:rPr>
          <w:rFonts w:ascii="Century Gothic" w:hAnsi="Century Gothic"/>
          <w:color w:val="002060"/>
          <w:sz w:val="18"/>
          <w:szCs w:val="18"/>
        </w:rPr>
      </w:pPr>
      <w:r w:rsidRPr="008D520F">
        <w:rPr>
          <w:rFonts w:ascii="Century Gothic" w:hAnsi="Century Gothic"/>
          <w:color w:val="002060"/>
          <w:sz w:val="18"/>
          <w:szCs w:val="18"/>
        </w:rPr>
        <w:t xml:space="preserve">Chairman: </w:t>
      </w:r>
      <w:r w:rsidR="00BD264E" w:rsidRPr="008D520F">
        <w:rPr>
          <w:rFonts w:ascii="Century Gothic" w:hAnsi="Century Gothic"/>
          <w:color w:val="002060"/>
          <w:sz w:val="18"/>
          <w:szCs w:val="18"/>
        </w:rPr>
        <w:t>Cllr G</w:t>
      </w:r>
      <w:r w:rsidR="00BD264E">
        <w:rPr>
          <w:rFonts w:ascii="Century Gothic" w:hAnsi="Century Gothic"/>
          <w:color w:val="002060"/>
          <w:sz w:val="18"/>
          <w:szCs w:val="18"/>
        </w:rPr>
        <w:t>eoffrey Stewart</w:t>
      </w:r>
      <w:r w:rsidRPr="008D520F">
        <w:rPr>
          <w:rFonts w:ascii="Century Gothic" w:hAnsi="Century Gothic"/>
          <w:color w:val="002060"/>
          <w:sz w:val="18"/>
          <w:szCs w:val="18"/>
        </w:rPr>
        <w:tab/>
      </w:r>
      <w:r w:rsidRPr="008D520F">
        <w:rPr>
          <w:rFonts w:ascii="Century Gothic" w:hAnsi="Century Gothic"/>
          <w:color w:val="002060"/>
          <w:sz w:val="18"/>
          <w:szCs w:val="18"/>
        </w:rPr>
        <w:tab/>
      </w:r>
      <w:r w:rsidR="00BD264E">
        <w:rPr>
          <w:rFonts w:ascii="Century Gothic" w:hAnsi="Century Gothic"/>
          <w:color w:val="002060"/>
          <w:sz w:val="18"/>
          <w:szCs w:val="18"/>
        </w:rPr>
        <w:tab/>
      </w:r>
      <w:r w:rsidR="00BD264E">
        <w:rPr>
          <w:rFonts w:ascii="Century Gothic" w:hAnsi="Century Gothic"/>
          <w:color w:val="002060"/>
          <w:sz w:val="18"/>
          <w:szCs w:val="18"/>
        </w:rPr>
        <w:tab/>
      </w:r>
      <w:r w:rsidR="00BD264E">
        <w:rPr>
          <w:rFonts w:ascii="Century Gothic" w:hAnsi="Century Gothic"/>
          <w:color w:val="002060"/>
          <w:sz w:val="18"/>
          <w:szCs w:val="18"/>
        </w:rPr>
        <w:tab/>
        <w:t xml:space="preserve">                                       </w:t>
      </w:r>
      <w:r w:rsidR="00BD264E" w:rsidRPr="008D520F">
        <w:rPr>
          <w:rFonts w:ascii="Century Gothic" w:hAnsi="Century Gothic"/>
          <w:color w:val="002060"/>
          <w:sz w:val="18"/>
          <w:szCs w:val="18"/>
        </w:rPr>
        <w:t>Clerk:</w:t>
      </w:r>
      <w:r w:rsidR="00BD264E">
        <w:rPr>
          <w:rFonts w:ascii="Century Gothic" w:hAnsi="Century Gothic"/>
          <w:color w:val="002060"/>
          <w:sz w:val="18"/>
          <w:szCs w:val="18"/>
        </w:rPr>
        <w:t xml:space="preserve"> </w:t>
      </w:r>
      <w:proofErr w:type="spellStart"/>
      <w:proofErr w:type="gramStart"/>
      <w:r w:rsidR="0031550C">
        <w:rPr>
          <w:rFonts w:ascii="Century Gothic" w:hAnsi="Century Gothic"/>
          <w:color w:val="002060"/>
          <w:sz w:val="18"/>
          <w:szCs w:val="18"/>
        </w:rPr>
        <w:t>S.</w:t>
      </w:r>
      <w:bookmarkStart w:id="0" w:name="_GoBack"/>
      <w:bookmarkEnd w:id="0"/>
      <w:r w:rsidR="0031550C">
        <w:rPr>
          <w:rFonts w:ascii="Century Gothic" w:hAnsi="Century Gothic"/>
          <w:color w:val="002060"/>
          <w:sz w:val="18"/>
          <w:szCs w:val="18"/>
        </w:rPr>
        <w:t>Hillan</w:t>
      </w:r>
      <w:proofErr w:type="spellEnd"/>
      <w:proofErr w:type="gramEnd"/>
    </w:p>
    <w:p w14:paraId="3299A133" w14:textId="027DA5F3" w:rsidR="00BD264E" w:rsidRDefault="00BD264E" w:rsidP="00BA25B5">
      <w:pPr>
        <w:rPr>
          <w:rFonts w:ascii="Century Gothic" w:hAnsi="Century Gothic"/>
          <w:color w:val="002060"/>
          <w:sz w:val="18"/>
          <w:szCs w:val="18"/>
        </w:rPr>
      </w:pPr>
      <w:r>
        <w:rPr>
          <w:rFonts w:ascii="Century Gothic" w:hAnsi="Century Gothic"/>
          <w:color w:val="002060"/>
          <w:sz w:val="18"/>
          <w:szCs w:val="18"/>
        </w:rPr>
        <w:t xml:space="preserve">1 </w:t>
      </w:r>
      <w:proofErr w:type="spellStart"/>
      <w:r>
        <w:rPr>
          <w:rFonts w:ascii="Century Gothic" w:hAnsi="Century Gothic"/>
          <w:color w:val="002060"/>
          <w:sz w:val="18"/>
          <w:szCs w:val="18"/>
        </w:rPr>
        <w:t>Craster</w:t>
      </w:r>
      <w:proofErr w:type="spellEnd"/>
      <w:r>
        <w:rPr>
          <w:rFonts w:ascii="Century Gothic" w:hAnsi="Century Gothic"/>
          <w:color w:val="002060"/>
          <w:sz w:val="18"/>
          <w:szCs w:val="18"/>
        </w:rPr>
        <w:t xml:space="preserve"> Court</w:t>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t xml:space="preserve">      </w:t>
      </w:r>
      <w:r w:rsidR="0031550C">
        <w:rPr>
          <w:rFonts w:ascii="Century Gothic" w:hAnsi="Century Gothic"/>
          <w:color w:val="002060"/>
          <w:sz w:val="18"/>
          <w:szCs w:val="18"/>
        </w:rPr>
        <w:t xml:space="preserve">16 </w:t>
      </w:r>
      <w:proofErr w:type="spellStart"/>
      <w:r w:rsidR="0031550C">
        <w:rPr>
          <w:rFonts w:ascii="Century Gothic" w:hAnsi="Century Gothic"/>
          <w:color w:val="002060"/>
          <w:sz w:val="18"/>
          <w:szCs w:val="18"/>
        </w:rPr>
        <w:t>Kippylaw</w:t>
      </w:r>
      <w:proofErr w:type="spellEnd"/>
    </w:p>
    <w:p w14:paraId="4AC9E018" w14:textId="77777777" w:rsidR="00BD264E" w:rsidRDefault="00BD264E" w:rsidP="00BA25B5">
      <w:pPr>
        <w:rPr>
          <w:rFonts w:ascii="Century Gothic" w:hAnsi="Century Gothic"/>
          <w:color w:val="002060"/>
          <w:sz w:val="18"/>
          <w:szCs w:val="18"/>
        </w:rPr>
      </w:pPr>
      <w:r>
        <w:rPr>
          <w:rFonts w:ascii="Century Gothic" w:hAnsi="Century Gothic"/>
          <w:color w:val="002060"/>
          <w:sz w:val="18"/>
          <w:szCs w:val="18"/>
        </w:rPr>
        <w:t>S</w:t>
      </w:r>
      <w:r w:rsidR="00BA25B5" w:rsidRPr="008D520F">
        <w:rPr>
          <w:rFonts w:ascii="Century Gothic" w:hAnsi="Century Gothic"/>
          <w:color w:val="002060"/>
          <w:sz w:val="18"/>
          <w:szCs w:val="18"/>
        </w:rPr>
        <w:t>eahouses</w:t>
      </w:r>
      <w:r w:rsidR="00BA25B5" w:rsidRPr="008D520F">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proofErr w:type="spellStart"/>
      <w:r>
        <w:rPr>
          <w:rFonts w:ascii="Century Gothic" w:hAnsi="Century Gothic"/>
          <w:color w:val="002060"/>
          <w:sz w:val="18"/>
          <w:szCs w:val="18"/>
        </w:rPr>
        <w:t>Seahouses</w:t>
      </w:r>
      <w:proofErr w:type="spellEnd"/>
      <w:r w:rsidRPr="00BD264E">
        <w:rPr>
          <w:rFonts w:ascii="Century Gothic" w:hAnsi="Century Gothic"/>
          <w:color w:val="002060"/>
          <w:sz w:val="18"/>
          <w:szCs w:val="18"/>
        </w:rPr>
        <w:t xml:space="preserve"> </w:t>
      </w:r>
      <w:r w:rsidRPr="008D520F">
        <w:rPr>
          <w:rFonts w:ascii="Century Gothic" w:hAnsi="Century Gothic"/>
          <w:color w:val="002060"/>
          <w:sz w:val="18"/>
          <w:szCs w:val="18"/>
        </w:rPr>
        <w:t>Northumberland</w:t>
      </w:r>
      <w:r w:rsidRPr="00BD264E">
        <w:rPr>
          <w:rFonts w:ascii="Century Gothic" w:hAnsi="Century Gothic"/>
          <w:color w:val="002060"/>
          <w:sz w:val="18"/>
          <w:szCs w:val="18"/>
        </w:rPr>
        <w:t xml:space="preserve"> </w:t>
      </w:r>
      <w:r w:rsidRPr="008D520F">
        <w:rPr>
          <w:rFonts w:ascii="Century Gothic" w:hAnsi="Century Gothic"/>
          <w:color w:val="002060"/>
          <w:sz w:val="18"/>
          <w:szCs w:val="18"/>
        </w:rPr>
        <w:t>NE68 7</w:t>
      </w:r>
      <w:proofErr w:type="gramStart"/>
      <w:r w:rsidRPr="008D520F">
        <w:rPr>
          <w:rFonts w:ascii="Century Gothic" w:hAnsi="Century Gothic"/>
          <w:color w:val="002060"/>
          <w:sz w:val="18"/>
          <w:szCs w:val="18"/>
        </w:rPr>
        <w:t xml:space="preserve">RS  </w:t>
      </w:r>
      <w:r>
        <w:rPr>
          <w:rFonts w:ascii="Century Gothic" w:hAnsi="Century Gothic"/>
          <w:color w:val="002060"/>
          <w:sz w:val="18"/>
          <w:szCs w:val="18"/>
        </w:rPr>
        <w:tab/>
      </w:r>
      <w:proofErr w:type="gramEnd"/>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t xml:space="preserve">                  </w:t>
      </w:r>
      <w:r w:rsidRPr="008D520F">
        <w:rPr>
          <w:rFonts w:ascii="Century Gothic" w:hAnsi="Century Gothic"/>
          <w:color w:val="002060"/>
          <w:sz w:val="18"/>
          <w:szCs w:val="18"/>
        </w:rPr>
        <w:t>Northumberland</w:t>
      </w:r>
    </w:p>
    <w:p w14:paraId="3DA6C5E5" w14:textId="13A7E6E9" w:rsidR="00BA25B5" w:rsidRPr="008D520F" w:rsidRDefault="00BD264E" w:rsidP="00BA25B5">
      <w:pPr>
        <w:rPr>
          <w:rFonts w:ascii="Century Gothic" w:hAnsi="Century Gothic"/>
          <w:color w:val="002060"/>
          <w:sz w:val="18"/>
          <w:szCs w:val="18"/>
        </w:rPr>
      </w:pPr>
      <w:r>
        <w:rPr>
          <w:rFonts w:ascii="Century Gothic" w:hAnsi="Century Gothic"/>
          <w:color w:val="002060"/>
          <w:sz w:val="18"/>
          <w:szCs w:val="18"/>
        </w:rPr>
        <w:t>Tel</w:t>
      </w:r>
      <w:r w:rsidR="00BA25B5" w:rsidRPr="008D520F">
        <w:rPr>
          <w:rFonts w:ascii="Century Gothic" w:hAnsi="Century Gothic"/>
          <w:color w:val="002060"/>
          <w:sz w:val="18"/>
          <w:szCs w:val="18"/>
        </w:rPr>
        <w:t xml:space="preserve">l: 01665 720518   </w:t>
      </w:r>
      <w:r w:rsidR="00BA25B5" w:rsidRPr="008D520F">
        <w:rPr>
          <w:rFonts w:ascii="Century Gothic" w:hAnsi="Century Gothic"/>
          <w:color w:val="002060"/>
          <w:sz w:val="18"/>
          <w:szCs w:val="18"/>
        </w:rPr>
        <w:tab/>
      </w:r>
      <w:r w:rsidR="00BA25B5" w:rsidRPr="008D520F">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r>
      <w:r>
        <w:rPr>
          <w:rFonts w:ascii="Century Gothic" w:hAnsi="Century Gothic"/>
          <w:color w:val="002060"/>
          <w:sz w:val="18"/>
          <w:szCs w:val="18"/>
        </w:rPr>
        <w:tab/>
        <w:t xml:space="preserve">                               </w:t>
      </w:r>
      <w:r w:rsidR="00BA25B5" w:rsidRPr="008D520F">
        <w:rPr>
          <w:rFonts w:ascii="Century Gothic" w:hAnsi="Century Gothic"/>
          <w:color w:val="002060"/>
          <w:sz w:val="18"/>
          <w:szCs w:val="18"/>
        </w:rPr>
        <w:t xml:space="preserve"> Tel: 01665 72</w:t>
      </w:r>
      <w:r w:rsidR="0031550C">
        <w:rPr>
          <w:rFonts w:ascii="Century Gothic" w:hAnsi="Century Gothic"/>
          <w:color w:val="002060"/>
          <w:sz w:val="18"/>
          <w:szCs w:val="18"/>
        </w:rPr>
        <w:t>0458</w:t>
      </w:r>
      <w:r w:rsidR="00BA25B5" w:rsidRPr="008D520F">
        <w:rPr>
          <w:rFonts w:ascii="Century Gothic" w:hAnsi="Century Gothic"/>
          <w:color w:val="002060"/>
          <w:sz w:val="18"/>
          <w:szCs w:val="18"/>
        </w:rPr>
        <w:t xml:space="preserve">   </w:t>
      </w:r>
    </w:p>
    <w:p w14:paraId="4202BF7A" w14:textId="77777777" w:rsidR="00747599" w:rsidRDefault="00BA25B5" w:rsidP="005C0962">
      <w:pPr>
        <w:rPr>
          <w:rFonts w:ascii="Century Gothic" w:hAnsi="Century Gothic"/>
          <w:sz w:val="18"/>
          <w:szCs w:val="18"/>
        </w:rPr>
      </w:pPr>
      <w:r w:rsidRPr="008D520F">
        <w:rPr>
          <w:rFonts w:ascii="Century Gothic" w:hAnsi="Century Gothic"/>
          <w:color w:val="002060"/>
          <w:sz w:val="18"/>
          <w:szCs w:val="18"/>
        </w:rPr>
        <w:t xml:space="preserve">Email: </w:t>
      </w:r>
      <w:hyperlink r:id="rId9" w:history="1">
        <w:r w:rsidRPr="00B65828">
          <w:rPr>
            <w:rStyle w:val="Hyperlink"/>
            <w:rFonts w:ascii="Century Gothic" w:hAnsi="Century Gothic"/>
            <w:color w:val="0070C0"/>
            <w:sz w:val="18"/>
            <w:szCs w:val="18"/>
          </w:rPr>
          <w:t>pangstewart813@btinternet.com</w:t>
        </w:r>
      </w:hyperlink>
      <w:r w:rsidRPr="008D520F">
        <w:rPr>
          <w:rFonts w:ascii="Century Gothic" w:hAnsi="Century Gothic"/>
          <w:color w:val="002060"/>
          <w:sz w:val="18"/>
          <w:szCs w:val="18"/>
        </w:rPr>
        <w:tab/>
      </w:r>
      <w:r w:rsidRPr="008D520F">
        <w:rPr>
          <w:rFonts w:ascii="Century Gothic" w:hAnsi="Century Gothic"/>
          <w:color w:val="002060"/>
          <w:sz w:val="18"/>
          <w:szCs w:val="18"/>
        </w:rPr>
        <w:tab/>
      </w:r>
      <w:r w:rsidRPr="008D520F">
        <w:rPr>
          <w:rFonts w:ascii="Century Gothic" w:hAnsi="Century Gothic"/>
          <w:color w:val="002060"/>
          <w:sz w:val="18"/>
          <w:szCs w:val="18"/>
        </w:rPr>
        <w:tab/>
      </w:r>
      <w:r w:rsidR="00B65828">
        <w:rPr>
          <w:rFonts w:ascii="Century Gothic" w:hAnsi="Century Gothic"/>
          <w:color w:val="002060"/>
          <w:sz w:val="18"/>
          <w:szCs w:val="18"/>
        </w:rPr>
        <w:t xml:space="preserve">                 </w:t>
      </w:r>
      <w:r w:rsidRPr="008D520F">
        <w:rPr>
          <w:rFonts w:ascii="Century Gothic" w:hAnsi="Century Gothic"/>
          <w:color w:val="002060"/>
          <w:sz w:val="18"/>
          <w:szCs w:val="18"/>
        </w:rPr>
        <w:t xml:space="preserve"> Email: </w:t>
      </w:r>
      <w:hyperlink r:id="rId10" w:history="1">
        <w:r w:rsidR="00AA7A2C" w:rsidRPr="0062133B">
          <w:rPr>
            <w:rStyle w:val="Hyperlink"/>
            <w:rFonts w:ascii="Century Gothic" w:hAnsi="Century Gothic"/>
            <w:sz w:val="18"/>
            <w:szCs w:val="18"/>
          </w:rPr>
          <w:t>nspcseahouses@gmail.com</w:t>
        </w:r>
      </w:hyperlink>
      <w:r w:rsidR="00AA7A2C">
        <w:rPr>
          <w:rFonts w:ascii="Century Gothic" w:hAnsi="Century Gothic"/>
          <w:sz w:val="18"/>
          <w:szCs w:val="18"/>
        </w:rPr>
        <w:t xml:space="preserve"> </w:t>
      </w:r>
    </w:p>
    <w:p w14:paraId="7E788AA0" w14:textId="77777777" w:rsidR="00B65828" w:rsidRPr="00B65828" w:rsidRDefault="00B65828" w:rsidP="005C0962">
      <w:pPr>
        <w:rPr>
          <w:rFonts w:ascii="Century Gothic" w:hAnsi="Century Gothic"/>
          <w:color w:val="002060"/>
          <w:sz w:val="18"/>
          <w:szCs w:val="18"/>
        </w:rPr>
      </w:pPr>
      <w:r w:rsidRPr="00B65828">
        <w:rPr>
          <w:rFonts w:ascii="Century Gothic" w:hAnsi="Century Gothic"/>
          <w:color w:val="002060"/>
          <w:sz w:val="18"/>
          <w:szCs w:val="18"/>
        </w:rPr>
        <w:t>___________________________________________________________________________________________________</w:t>
      </w:r>
    </w:p>
    <w:p w14:paraId="716B1E1F" w14:textId="77777777" w:rsidR="000341D9" w:rsidRPr="008D520F" w:rsidRDefault="000341D9" w:rsidP="00BA25B5">
      <w:pPr>
        <w:rPr>
          <w:rFonts w:ascii="Century Gothic" w:hAnsi="Century Gothic"/>
          <w:color w:val="002060"/>
          <w:sz w:val="18"/>
          <w:szCs w:val="18"/>
        </w:rPr>
      </w:pPr>
    </w:p>
    <w:p w14:paraId="356F9129" w14:textId="77777777" w:rsidR="00747599" w:rsidRPr="008D520F" w:rsidRDefault="00747599" w:rsidP="00747599">
      <w:pPr>
        <w:rPr>
          <w:rFonts w:ascii="Century Gothic" w:hAnsi="Century Gothic"/>
          <w:color w:val="002060"/>
          <w:sz w:val="28"/>
          <w:szCs w:val="28"/>
        </w:rPr>
      </w:pPr>
      <w:r w:rsidRPr="008D520F">
        <w:rPr>
          <w:rFonts w:ascii="Century Gothic" w:hAnsi="Century Gothic"/>
          <w:b/>
          <w:color w:val="002060"/>
          <w:sz w:val="28"/>
          <w:szCs w:val="28"/>
        </w:rPr>
        <w:t>CEMETERY REGULATION</w:t>
      </w:r>
      <w:r w:rsidR="00EA45B9" w:rsidRPr="008D520F">
        <w:rPr>
          <w:rFonts w:ascii="Century Gothic" w:hAnsi="Century Gothic"/>
          <w:b/>
          <w:color w:val="002060"/>
          <w:sz w:val="28"/>
          <w:szCs w:val="28"/>
        </w:rPr>
        <w:t>S</w:t>
      </w:r>
    </w:p>
    <w:p w14:paraId="14209C27" w14:textId="77777777" w:rsidR="000341D9" w:rsidRPr="008D520F" w:rsidRDefault="000341D9" w:rsidP="00747599">
      <w:pPr>
        <w:rPr>
          <w:rFonts w:ascii="Century Gothic" w:hAnsi="Century Gothic"/>
          <w:color w:val="002060"/>
        </w:rPr>
      </w:pPr>
    </w:p>
    <w:p w14:paraId="421337DE" w14:textId="77777777" w:rsidR="000341D9" w:rsidRPr="008D520F" w:rsidRDefault="000341D9" w:rsidP="000341D9">
      <w:pPr>
        <w:jc w:val="both"/>
        <w:rPr>
          <w:rFonts w:ascii="Century Gothic" w:hAnsi="Century Gothic"/>
          <w:color w:val="002060"/>
        </w:rPr>
      </w:pPr>
      <w:r w:rsidRPr="008D520F">
        <w:rPr>
          <w:rFonts w:ascii="Century Gothic" w:hAnsi="Century Gothic"/>
          <w:b/>
          <w:color w:val="002060"/>
        </w:rPr>
        <w:t>These regulations are in place for ease of maintenance and the peace and tranquillity of the Cemetery.  Visitors are required to adhere to the regulations to ensure respect, privacy and wishes of other visitors to the Cemetery.</w:t>
      </w:r>
    </w:p>
    <w:p w14:paraId="76532639" w14:textId="77777777" w:rsidR="000341D9" w:rsidRPr="008D520F" w:rsidRDefault="000341D9" w:rsidP="000341D9">
      <w:pPr>
        <w:jc w:val="both"/>
        <w:rPr>
          <w:rFonts w:ascii="Century Gothic" w:hAnsi="Century Gothic"/>
          <w:color w:val="002060"/>
        </w:rPr>
      </w:pPr>
    </w:p>
    <w:p w14:paraId="6EEE4C18" w14:textId="77777777" w:rsidR="000341D9" w:rsidRPr="008D520F" w:rsidRDefault="000341D9" w:rsidP="00850642">
      <w:pPr>
        <w:spacing w:line="240" w:lineRule="auto"/>
        <w:jc w:val="both"/>
        <w:rPr>
          <w:rFonts w:ascii="Century Gothic" w:hAnsi="Century Gothic"/>
          <w:color w:val="002060"/>
        </w:rPr>
      </w:pPr>
      <w:r w:rsidRPr="008D520F">
        <w:rPr>
          <w:rFonts w:ascii="Century Gothic" w:hAnsi="Century Gothic"/>
          <w:color w:val="002060"/>
        </w:rPr>
        <w:t>1.</w:t>
      </w:r>
      <w:r w:rsidRPr="008D520F">
        <w:rPr>
          <w:rFonts w:ascii="Century Gothic" w:hAnsi="Century Gothic"/>
          <w:color w:val="002060"/>
        </w:rPr>
        <w:tab/>
        <w:t xml:space="preserve">The Cemetery is open daily to the public.  However the Parish Council </w:t>
      </w:r>
      <w:r w:rsidRPr="008D520F">
        <w:rPr>
          <w:rFonts w:ascii="Century Gothic" w:hAnsi="Century Gothic"/>
          <w:color w:val="002060"/>
        </w:rPr>
        <w:tab/>
        <w:t xml:space="preserve">may close the Cemetery or any part thereof to the public for such time as they </w:t>
      </w:r>
      <w:r w:rsidR="00850642" w:rsidRPr="008D520F">
        <w:rPr>
          <w:rFonts w:ascii="Century Gothic" w:hAnsi="Century Gothic"/>
          <w:color w:val="002060"/>
        </w:rPr>
        <w:tab/>
      </w:r>
      <w:r w:rsidRPr="008D520F">
        <w:rPr>
          <w:rFonts w:ascii="Century Gothic" w:hAnsi="Century Gothic"/>
          <w:color w:val="002060"/>
        </w:rPr>
        <w:t>may consider</w:t>
      </w:r>
      <w:r w:rsidR="00850642" w:rsidRPr="008D520F">
        <w:rPr>
          <w:rFonts w:ascii="Century Gothic" w:hAnsi="Century Gothic"/>
          <w:color w:val="002060"/>
        </w:rPr>
        <w:t xml:space="preserve"> necessary.  </w:t>
      </w:r>
      <w:r w:rsidRPr="008D520F">
        <w:rPr>
          <w:rFonts w:ascii="Century Gothic" w:hAnsi="Century Gothic"/>
          <w:color w:val="002060"/>
        </w:rPr>
        <w:t xml:space="preserve">Wheelchair access can be obtained </w:t>
      </w:r>
      <w:r w:rsidR="00CE3387" w:rsidRPr="008D520F">
        <w:rPr>
          <w:rFonts w:ascii="Century Gothic" w:hAnsi="Century Gothic"/>
          <w:color w:val="002060"/>
        </w:rPr>
        <w:t>th</w:t>
      </w:r>
      <w:r w:rsidR="00AF18F1" w:rsidRPr="008D520F">
        <w:rPr>
          <w:rFonts w:ascii="Century Gothic" w:hAnsi="Century Gothic"/>
          <w:color w:val="002060"/>
        </w:rPr>
        <w:t>rough</w:t>
      </w:r>
      <w:r w:rsidRPr="008D520F">
        <w:rPr>
          <w:rFonts w:ascii="Century Gothic" w:hAnsi="Century Gothic"/>
          <w:color w:val="002060"/>
        </w:rPr>
        <w:t xml:space="preserve"> the </w:t>
      </w:r>
      <w:r w:rsidR="00AF18F1" w:rsidRPr="008D520F">
        <w:rPr>
          <w:rFonts w:ascii="Century Gothic" w:hAnsi="Century Gothic"/>
          <w:color w:val="002060"/>
        </w:rPr>
        <w:tab/>
      </w:r>
      <w:r w:rsidRPr="008D520F">
        <w:rPr>
          <w:rFonts w:ascii="Century Gothic" w:hAnsi="Century Gothic"/>
          <w:color w:val="002060"/>
        </w:rPr>
        <w:t xml:space="preserve">right </w:t>
      </w:r>
      <w:r w:rsidR="00CE3387" w:rsidRPr="008D520F">
        <w:rPr>
          <w:rFonts w:ascii="Century Gothic" w:hAnsi="Century Gothic"/>
          <w:color w:val="002060"/>
        </w:rPr>
        <w:t>gate of</w:t>
      </w:r>
      <w:r w:rsidR="00AF18F1" w:rsidRPr="008D520F">
        <w:rPr>
          <w:rFonts w:ascii="Century Gothic" w:hAnsi="Century Gothic"/>
          <w:color w:val="002060"/>
        </w:rPr>
        <w:t xml:space="preserve"> the double gates at the entrance.</w:t>
      </w:r>
    </w:p>
    <w:p w14:paraId="46EA2A6E" w14:textId="77777777" w:rsidR="000341D9" w:rsidRPr="008D520F" w:rsidRDefault="000341D9" w:rsidP="000341D9">
      <w:pPr>
        <w:jc w:val="both"/>
        <w:rPr>
          <w:rFonts w:ascii="Century Gothic" w:hAnsi="Century Gothic"/>
          <w:color w:val="002060"/>
        </w:rPr>
      </w:pPr>
    </w:p>
    <w:p w14:paraId="206AA597" w14:textId="77777777" w:rsidR="00DC04BF" w:rsidRPr="008D520F" w:rsidRDefault="000341D9" w:rsidP="000341D9">
      <w:pPr>
        <w:jc w:val="both"/>
        <w:rPr>
          <w:rFonts w:ascii="Century Gothic" w:hAnsi="Century Gothic"/>
          <w:color w:val="002060"/>
        </w:rPr>
      </w:pPr>
      <w:r w:rsidRPr="008D520F">
        <w:rPr>
          <w:rFonts w:ascii="Century Gothic" w:hAnsi="Century Gothic"/>
          <w:color w:val="002060"/>
        </w:rPr>
        <w:t>2.</w:t>
      </w:r>
      <w:r w:rsidRPr="008D520F">
        <w:rPr>
          <w:rFonts w:ascii="Century Gothic" w:hAnsi="Century Gothic"/>
          <w:color w:val="002060"/>
        </w:rPr>
        <w:tab/>
        <w:t>Dogs are not allowed in</w:t>
      </w:r>
      <w:r w:rsidR="00F5538B">
        <w:rPr>
          <w:rFonts w:ascii="Century Gothic" w:hAnsi="Century Gothic"/>
          <w:color w:val="002060"/>
        </w:rPr>
        <w:t xml:space="preserve"> the grounds except for assistance dogs.</w:t>
      </w:r>
    </w:p>
    <w:p w14:paraId="365F4D59" w14:textId="77777777" w:rsidR="00CB0ABF" w:rsidRPr="008D520F" w:rsidRDefault="00CB0ABF" w:rsidP="000341D9">
      <w:pPr>
        <w:jc w:val="both"/>
        <w:rPr>
          <w:rFonts w:ascii="Century Gothic" w:hAnsi="Century Gothic"/>
          <w:color w:val="002060"/>
        </w:rPr>
      </w:pPr>
    </w:p>
    <w:p w14:paraId="012731B8" w14:textId="77777777" w:rsidR="00DC04BF" w:rsidRPr="008D520F" w:rsidRDefault="00DC04BF" w:rsidP="000341D9">
      <w:pPr>
        <w:jc w:val="both"/>
        <w:rPr>
          <w:rFonts w:ascii="Century Gothic" w:hAnsi="Century Gothic"/>
          <w:color w:val="002060"/>
        </w:rPr>
      </w:pPr>
      <w:r w:rsidRPr="008D520F">
        <w:rPr>
          <w:rFonts w:ascii="Century Gothic" w:hAnsi="Century Gothic"/>
          <w:color w:val="002060"/>
        </w:rPr>
        <w:t>3.</w:t>
      </w:r>
      <w:r w:rsidRPr="008D520F">
        <w:rPr>
          <w:rFonts w:ascii="Century Gothic" w:hAnsi="Century Gothic"/>
          <w:color w:val="002060"/>
        </w:rPr>
        <w:tab/>
        <w:t xml:space="preserve">Visitors are requested to help in keeping the Cemetery in good order.  All </w:t>
      </w:r>
      <w:r w:rsidRPr="008D520F">
        <w:rPr>
          <w:rFonts w:ascii="Century Gothic" w:hAnsi="Century Gothic"/>
          <w:color w:val="002060"/>
        </w:rPr>
        <w:tab/>
        <w:t xml:space="preserve">rubbish or deteriorated flowers are to be placed in the appropriate </w:t>
      </w:r>
      <w:r w:rsidR="00CE3387" w:rsidRPr="008D520F">
        <w:rPr>
          <w:rFonts w:ascii="Century Gothic" w:hAnsi="Century Gothic"/>
          <w:color w:val="002060"/>
        </w:rPr>
        <w:tab/>
        <w:t>receptacles</w:t>
      </w:r>
      <w:r w:rsidRPr="008D520F">
        <w:rPr>
          <w:rFonts w:ascii="Century Gothic" w:hAnsi="Century Gothic"/>
          <w:color w:val="002060"/>
        </w:rPr>
        <w:t xml:space="preserve"> </w:t>
      </w:r>
      <w:r w:rsidRPr="008D520F">
        <w:rPr>
          <w:rFonts w:ascii="Century Gothic" w:hAnsi="Century Gothic"/>
          <w:color w:val="002060"/>
        </w:rPr>
        <w:tab/>
        <w:t>provided.</w:t>
      </w:r>
    </w:p>
    <w:p w14:paraId="57AAFFE9" w14:textId="77777777" w:rsidR="00AF18F1" w:rsidRPr="008D520F" w:rsidRDefault="00AF18F1" w:rsidP="000341D9">
      <w:pPr>
        <w:jc w:val="both"/>
        <w:rPr>
          <w:rFonts w:ascii="Century Gothic" w:hAnsi="Century Gothic"/>
          <w:color w:val="002060"/>
        </w:rPr>
      </w:pPr>
    </w:p>
    <w:p w14:paraId="562883F5" w14:textId="77777777" w:rsidR="00AF18F1" w:rsidRPr="008D520F" w:rsidRDefault="00DC04BF" w:rsidP="000341D9">
      <w:pPr>
        <w:jc w:val="both"/>
        <w:rPr>
          <w:rFonts w:ascii="Century Gothic" w:hAnsi="Century Gothic"/>
          <w:i/>
          <w:color w:val="002060"/>
        </w:rPr>
      </w:pPr>
      <w:r w:rsidRPr="008D520F">
        <w:rPr>
          <w:rFonts w:ascii="Century Gothic" w:hAnsi="Century Gothic"/>
          <w:color w:val="002060"/>
        </w:rPr>
        <w:t>4</w:t>
      </w:r>
      <w:r w:rsidR="00AF18F1" w:rsidRPr="008D520F">
        <w:rPr>
          <w:rFonts w:ascii="Century Gothic" w:hAnsi="Century Gothic"/>
          <w:color w:val="002060"/>
        </w:rPr>
        <w:t>.</w:t>
      </w:r>
      <w:r w:rsidR="00AF18F1" w:rsidRPr="008D520F">
        <w:rPr>
          <w:rFonts w:ascii="Century Gothic" w:hAnsi="Century Gothic"/>
          <w:color w:val="002060"/>
        </w:rPr>
        <w:tab/>
        <w:t xml:space="preserve">The Right of Burial in the Cemetery is reserved for residents of the Parish.  </w:t>
      </w:r>
      <w:r w:rsidR="00AF18F1" w:rsidRPr="008D520F">
        <w:rPr>
          <w:rFonts w:ascii="Century Gothic" w:hAnsi="Century Gothic"/>
          <w:color w:val="002060"/>
        </w:rPr>
        <w:tab/>
        <w:t>Exceptions to this policy will be at the discretion of the Parish Council.</w:t>
      </w:r>
      <w:r w:rsidR="00AF18F1" w:rsidRPr="008D520F">
        <w:rPr>
          <w:rFonts w:ascii="Century Gothic" w:hAnsi="Century Gothic"/>
          <w:color w:val="002060"/>
        </w:rPr>
        <w:tab/>
      </w:r>
    </w:p>
    <w:p w14:paraId="6B5B2C09" w14:textId="77777777" w:rsidR="000341D9" w:rsidRPr="008D520F" w:rsidRDefault="000341D9" w:rsidP="000341D9">
      <w:pPr>
        <w:jc w:val="both"/>
        <w:rPr>
          <w:rFonts w:ascii="Century Gothic" w:hAnsi="Century Gothic"/>
          <w:color w:val="002060"/>
        </w:rPr>
      </w:pPr>
    </w:p>
    <w:p w14:paraId="23B553E7" w14:textId="77777777" w:rsidR="000341D9" w:rsidRPr="008D520F" w:rsidRDefault="00DC04BF" w:rsidP="000341D9">
      <w:pPr>
        <w:jc w:val="both"/>
        <w:rPr>
          <w:rFonts w:ascii="Century Gothic" w:hAnsi="Century Gothic"/>
          <w:color w:val="002060"/>
        </w:rPr>
      </w:pPr>
      <w:r w:rsidRPr="008D520F">
        <w:rPr>
          <w:rFonts w:ascii="Century Gothic" w:hAnsi="Century Gothic"/>
          <w:color w:val="002060"/>
        </w:rPr>
        <w:t>5.</w:t>
      </w:r>
      <w:r w:rsidR="000341D9" w:rsidRPr="008D520F">
        <w:rPr>
          <w:rFonts w:ascii="Century Gothic" w:hAnsi="Century Gothic"/>
          <w:color w:val="002060"/>
        </w:rPr>
        <w:tab/>
      </w:r>
      <w:r w:rsidR="00850642" w:rsidRPr="008D520F">
        <w:rPr>
          <w:rFonts w:ascii="Century Gothic" w:hAnsi="Century Gothic"/>
          <w:color w:val="002060"/>
        </w:rPr>
        <w:t xml:space="preserve">The Parish Council is responsible for the maintenance of the Cemetery </w:t>
      </w:r>
      <w:r w:rsidR="00850642" w:rsidRPr="008D520F">
        <w:rPr>
          <w:rFonts w:ascii="Century Gothic" w:hAnsi="Century Gothic"/>
          <w:color w:val="002060"/>
        </w:rPr>
        <w:tab/>
        <w:t>therefore</w:t>
      </w:r>
      <w:r w:rsidR="000341D9" w:rsidRPr="008D520F">
        <w:rPr>
          <w:rFonts w:ascii="Century Gothic" w:hAnsi="Century Gothic"/>
          <w:b/>
          <w:color w:val="002060"/>
        </w:rPr>
        <w:t xml:space="preserve"> </w:t>
      </w:r>
      <w:r w:rsidR="00850642" w:rsidRPr="008D520F">
        <w:rPr>
          <w:rFonts w:ascii="Century Gothic" w:hAnsi="Century Gothic"/>
          <w:color w:val="002060"/>
        </w:rPr>
        <w:t xml:space="preserve">to facilitate mowing of the grass, no part of the grave should be </w:t>
      </w:r>
      <w:r w:rsidR="00850642" w:rsidRPr="008D520F">
        <w:rPr>
          <w:rFonts w:ascii="Century Gothic" w:hAnsi="Century Gothic"/>
          <w:color w:val="002060"/>
        </w:rPr>
        <w:tab/>
        <w:t xml:space="preserve">planted with trees or shrubs or </w:t>
      </w:r>
      <w:r w:rsidR="001D50D7" w:rsidRPr="008D520F">
        <w:rPr>
          <w:rFonts w:ascii="Century Gothic" w:hAnsi="Century Gothic"/>
          <w:color w:val="002060"/>
        </w:rPr>
        <w:t>objects that would impede this</w:t>
      </w:r>
      <w:r w:rsidR="00850642" w:rsidRPr="008D520F">
        <w:rPr>
          <w:rFonts w:ascii="Century Gothic" w:hAnsi="Century Gothic"/>
          <w:color w:val="002060"/>
        </w:rPr>
        <w:t>.</w:t>
      </w:r>
      <w:r w:rsidR="001D50D7" w:rsidRPr="008D520F">
        <w:rPr>
          <w:rFonts w:ascii="Century Gothic" w:hAnsi="Century Gothic"/>
          <w:color w:val="002060"/>
        </w:rPr>
        <w:t xml:space="preserve">  Use is to be </w:t>
      </w:r>
      <w:r w:rsidR="001D50D7" w:rsidRPr="008D520F">
        <w:rPr>
          <w:rFonts w:ascii="Century Gothic" w:hAnsi="Century Gothic"/>
          <w:color w:val="002060"/>
        </w:rPr>
        <w:tab/>
        <w:t xml:space="preserve">made of vases on headstones.  However, graves of children to the age of 16 </w:t>
      </w:r>
      <w:r w:rsidR="001D50D7" w:rsidRPr="008D520F">
        <w:rPr>
          <w:rFonts w:ascii="Century Gothic" w:hAnsi="Century Gothic"/>
          <w:color w:val="002060"/>
        </w:rPr>
        <w:tab/>
        <w:t xml:space="preserve">years are permitted items of good taste up to the limit of 1ft from the </w:t>
      </w:r>
      <w:r w:rsidR="001D50D7" w:rsidRPr="008D520F">
        <w:rPr>
          <w:rFonts w:ascii="Century Gothic" w:hAnsi="Century Gothic"/>
          <w:color w:val="002060"/>
        </w:rPr>
        <w:tab/>
        <w:t>headstone.  No solar lights are permitted.</w:t>
      </w:r>
    </w:p>
    <w:p w14:paraId="7E60777E" w14:textId="77777777" w:rsidR="001D50D7" w:rsidRPr="008D520F" w:rsidRDefault="001D50D7" w:rsidP="000341D9">
      <w:pPr>
        <w:jc w:val="both"/>
        <w:rPr>
          <w:rFonts w:ascii="Century Gothic" w:hAnsi="Century Gothic"/>
          <w:color w:val="002060"/>
        </w:rPr>
      </w:pPr>
    </w:p>
    <w:p w14:paraId="55D50DEA" w14:textId="77777777" w:rsidR="001D50D7" w:rsidRPr="008D520F" w:rsidRDefault="00DC04BF" w:rsidP="000341D9">
      <w:pPr>
        <w:jc w:val="both"/>
        <w:rPr>
          <w:rFonts w:ascii="Century Gothic" w:hAnsi="Century Gothic"/>
          <w:color w:val="002060"/>
        </w:rPr>
      </w:pPr>
      <w:r w:rsidRPr="008D520F">
        <w:rPr>
          <w:rFonts w:ascii="Century Gothic" w:hAnsi="Century Gothic"/>
          <w:color w:val="002060"/>
        </w:rPr>
        <w:t>6</w:t>
      </w:r>
      <w:r w:rsidR="001D50D7" w:rsidRPr="008D520F">
        <w:rPr>
          <w:rFonts w:ascii="Century Gothic" w:hAnsi="Century Gothic"/>
          <w:color w:val="002060"/>
        </w:rPr>
        <w:t>.</w:t>
      </w:r>
      <w:r w:rsidR="001D50D7" w:rsidRPr="008D520F">
        <w:rPr>
          <w:rFonts w:ascii="Century Gothic" w:hAnsi="Century Gothic"/>
          <w:color w:val="002060"/>
        </w:rPr>
        <w:tab/>
        <w:t xml:space="preserve">Floral tributes, whether real or artificial flowers, will be removed when they have </w:t>
      </w:r>
      <w:r w:rsidR="001D50D7" w:rsidRPr="008D520F">
        <w:rPr>
          <w:rFonts w:ascii="Century Gothic" w:hAnsi="Century Gothic"/>
          <w:color w:val="002060"/>
        </w:rPr>
        <w:tab/>
        <w:t xml:space="preserve">deteriorated at the Parish Council’s discretion.  Memorial wreaths at Christmas, </w:t>
      </w:r>
      <w:r w:rsidR="001D50D7" w:rsidRPr="008D520F">
        <w:rPr>
          <w:rFonts w:ascii="Century Gothic" w:hAnsi="Century Gothic"/>
          <w:color w:val="002060"/>
        </w:rPr>
        <w:tab/>
        <w:t>whether real or artificial, will be removed at the end of</w:t>
      </w:r>
      <w:r w:rsidR="00DD7C92" w:rsidRPr="008D520F">
        <w:rPr>
          <w:rFonts w:ascii="Century Gothic" w:hAnsi="Century Gothic"/>
          <w:color w:val="002060"/>
        </w:rPr>
        <w:t xml:space="preserve"> January the following </w:t>
      </w:r>
      <w:r w:rsidR="00DD7C92" w:rsidRPr="008D520F">
        <w:rPr>
          <w:rFonts w:ascii="Century Gothic" w:hAnsi="Century Gothic"/>
          <w:color w:val="002060"/>
        </w:rPr>
        <w:tab/>
        <w:t>year.  Owners of w</w:t>
      </w:r>
      <w:r w:rsidR="001D50D7" w:rsidRPr="008D520F">
        <w:rPr>
          <w:rFonts w:ascii="Century Gothic" w:hAnsi="Century Gothic"/>
          <w:color w:val="002060"/>
        </w:rPr>
        <w:t>r</w:t>
      </w:r>
      <w:r w:rsidR="00DD7C92" w:rsidRPr="008D520F">
        <w:rPr>
          <w:rFonts w:ascii="Century Gothic" w:hAnsi="Century Gothic"/>
          <w:color w:val="002060"/>
        </w:rPr>
        <w:t xml:space="preserve">eath bases can collect them up to the </w:t>
      </w:r>
      <w:r w:rsidR="001D50D7" w:rsidRPr="008D520F">
        <w:rPr>
          <w:rFonts w:ascii="Century Gothic" w:hAnsi="Century Gothic"/>
          <w:color w:val="002060"/>
        </w:rPr>
        <w:t xml:space="preserve">end of January </w:t>
      </w:r>
      <w:r w:rsidR="00DD7C92" w:rsidRPr="008D520F">
        <w:rPr>
          <w:rFonts w:ascii="Century Gothic" w:hAnsi="Century Gothic"/>
          <w:color w:val="002060"/>
        </w:rPr>
        <w:tab/>
      </w:r>
      <w:r w:rsidR="001D50D7" w:rsidRPr="008D520F">
        <w:rPr>
          <w:rFonts w:ascii="Century Gothic" w:hAnsi="Century Gothic"/>
          <w:color w:val="002060"/>
        </w:rPr>
        <w:t xml:space="preserve">the </w:t>
      </w:r>
      <w:r w:rsidR="00DD7C92" w:rsidRPr="008D520F">
        <w:rPr>
          <w:rFonts w:ascii="Century Gothic" w:hAnsi="Century Gothic"/>
          <w:color w:val="002060"/>
        </w:rPr>
        <w:tab/>
      </w:r>
      <w:r w:rsidR="001D50D7" w:rsidRPr="008D520F">
        <w:rPr>
          <w:rFonts w:ascii="Century Gothic" w:hAnsi="Century Gothic"/>
          <w:color w:val="002060"/>
        </w:rPr>
        <w:t>following year</w:t>
      </w:r>
      <w:r w:rsidR="00DD7C92" w:rsidRPr="008D520F">
        <w:rPr>
          <w:rFonts w:ascii="Century Gothic" w:hAnsi="Century Gothic"/>
          <w:color w:val="002060"/>
        </w:rPr>
        <w:t xml:space="preserve"> if wanted</w:t>
      </w:r>
      <w:r w:rsidR="001D50D7" w:rsidRPr="008D520F">
        <w:rPr>
          <w:rFonts w:ascii="Century Gothic" w:hAnsi="Century Gothic"/>
          <w:color w:val="002060"/>
        </w:rPr>
        <w:t>.</w:t>
      </w:r>
    </w:p>
    <w:p w14:paraId="6983AEA2" w14:textId="77777777" w:rsidR="001D50D7" w:rsidRPr="008D520F" w:rsidRDefault="001D50D7" w:rsidP="000341D9">
      <w:pPr>
        <w:jc w:val="both"/>
        <w:rPr>
          <w:rFonts w:ascii="Century Gothic" w:hAnsi="Century Gothic"/>
          <w:color w:val="002060"/>
        </w:rPr>
      </w:pPr>
    </w:p>
    <w:p w14:paraId="7BCF7AE1" w14:textId="77777777" w:rsidR="001D50D7" w:rsidRPr="008D520F" w:rsidRDefault="00DC04BF" w:rsidP="000341D9">
      <w:pPr>
        <w:jc w:val="both"/>
        <w:rPr>
          <w:rFonts w:ascii="Century Gothic" w:hAnsi="Century Gothic"/>
          <w:color w:val="002060"/>
        </w:rPr>
      </w:pPr>
      <w:r w:rsidRPr="008D520F">
        <w:rPr>
          <w:rFonts w:ascii="Century Gothic" w:hAnsi="Century Gothic"/>
          <w:color w:val="002060"/>
        </w:rPr>
        <w:t>7</w:t>
      </w:r>
      <w:r w:rsidR="001D50D7" w:rsidRPr="008D520F">
        <w:rPr>
          <w:rFonts w:ascii="Century Gothic" w:hAnsi="Century Gothic"/>
          <w:color w:val="002060"/>
        </w:rPr>
        <w:t>.</w:t>
      </w:r>
      <w:r w:rsidR="001D50D7" w:rsidRPr="008D520F">
        <w:rPr>
          <w:rFonts w:ascii="Century Gothic" w:hAnsi="Century Gothic"/>
          <w:color w:val="002060"/>
        </w:rPr>
        <w:tab/>
      </w:r>
      <w:r w:rsidR="00AF18F1" w:rsidRPr="008D520F">
        <w:rPr>
          <w:rFonts w:ascii="Century Gothic" w:hAnsi="Century Gothic"/>
          <w:color w:val="002060"/>
        </w:rPr>
        <w:t xml:space="preserve">Edging for enclosing graves such as kerbstones, railings, fences will not be </w:t>
      </w:r>
      <w:r w:rsidR="00AF18F1" w:rsidRPr="008D520F">
        <w:rPr>
          <w:rFonts w:ascii="Century Gothic" w:hAnsi="Century Gothic"/>
          <w:color w:val="002060"/>
        </w:rPr>
        <w:tab/>
      </w:r>
      <w:r w:rsidR="00AF18F1" w:rsidRPr="008D520F">
        <w:rPr>
          <w:rFonts w:ascii="Century Gothic" w:hAnsi="Century Gothic"/>
          <w:color w:val="002060"/>
        </w:rPr>
        <w:tab/>
        <w:t>permitted.</w:t>
      </w:r>
    </w:p>
    <w:p w14:paraId="61A9F782" w14:textId="77777777" w:rsidR="00AF18F1" w:rsidRPr="008D520F" w:rsidRDefault="00AF18F1" w:rsidP="000341D9">
      <w:pPr>
        <w:jc w:val="both"/>
        <w:rPr>
          <w:rFonts w:ascii="Century Gothic" w:hAnsi="Century Gothic"/>
          <w:color w:val="002060"/>
        </w:rPr>
      </w:pPr>
    </w:p>
    <w:p w14:paraId="5089141C" w14:textId="77777777" w:rsidR="00AF18F1" w:rsidRPr="008D520F" w:rsidRDefault="00DC04BF" w:rsidP="000341D9">
      <w:pPr>
        <w:jc w:val="both"/>
        <w:rPr>
          <w:rFonts w:ascii="Century Gothic" w:hAnsi="Century Gothic"/>
          <w:color w:val="002060"/>
        </w:rPr>
      </w:pPr>
      <w:r w:rsidRPr="008D520F">
        <w:rPr>
          <w:rFonts w:ascii="Century Gothic" w:hAnsi="Century Gothic"/>
          <w:color w:val="002060"/>
        </w:rPr>
        <w:t>8</w:t>
      </w:r>
      <w:r w:rsidR="00AF18F1" w:rsidRPr="008D520F">
        <w:rPr>
          <w:rFonts w:ascii="Century Gothic" w:hAnsi="Century Gothic"/>
          <w:color w:val="002060"/>
        </w:rPr>
        <w:t>.</w:t>
      </w:r>
      <w:r w:rsidR="00AF18F1" w:rsidRPr="008D520F">
        <w:rPr>
          <w:rFonts w:ascii="Century Gothic" w:hAnsi="Century Gothic"/>
          <w:color w:val="002060"/>
        </w:rPr>
        <w:tab/>
        <w:t xml:space="preserve">Permanent mounding of graves shall not be permitted and the surface level of </w:t>
      </w:r>
      <w:r w:rsidR="00AF18F1" w:rsidRPr="008D520F">
        <w:rPr>
          <w:rFonts w:ascii="Century Gothic" w:hAnsi="Century Gothic"/>
          <w:color w:val="002060"/>
        </w:rPr>
        <w:tab/>
        <w:t xml:space="preserve">graves shall be that of the surrounding turf level.  </w:t>
      </w:r>
    </w:p>
    <w:p w14:paraId="35D566DD" w14:textId="77777777" w:rsidR="005C0962" w:rsidRPr="008D520F" w:rsidRDefault="005C0962" w:rsidP="000341D9">
      <w:pPr>
        <w:jc w:val="both"/>
        <w:rPr>
          <w:rFonts w:ascii="Century Gothic" w:hAnsi="Century Gothic"/>
          <w:color w:val="002060"/>
        </w:rPr>
      </w:pPr>
    </w:p>
    <w:p w14:paraId="56D80D51" w14:textId="77777777" w:rsidR="005C0962" w:rsidRPr="008D520F" w:rsidRDefault="00DC04BF" w:rsidP="000341D9">
      <w:pPr>
        <w:jc w:val="both"/>
        <w:rPr>
          <w:rFonts w:ascii="Century Gothic" w:hAnsi="Century Gothic"/>
          <w:color w:val="002060"/>
        </w:rPr>
      </w:pPr>
      <w:r w:rsidRPr="008D520F">
        <w:rPr>
          <w:rFonts w:ascii="Century Gothic" w:hAnsi="Century Gothic"/>
          <w:color w:val="002060"/>
        </w:rPr>
        <w:t>9</w:t>
      </w:r>
      <w:r w:rsidR="005C0962" w:rsidRPr="008D520F">
        <w:rPr>
          <w:rFonts w:ascii="Century Gothic" w:hAnsi="Century Gothic"/>
          <w:color w:val="002060"/>
        </w:rPr>
        <w:t>.</w:t>
      </w:r>
      <w:r w:rsidR="005C0962" w:rsidRPr="008D520F">
        <w:rPr>
          <w:rFonts w:ascii="Century Gothic" w:hAnsi="Century Gothic"/>
          <w:color w:val="002060"/>
        </w:rPr>
        <w:tab/>
        <w:t xml:space="preserve">A minimum period of six months must be allowed after interment before a </w:t>
      </w:r>
      <w:r w:rsidR="005C0962" w:rsidRPr="008D520F">
        <w:rPr>
          <w:rFonts w:ascii="Century Gothic" w:hAnsi="Century Gothic"/>
          <w:color w:val="002060"/>
        </w:rPr>
        <w:tab/>
        <w:t>memorial can be erected to allow for grave settlement.</w:t>
      </w:r>
    </w:p>
    <w:p w14:paraId="3983BEE2" w14:textId="77777777" w:rsidR="005C0962" w:rsidRPr="008D520F" w:rsidRDefault="005C0962" w:rsidP="000341D9">
      <w:pPr>
        <w:jc w:val="both"/>
        <w:rPr>
          <w:rFonts w:ascii="Century Gothic" w:hAnsi="Century Gothic"/>
          <w:color w:val="002060"/>
        </w:rPr>
      </w:pPr>
    </w:p>
    <w:p w14:paraId="0E3EB181" w14:textId="77777777" w:rsidR="005C0962" w:rsidRPr="008D520F" w:rsidRDefault="00DC04BF" w:rsidP="000341D9">
      <w:pPr>
        <w:jc w:val="both"/>
        <w:rPr>
          <w:rFonts w:ascii="Century Gothic" w:hAnsi="Century Gothic"/>
          <w:color w:val="002060"/>
        </w:rPr>
      </w:pPr>
      <w:r w:rsidRPr="008D520F">
        <w:rPr>
          <w:rFonts w:ascii="Century Gothic" w:hAnsi="Century Gothic"/>
          <w:color w:val="002060"/>
        </w:rPr>
        <w:t>10</w:t>
      </w:r>
      <w:r w:rsidR="005C0962" w:rsidRPr="008D520F">
        <w:rPr>
          <w:rFonts w:ascii="Century Gothic" w:hAnsi="Century Gothic"/>
          <w:color w:val="002060"/>
        </w:rPr>
        <w:t>.</w:t>
      </w:r>
      <w:r w:rsidR="005C0962" w:rsidRPr="008D520F">
        <w:rPr>
          <w:rFonts w:ascii="Century Gothic" w:hAnsi="Century Gothic"/>
          <w:color w:val="002060"/>
        </w:rPr>
        <w:tab/>
        <w:t xml:space="preserve">No memorial of any description shall be erected without prior written approval </w:t>
      </w:r>
      <w:r w:rsidR="005C0962" w:rsidRPr="008D520F">
        <w:rPr>
          <w:rFonts w:ascii="Century Gothic" w:hAnsi="Century Gothic"/>
          <w:color w:val="002060"/>
        </w:rPr>
        <w:tab/>
        <w:t xml:space="preserve">of the Parish Council.  The use of NAMM (National Association of Monumental </w:t>
      </w:r>
      <w:r w:rsidR="005C0962" w:rsidRPr="008D520F">
        <w:rPr>
          <w:rFonts w:ascii="Century Gothic" w:hAnsi="Century Gothic"/>
          <w:color w:val="002060"/>
        </w:rPr>
        <w:tab/>
        <w:t xml:space="preserve">Masons) registered stone masons or other recognised professional body will be </w:t>
      </w:r>
      <w:r w:rsidR="005C0962" w:rsidRPr="008D520F">
        <w:rPr>
          <w:rFonts w:ascii="Century Gothic" w:hAnsi="Century Gothic"/>
          <w:color w:val="002060"/>
        </w:rPr>
        <w:tab/>
        <w:t xml:space="preserve">permitted. </w:t>
      </w:r>
    </w:p>
    <w:p w14:paraId="162C6DB2" w14:textId="77777777" w:rsidR="005C0962" w:rsidRPr="008D520F" w:rsidRDefault="005C0962" w:rsidP="000341D9">
      <w:pPr>
        <w:jc w:val="both"/>
        <w:rPr>
          <w:rFonts w:ascii="Century Gothic" w:hAnsi="Century Gothic"/>
          <w:color w:val="002060"/>
        </w:rPr>
      </w:pPr>
    </w:p>
    <w:p w14:paraId="4178F23F" w14:textId="77777777" w:rsidR="005C0962" w:rsidRPr="008D520F" w:rsidRDefault="00DC04BF" w:rsidP="00DC04BF">
      <w:pPr>
        <w:spacing w:line="240" w:lineRule="auto"/>
        <w:jc w:val="both"/>
        <w:rPr>
          <w:rFonts w:ascii="Century Gothic" w:hAnsi="Century Gothic"/>
          <w:color w:val="002060"/>
        </w:rPr>
      </w:pPr>
      <w:r w:rsidRPr="008D520F">
        <w:rPr>
          <w:rFonts w:ascii="Century Gothic" w:hAnsi="Century Gothic"/>
          <w:color w:val="002060"/>
        </w:rPr>
        <w:t>11</w:t>
      </w:r>
      <w:r w:rsidR="005C0962" w:rsidRPr="008D520F">
        <w:rPr>
          <w:rFonts w:ascii="Century Gothic" w:hAnsi="Century Gothic"/>
          <w:color w:val="002060"/>
        </w:rPr>
        <w:t>.</w:t>
      </w:r>
      <w:r w:rsidR="005C0962" w:rsidRPr="008D520F">
        <w:rPr>
          <w:rFonts w:ascii="Century Gothic" w:hAnsi="Century Gothic"/>
          <w:color w:val="002060"/>
        </w:rPr>
        <w:tab/>
        <w:t>In all cases</w:t>
      </w:r>
      <w:r w:rsidR="001A6D0C" w:rsidRPr="008D520F">
        <w:rPr>
          <w:rFonts w:ascii="Century Gothic" w:hAnsi="Century Gothic"/>
          <w:color w:val="002060"/>
        </w:rPr>
        <w:t>, memorials</w:t>
      </w:r>
      <w:r w:rsidR="005C0962" w:rsidRPr="008D520F">
        <w:rPr>
          <w:rFonts w:ascii="Century Gothic" w:hAnsi="Century Gothic"/>
          <w:color w:val="002060"/>
        </w:rPr>
        <w:t xml:space="preserve"> designs, dimensions and inscriptions proposed must be </w:t>
      </w:r>
      <w:r w:rsidR="001A6D0C" w:rsidRPr="008D520F">
        <w:rPr>
          <w:rFonts w:ascii="Century Gothic" w:hAnsi="Century Gothic"/>
          <w:color w:val="002060"/>
        </w:rPr>
        <w:tab/>
      </w:r>
      <w:r w:rsidR="005C0962" w:rsidRPr="008D520F">
        <w:rPr>
          <w:rFonts w:ascii="Century Gothic" w:hAnsi="Century Gothic"/>
          <w:color w:val="002060"/>
        </w:rPr>
        <w:t xml:space="preserve">submitted </w:t>
      </w:r>
      <w:r w:rsidR="00CE3387" w:rsidRPr="008D520F">
        <w:rPr>
          <w:rFonts w:ascii="Century Gothic" w:hAnsi="Century Gothic"/>
          <w:color w:val="002060"/>
        </w:rPr>
        <w:t>for approval to</w:t>
      </w:r>
      <w:r w:rsidR="005C0962" w:rsidRPr="008D520F">
        <w:rPr>
          <w:rFonts w:ascii="Century Gothic" w:hAnsi="Century Gothic"/>
          <w:color w:val="002060"/>
        </w:rPr>
        <w:t xml:space="preserve"> the Parish Council</w:t>
      </w:r>
      <w:r w:rsidR="001A6D0C" w:rsidRPr="008D520F">
        <w:rPr>
          <w:rFonts w:ascii="Century Gothic" w:hAnsi="Century Gothic"/>
          <w:color w:val="002060"/>
        </w:rPr>
        <w:t xml:space="preserve">, the decision of which shall be </w:t>
      </w:r>
      <w:r w:rsidR="001A6D0C" w:rsidRPr="008D520F">
        <w:rPr>
          <w:rFonts w:ascii="Century Gothic" w:hAnsi="Century Gothic"/>
          <w:color w:val="002060"/>
        </w:rPr>
        <w:tab/>
        <w:t>final.</w:t>
      </w:r>
      <w:r w:rsidR="00AC4FE7">
        <w:rPr>
          <w:rFonts w:ascii="Century Gothic" w:hAnsi="Century Gothic"/>
          <w:color w:val="002060"/>
        </w:rPr>
        <w:t xml:space="preserve">  Accepted memorial </w:t>
      </w:r>
      <w:r w:rsidRPr="008D520F">
        <w:rPr>
          <w:rFonts w:ascii="Century Gothic" w:hAnsi="Century Gothic"/>
          <w:color w:val="002060"/>
        </w:rPr>
        <w:t>are:</w:t>
      </w:r>
    </w:p>
    <w:p w14:paraId="57F237A6" w14:textId="77777777" w:rsidR="00AC4FE7" w:rsidRPr="00AC4FE7" w:rsidRDefault="00DC04BF" w:rsidP="00AC4FE7">
      <w:pPr>
        <w:shd w:val="clear" w:color="auto" w:fill="FFFFFF"/>
        <w:spacing w:before="150" w:after="150" w:line="336" w:lineRule="atLeast"/>
        <w:rPr>
          <w:rFonts w:ascii="Arial" w:eastAsia="Times New Roman" w:hAnsi="Arial" w:cs="Arial"/>
          <w:color w:val="002060"/>
          <w:sz w:val="24"/>
          <w:szCs w:val="24"/>
          <w:lang w:eastAsia="en-GB"/>
        </w:rPr>
      </w:pPr>
      <w:r w:rsidRPr="008D520F">
        <w:rPr>
          <w:rFonts w:ascii="Century Gothic" w:hAnsi="Century Gothic"/>
          <w:color w:val="002060"/>
        </w:rPr>
        <w:tab/>
      </w:r>
      <w:r w:rsidR="00AC4FE7" w:rsidRPr="00AC4FE7">
        <w:rPr>
          <w:rFonts w:ascii="Arial" w:eastAsia="Times New Roman" w:hAnsi="Arial" w:cs="Arial"/>
          <w:color w:val="002060"/>
          <w:sz w:val="24"/>
          <w:szCs w:val="24"/>
          <w:lang w:eastAsia="en-GB"/>
        </w:rPr>
        <w:t xml:space="preserve">All memorials to be of lawn type headstone and base. </w:t>
      </w:r>
    </w:p>
    <w:p w14:paraId="024DB034" w14:textId="77777777" w:rsidR="00AC4FE7" w:rsidRPr="00AC4FE7" w:rsidRDefault="00AC4FE7" w:rsidP="00AC4FE7">
      <w:pPr>
        <w:shd w:val="clear" w:color="auto" w:fill="FFFFFF"/>
        <w:spacing w:before="150" w:after="150" w:line="336" w:lineRule="atLeast"/>
        <w:rPr>
          <w:rFonts w:ascii="Arial" w:eastAsia="Times New Roman" w:hAnsi="Arial" w:cs="Arial"/>
          <w:b/>
          <w:color w:val="002060"/>
          <w:sz w:val="24"/>
          <w:szCs w:val="24"/>
          <w:lang w:eastAsia="en-GB"/>
        </w:rPr>
      </w:pPr>
      <w:r w:rsidRPr="00AC4FE7">
        <w:rPr>
          <w:rFonts w:ascii="Arial" w:eastAsia="Times New Roman" w:hAnsi="Arial" w:cs="Arial"/>
          <w:b/>
          <w:color w:val="002060"/>
          <w:sz w:val="24"/>
          <w:szCs w:val="24"/>
          <w:lang w:eastAsia="en-GB"/>
        </w:rPr>
        <w:tab/>
        <w:t>Maximum</w:t>
      </w:r>
      <w:r w:rsidRPr="00AC4FE7">
        <w:rPr>
          <w:rFonts w:ascii="Arial" w:eastAsia="Times New Roman" w:hAnsi="Arial" w:cs="Arial"/>
          <w:color w:val="002060"/>
          <w:sz w:val="24"/>
          <w:szCs w:val="24"/>
          <w:lang w:eastAsia="en-GB"/>
        </w:rPr>
        <w:t xml:space="preserve"> </w:t>
      </w:r>
      <w:r w:rsidRPr="00AC4FE7">
        <w:rPr>
          <w:rFonts w:ascii="Arial" w:eastAsia="Times New Roman" w:hAnsi="Arial" w:cs="Arial"/>
          <w:b/>
          <w:color w:val="002060"/>
          <w:sz w:val="24"/>
          <w:szCs w:val="24"/>
          <w:lang w:eastAsia="en-GB"/>
        </w:rPr>
        <w:t>Sizes</w:t>
      </w:r>
    </w:p>
    <w:p w14:paraId="796D66A5" w14:textId="77777777" w:rsidR="00AC4FE7" w:rsidRPr="00AC4FE7" w:rsidRDefault="00AC4FE7" w:rsidP="00AC4FE7">
      <w:pPr>
        <w:shd w:val="clear" w:color="auto" w:fill="FFFFFF"/>
        <w:spacing w:before="150" w:after="150" w:line="336" w:lineRule="atLeast"/>
        <w:rPr>
          <w:rFonts w:ascii="Arial" w:eastAsia="Times New Roman" w:hAnsi="Arial" w:cs="Arial"/>
          <w:b/>
          <w:color w:val="002060"/>
          <w:sz w:val="24"/>
          <w:szCs w:val="24"/>
          <w:lang w:eastAsia="en-GB"/>
        </w:rPr>
      </w:pPr>
      <w:r w:rsidRPr="00AC4FE7">
        <w:rPr>
          <w:rFonts w:ascii="Arial" w:eastAsia="Times New Roman" w:hAnsi="Arial" w:cs="Arial"/>
          <w:b/>
          <w:color w:val="002060"/>
          <w:sz w:val="24"/>
          <w:szCs w:val="24"/>
          <w:lang w:eastAsia="en-GB"/>
        </w:rPr>
        <w:tab/>
        <w:t>Headstone and Base</w:t>
      </w:r>
    </w:p>
    <w:p w14:paraId="7507CB24" w14:textId="77777777" w:rsidR="00F17038" w:rsidRDefault="00AC4FE7" w:rsidP="00AC4FE7">
      <w:pPr>
        <w:shd w:val="clear" w:color="auto" w:fill="FFFFFF"/>
        <w:spacing w:before="150" w:after="150" w:line="336" w:lineRule="atLeast"/>
        <w:rPr>
          <w:rFonts w:ascii="Arial" w:eastAsia="Times New Roman" w:hAnsi="Arial" w:cs="Arial"/>
          <w:color w:val="002060"/>
          <w:sz w:val="24"/>
          <w:szCs w:val="24"/>
          <w:lang w:eastAsia="en-GB"/>
        </w:rPr>
      </w:pPr>
      <w:r w:rsidRPr="00AC4FE7">
        <w:rPr>
          <w:rFonts w:ascii="Arial" w:eastAsia="Times New Roman" w:hAnsi="Arial" w:cs="Arial"/>
          <w:color w:val="002060"/>
          <w:sz w:val="24"/>
          <w:szCs w:val="24"/>
          <w:lang w:eastAsia="en-GB"/>
        </w:rPr>
        <w:tab/>
        <w:t xml:space="preserve">Overall maximum </w:t>
      </w:r>
      <w:r w:rsidR="00F17038">
        <w:rPr>
          <w:rFonts w:ascii="Arial" w:eastAsia="Times New Roman" w:hAnsi="Arial" w:cs="Arial"/>
          <w:color w:val="002060"/>
          <w:sz w:val="24"/>
          <w:szCs w:val="24"/>
          <w:lang w:eastAsia="en-GB"/>
        </w:rPr>
        <w:t>size of Natural stone including plinth:</w:t>
      </w:r>
    </w:p>
    <w:p w14:paraId="470916F1" w14:textId="77777777" w:rsidR="00AC4FE7" w:rsidRPr="00AC4FE7" w:rsidRDefault="00F17038" w:rsidP="00F17038">
      <w:pPr>
        <w:shd w:val="clear" w:color="auto" w:fill="FFFFFF"/>
        <w:spacing w:before="150" w:after="150" w:line="336" w:lineRule="atLeast"/>
        <w:ind w:firstLine="720"/>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36” high x 30</w:t>
      </w:r>
      <w:r w:rsidR="00AC4FE7" w:rsidRPr="00AC4FE7">
        <w:rPr>
          <w:rFonts w:ascii="Arial" w:eastAsia="Times New Roman" w:hAnsi="Arial" w:cs="Arial"/>
          <w:color w:val="002060"/>
          <w:sz w:val="24"/>
          <w:szCs w:val="24"/>
          <w:lang w:eastAsia="en-GB"/>
        </w:rPr>
        <w:t xml:space="preserve">” wide and 4” </w:t>
      </w:r>
      <w:r w:rsidR="00AC4FE7" w:rsidRPr="00AC4FE7">
        <w:rPr>
          <w:rFonts w:ascii="Arial" w:eastAsia="Times New Roman" w:hAnsi="Arial" w:cs="Arial"/>
          <w:color w:val="002060"/>
          <w:sz w:val="24"/>
          <w:szCs w:val="24"/>
          <w:lang w:eastAsia="en-GB"/>
        </w:rPr>
        <w:tab/>
        <w:t xml:space="preserve">thickness. </w:t>
      </w:r>
    </w:p>
    <w:p w14:paraId="42C206EC" w14:textId="77777777" w:rsidR="00AC4FE7" w:rsidRPr="00AC4FE7" w:rsidRDefault="00AC4FE7" w:rsidP="00AC4FE7">
      <w:pPr>
        <w:shd w:val="clear" w:color="auto" w:fill="FFFFFF"/>
        <w:spacing w:before="150" w:after="150" w:line="336" w:lineRule="atLeast"/>
        <w:rPr>
          <w:rFonts w:ascii="Arial" w:eastAsia="Times New Roman" w:hAnsi="Arial" w:cs="Arial"/>
          <w:color w:val="002060"/>
          <w:sz w:val="24"/>
          <w:szCs w:val="24"/>
          <w:lang w:eastAsia="en-GB"/>
        </w:rPr>
      </w:pPr>
      <w:r w:rsidRPr="00AC4FE7">
        <w:rPr>
          <w:rFonts w:ascii="Arial" w:eastAsia="Times New Roman" w:hAnsi="Arial" w:cs="Arial"/>
          <w:color w:val="002060"/>
          <w:sz w:val="24"/>
          <w:szCs w:val="24"/>
          <w:lang w:eastAsia="en-GB"/>
        </w:rPr>
        <w:tab/>
        <w:t>Note Above ground Sub Base of Natural Stone or Precast concrete size of</w:t>
      </w:r>
    </w:p>
    <w:p w14:paraId="289070BD" w14:textId="77777777" w:rsidR="00AC4FE7" w:rsidRPr="00AC4FE7" w:rsidRDefault="00AC4FE7" w:rsidP="00AC4FE7">
      <w:pPr>
        <w:shd w:val="clear" w:color="auto" w:fill="FFFFFF"/>
        <w:spacing w:before="150" w:after="150" w:line="336" w:lineRule="atLeast"/>
        <w:rPr>
          <w:rFonts w:ascii="Arial" w:eastAsia="Times New Roman" w:hAnsi="Arial" w:cs="Arial"/>
          <w:color w:val="002060"/>
          <w:sz w:val="24"/>
          <w:szCs w:val="24"/>
          <w:lang w:eastAsia="en-GB"/>
        </w:rPr>
      </w:pPr>
      <w:r w:rsidRPr="00AC4FE7">
        <w:rPr>
          <w:rFonts w:ascii="Arial" w:eastAsia="Times New Roman" w:hAnsi="Arial" w:cs="Arial"/>
          <w:color w:val="002060"/>
          <w:sz w:val="24"/>
          <w:szCs w:val="24"/>
          <w:lang w:eastAsia="en-GB"/>
        </w:rPr>
        <w:tab/>
        <w:t>36”</w:t>
      </w:r>
      <w:r w:rsidR="00F17038">
        <w:rPr>
          <w:rFonts w:ascii="Arial" w:eastAsia="Times New Roman" w:hAnsi="Arial" w:cs="Arial"/>
          <w:color w:val="002060"/>
          <w:sz w:val="24"/>
          <w:szCs w:val="24"/>
          <w:lang w:eastAsia="en-GB"/>
        </w:rPr>
        <w:t xml:space="preserve"> wide</w:t>
      </w:r>
      <w:r w:rsidRPr="00AC4FE7">
        <w:rPr>
          <w:rFonts w:ascii="Arial" w:eastAsia="Times New Roman" w:hAnsi="Arial" w:cs="Arial"/>
          <w:color w:val="002060"/>
          <w:sz w:val="24"/>
          <w:szCs w:val="24"/>
          <w:lang w:eastAsia="en-GB"/>
        </w:rPr>
        <w:t xml:space="preserve"> x 15</w:t>
      </w:r>
      <w:r w:rsidR="00F17038">
        <w:rPr>
          <w:rFonts w:ascii="Arial" w:eastAsia="Times New Roman" w:hAnsi="Arial" w:cs="Arial"/>
          <w:color w:val="002060"/>
          <w:sz w:val="24"/>
          <w:szCs w:val="24"/>
          <w:lang w:eastAsia="en-GB"/>
        </w:rPr>
        <w:t xml:space="preserve"> depth</w:t>
      </w:r>
      <w:r w:rsidRPr="00AC4FE7">
        <w:rPr>
          <w:rFonts w:ascii="Arial" w:eastAsia="Times New Roman" w:hAnsi="Arial" w:cs="Arial"/>
          <w:color w:val="002060"/>
          <w:sz w:val="24"/>
          <w:szCs w:val="24"/>
          <w:lang w:eastAsia="en-GB"/>
        </w:rPr>
        <w:t>” x 3” deep</w:t>
      </w:r>
    </w:p>
    <w:p w14:paraId="4841D6CE" w14:textId="77777777" w:rsidR="00AC4FE7" w:rsidRPr="00AC4FE7" w:rsidRDefault="00647BDA" w:rsidP="00AC4FE7">
      <w:pPr>
        <w:shd w:val="clear" w:color="auto" w:fill="FFFFFF"/>
        <w:spacing w:before="150" w:after="150" w:line="336" w:lineRule="atLeast"/>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ab/>
        <w:t>All Memorials f</w:t>
      </w:r>
      <w:r w:rsidR="00AC4FE7" w:rsidRPr="00AC4FE7">
        <w:rPr>
          <w:rFonts w:ascii="Arial" w:eastAsia="Times New Roman" w:hAnsi="Arial" w:cs="Arial"/>
          <w:color w:val="002060"/>
          <w:sz w:val="24"/>
          <w:szCs w:val="24"/>
          <w:lang w:eastAsia="en-GB"/>
        </w:rPr>
        <w:t>itted to the Current NAMM Code of Working Practice</w:t>
      </w:r>
    </w:p>
    <w:p w14:paraId="20DA7601" w14:textId="77777777" w:rsidR="00AC4FE7" w:rsidRPr="00AC4FE7" w:rsidRDefault="00AC4FE7" w:rsidP="00F17038">
      <w:pPr>
        <w:shd w:val="clear" w:color="auto" w:fill="FFFFFF"/>
        <w:spacing w:before="150" w:after="150" w:line="336" w:lineRule="atLeast"/>
        <w:ind w:firstLine="720"/>
        <w:rPr>
          <w:rFonts w:ascii="Arial" w:eastAsia="Times New Roman" w:hAnsi="Arial" w:cs="Arial"/>
          <w:color w:val="002060"/>
          <w:sz w:val="24"/>
          <w:szCs w:val="24"/>
          <w:lang w:eastAsia="en-GB"/>
        </w:rPr>
      </w:pPr>
      <w:r w:rsidRPr="00AC4FE7">
        <w:rPr>
          <w:rFonts w:ascii="Arial" w:eastAsia="Times New Roman" w:hAnsi="Arial" w:cs="Arial"/>
          <w:color w:val="002060"/>
          <w:sz w:val="24"/>
          <w:szCs w:val="24"/>
          <w:lang w:eastAsia="en-GB"/>
        </w:rPr>
        <w:t xml:space="preserve">Poured Concrete Foundations (at ground level) </w:t>
      </w:r>
    </w:p>
    <w:p w14:paraId="77EDBDAE" w14:textId="77777777" w:rsidR="00AC4FE7" w:rsidRPr="00AC4FE7" w:rsidRDefault="00AC4FE7" w:rsidP="00AC4FE7">
      <w:pPr>
        <w:shd w:val="clear" w:color="auto" w:fill="FFFFFF"/>
        <w:spacing w:before="150" w:after="150" w:line="336" w:lineRule="atLeast"/>
        <w:rPr>
          <w:rFonts w:ascii="Arial" w:eastAsia="Times New Roman" w:hAnsi="Arial" w:cs="Arial"/>
          <w:color w:val="002060"/>
          <w:sz w:val="24"/>
          <w:szCs w:val="24"/>
          <w:lang w:eastAsia="en-GB"/>
        </w:rPr>
      </w:pPr>
      <w:r w:rsidRPr="00AC4FE7">
        <w:rPr>
          <w:rFonts w:ascii="Arial" w:eastAsia="Times New Roman" w:hAnsi="Arial" w:cs="Arial"/>
          <w:color w:val="002060"/>
          <w:sz w:val="24"/>
          <w:szCs w:val="24"/>
          <w:lang w:eastAsia="en-GB"/>
        </w:rPr>
        <w:tab/>
        <w:t xml:space="preserve">Stainless Steel Dowels of 16ml used in accordance with Current NAMM Code </w:t>
      </w:r>
      <w:r w:rsidRPr="00AC4FE7">
        <w:rPr>
          <w:rFonts w:ascii="Arial" w:eastAsia="Times New Roman" w:hAnsi="Arial" w:cs="Arial"/>
          <w:color w:val="002060"/>
          <w:sz w:val="24"/>
          <w:szCs w:val="24"/>
          <w:lang w:eastAsia="en-GB"/>
        </w:rPr>
        <w:tab/>
        <w:t>of Working Practice.</w:t>
      </w:r>
    </w:p>
    <w:p w14:paraId="7692BAB0" w14:textId="77777777" w:rsidR="00AC4FE7" w:rsidRPr="00AC4FE7" w:rsidRDefault="00AC4FE7" w:rsidP="00AC4FE7">
      <w:pPr>
        <w:shd w:val="clear" w:color="auto" w:fill="FFFFFF"/>
        <w:spacing w:before="150" w:after="150" w:line="336" w:lineRule="atLeast"/>
        <w:rPr>
          <w:rFonts w:ascii="Arial" w:eastAsia="Times New Roman" w:hAnsi="Arial" w:cs="Arial"/>
          <w:color w:val="002060"/>
          <w:sz w:val="24"/>
          <w:szCs w:val="24"/>
          <w:lang w:eastAsia="en-GB"/>
        </w:rPr>
      </w:pPr>
      <w:r w:rsidRPr="00AC4FE7">
        <w:rPr>
          <w:rFonts w:ascii="Arial" w:eastAsia="Times New Roman" w:hAnsi="Arial" w:cs="Arial"/>
          <w:b/>
          <w:color w:val="002060"/>
          <w:sz w:val="24"/>
          <w:szCs w:val="24"/>
          <w:lang w:eastAsia="en-GB"/>
        </w:rPr>
        <w:tab/>
        <w:t>Memorial Vases</w:t>
      </w:r>
      <w:r w:rsidRPr="00AC4FE7">
        <w:rPr>
          <w:rFonts w:ascii="Arial" w:eastAsia="Times New Roman" w:hAnsi="Arial" w:cs="Arial"/>
          <w:color w:val="002060"/>
          <w:sz w:val="24"/>
          <w:szCs w:val="24"/>
          <w:lang w:eastAsia="en-GB"/>
        </w:rPr>
        <w:t xml:space="preserve">, </w:t>
      </w:r>
    </w:p>
    <w:p w14:paraId="7610E327" w14:textId="77777777" w:rsidR="00AC4FE7" w:rsidRPr="00AC4FE7" w:rsidRDefault="00AC4FE7" w:rsidP="00AC4FE7">
      <w:pPr>
        <w:shd w:val="clear" w:color="auto" w:fill="FFFFFF"/>
        <w:spacing w:before="150" w:after="150" w:line="336" w:lineRule="atLeast"/>
        <w:rPr>
          <w:rFonts w:ascii="Arial" w:eastAsia="Times New Roman" w:hAnsi="Arial" w:cs="Arial"/>
          <w:color w:val="002060"/>
          <w:sz w:val="24"/>
          <w:szCs w:val="24"/>
          <w:lang w:eastAsia="en-GB"/>
        </w:rPr>
      </w:pPr>
      <w:r w:rsidRPr="00AC4FE7">
        <w:rPr>
          <w:rFonts w:ascii="Arial" w:eastAsia="Times New Roman" w:hAnsi="Arial" w:cs="Arial"/>
          <w:color w:val="002060"/>
          <w:sz w:val="24"/>
          <w:szCs w:val="24"/>
          <w:lang w:eastAsia="en-GB"/>
        </w:rPr>
        <w:tab/>
        <w:t xml:space="preserve">Natural Stone maximum size 8” x 8” x 8” to be fixed at head of the grave only </w:t>
      </w:r>
      <w:r w:rsidRPr="00AC4FE7">
        <w:rPr>
          <w:rFonts w:ascii="Arial" w:eastAsia="Times New Roman" w:hAnsi="Arial" w:cs="Arial"/>
          <w:color w:val="002060"/>
          <w:sz w:val="24"/>
          <w:szCs w:val="24"/>
          <w:lang w:eastAsia="en-GB"/>
        </w:rPr>
        <w:tab/>
        <w:t>on a suitable sized precast base of no more than 12”</w:t>
      </w:r>
      <w:r w:rsidR="00F17038">
        <w:rPr>
          <w:rFonts w:ascii="Arial" w:eastAsia="Times New Roman" w:hAnsi="Arial" w:cs="Arial"/>
          <w:color w:val="002060"/>
          <w:sz w:val="24"/>
          <w:szCs w:val="24"/>
          <w:lang w:eastAsia="en-GB"/>
        </w:rPr>
        <w:t>wide</w:t>
      </w:r>
      <w:r w:rsidRPr="00AC4FE7">
        <w:rPr>
          <w:rFonts w:ascii="Arial" w:eastAsia="Times New Roman" w:hAnsi="Arial" w:cs="Arial"/>
          <w:color w:val="002060"/>
          <w:sz w:val="24"/>
          <w:szCs w:val="24"/>
          <w:lang w:eastAsia="en-GB"/>
        </w:rPr>
        <w:t xml:space="preserve"> x 12</w:t>
      </w:r>
      <w:r w:rsidR="00F17038">
        <w:rPr>
          <w:rFonts w:ascii="Arial" w:eastAsia="Times New Roman" w:hAnsi="Arial" w:cs="Arial"/>
          <w:color w:val="002060"/>
          <w:sz w:val="24"/>
          <w:szCs w:val="24"/>
          <w:lang w:eastAsia="en-GB"/>
        </w:rPr>
        <w:t>depth</w:t>
      </w:r>
      <w:r w:rsidRPr="00AC4FE7">
        <w:rPr>
          <w:rFonts w:ascii="Arial" w:eastAsia="Times New Roman" w:hAnsi="Arial" w:cs="Arial"/>
          <w:color w:val="002060"/>
          <w:sz w:val="24"/>
          <w:szCs w:val="24"/>
          <w:lang w:eastAsia="en-GB"/>
        </w:rPr>
        <w:t xml:space="preserve"> x 3”</w:t>
      </w:r>
      <w:r w:rsidR="00647BDA">
        <w:rPr>
          <w:rFonts w:ascii="Arial" w:eastAsia="Times New Roman" w:hAnsi="Arial" w:cs="Arial"/>
          <w:color w:val="002060"/>
          <w:sz w:val="24"/>
          <w:szCs w:val="24"/>
          <w:lang w:eastAsia="en-GB"/>
        </w:rPr>
        <w:t>thick</w:t>
      </w:r>
      <w:r w:rsidR="00F17038">
        <w:rPr>
          <w:rFonts w:ascii="Arial" w:eastAsia="Times New Roman" w:hAnsi="Arial" w:cs="Arial"/>
          <w:color w:val="002060"/>
          <w:sz w:val="24"/>
          <w:szCs w:val="24"/>
          <w:lang w:eastAsia="en-GB"/>
        </w:rPr>
        <w:t xml:space="preserve">   </w:t>
      </w:r>
      <w:r w:rsidR="00647BDA">
        <w:rPr>
          <w:rFonts w:ascii="Arial" w:eastAsia="Times New Roman" w:hAnsi="Arial" w:cs="Arial"/>
          <w:color w:val="002060"/>
          <w:sz w:val="24"/>
          <w:szCs w:val="24"/>
          <w:lang w:eastAsia="en-GB"/>
        </w:rPr>
        <w:t xml:space="preserve">  </w:t>
      </w:r>
    </w:p>
    <w:p w14:paraId="00E73AB2" w14:textId="77777777" w:rsidR="00AC4FE7" w:rsidRPr="00AC4FE7" w:rsidRDefault="00AC4FE7" w:rsidP="00AC4FE7">
      <w:pPr>
        <w:shd w:val="clear" w:color="auto" w:fill="FFFFFF"/>
        <w:spacing w:line="336" w:lineRule="atLeast"/>
        <w:rPr>
          <w:rFonts w:ascii="Arial" w:eastAsia="Times New Roman" w:hAnsi="Arial" w:cs="Arial"/>
          <w:color w:val="002060"/>
          <w:sz w:val="24"/>
          <w:szCs w:val="24"/>
          <w:lang w:eastAsia="en-GB"/>
        </w:rPr>
      </w:pPr>
      <w:r w:rsidRPr="00AC4FE7">
        <w:rPr>
          <w:rFonts w:ascii="Arial" w:eastAsia="Times New Roman" w:hAnsi="Arial" w:cs="Arial"/>
          <w:b/>
          <w:color w:val="002060"/>
          <w:sz w:val="24"/>
          <w:szCs w:val="24"/>
          <w:lang w:eastAsia="en-GB"/>
        </w:rPr>
        <w:tab/>
        <w:t>Cremation Memorial Tablets</w:t>
      </w:r>
      <w:r w:rsidRPr="00AC4FE7">
        <w:rPr>
          <w:rFonts w:ascii="Arial" w:eastAsia="Times New Roman" w:hAnsi="Arial" w:cs="Arial"/>
          <w:color w:val="002060"/>
          <w:sz w:val="24"/>
          <w:szCs w:val="24"/>
          <w:lang w:eastAsia="en-GB"/>
        </w:rPr>
        <w:t xml:space="preserve"> </w:t>
      </w:r>
    </w:p>
    <w:p w14:paraId="41C364F4" w14:textId="77777777" w:rsidR="00647BDA" w:rsidRDefault="00AC4FE7" w:rsidP="00AC4FE7">
      <w:pPr>
        <w:shd w:val="clear" w:color="auto" w:fill="FFFFFF"/>
        <w:spacing w:line="336" w:lineRule="atLeast"/>
        <w:rPr>
          <w:rFonts w:ascii="Arial" w:eastAsia="Times New Roman" w:hAnsi="Arial" w:cs="Arial"/>
          <w:color w:val="002060"/>
          <w:sz w:val="24"/>
          <w:szCs w:val="24"/>
          <w:lang w:eastAsia="en-GB"/>
        </w:rPr>
      </w:pPr>
      <w:r w:rsidRPr="00AC4FE7">
        <w:rPr>
          <w:rFonts w:ascii="Arial" w:eastAsia="Times New Roman" w:hAnsi="Arial" w:cs="Arial"/>
          <w:color w:val="002060"/>
          <w:sz w:val="24"/>
          <w:szCs w:val="24"/>
          <w:lang w:eastAsia="en-GB"/>
        </w:rPr>
        <w:tab/>
        <w:t>Natural Stone Maximum size</w:t>
      </w:r>
      <w:r w:rsidR="00647BDA">
        <w:rPr>
          <w:rFonts w:ascii="Arial" w:eastAsia="Times New Roman" w:hAnsi="Arial" w:cs="Arial"/>
          <w:color w:val="002060"/>
          <w:sz w:val="24"/>
          <w:szCs w:val="24"/>
          <w:lang w:eastAsia="en-GB"/>
        </w:rPr>
        <w:t>:</w:t>
      </w:r>
    </w:p>
    <w:p w14:paraId="0004B784" w14:textId="77777777" w:rsidR="00AC4FE7" w:rsidRPr="00AC4FE7" w:rsidRDefault="00647BDA" w:rsidP="00647BDA">
      <w:pPr>
        <w:shd w:val="clear" w:color="auto" w:fill="FFFFFF"/>
        <w:spacing w:line="336" w:lineRule="atLeast"/>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 xml:space="preserve">          </w:t>
      </w:r>
      <w:r w:rsidR="00AC4FE7" w:rsidRPr="00AC4FE7">
        <w:rPr>
          <w:rFonts w:ascii="Arial" w:eastAsia="Times New Roman" w:hAnsi="Arial" w:cs="Arial"/>
          <w:color w:val="002060"/>
          <w:sz w:val="24"/>
          <w:szCs w:val="24"/>
          <w:lang w:eastAsia="en-GB"/>
        </w:rPr>
        <w:t>18”</w:t>
      </w:r>
      <w:r>
        <w:rPr>
          <w:rFonts w:ascii="Arial" w:eastAsia="Times New Roman" w:hAnsi="Arial" w:cs="Arial"/>
          <w:color w:val="002060"/>
          <w:sz w:val="24"/>
          <w:szCs w:val="24"/>
          <w:lang w:eastAsia="en-GB"/>
        </w:rPr>
        <w:t xml:space="preserve"> wide</w:t>
      </w:r>
      <w:r w:rsidR="00AC4FE7" w:rsidRPr="00AC4FE7">
        <w:rPr>
          <w:rFonts w:ascii="Arial" w:eastAsia="Times New Roman" w:hAnsi="Arial" w:cs="Arial"/>
          <w:color w:val="002060"/>
          <w:sz w:val="24"/>
          <w:szCs w:val="24"/>
          <w:lang w:eastAsia="en-GB"/>
        </w:rPr>
        <w:t xml:space="preserve"> x 18”</w:t>
      </w:r>
      <w:r>
        <w:rPr>
          <w:rFonts w:ascii="Arial" w:eastAsia="Times New Roman" w:hAnsi="Arial" w:cs="Arial"/>
          <w:color w:val="002060"/>
          <w:sz w:val="24"/>
          <w:szCs w:val="24"/>
          <w:lang w:eastAsia="en-GB"/>
        </w:rPr>
        <w:t xml:space="preserve"> depth x 3” thickness</w:t>
      </w:r>
      <w:r w:rsidR="00AC4FE7" w:rsidRPr="00AC4FE7">
        <w:rPr>
          <w:rFonts w:ascii="Arial" w:eastAsia="Times New Roman" w:hAnsi="Arial" w:cs="Arial"/>
          <w:color w:val="002060"/>
          <w:sz w:val="24"/>
          <w:szCs w:val="24"/>
          <w:lang w:eastAsia="en-GB"/>
        </w:rPr>
        <w:t xml:space="preserve"> fixed flush to the ground.</w:t>
      </w:r>
    </w:p>
    <w:p w14:paraId="5000FDD9" w14:textId="77777777" w:rsidR="00AC4FE7" w:rsidRPr="00AC4FE7" w:rsidRDefault="00AC4FE7" w:rsidP="00AC4FE7">
      <w:pPr>
        <w:shd w:val="clear" w:color="auto" w:fill="FFFFFF"/>
        <w:spacing w:line="336" w:lineRule="atLeast"/>
        <w:rPr>
          <w:rFonts w:ascii="Arial" w:eastAsia="Times New Roman" w:hAnsi="Arial" w:cs="Arial"/>
          <w:color w:val="002060"/>
          <w:sz w:val="24"/>
          <w:szCs w:val="24"/>
          <w:lang w:eastAsia="en-GB"/>
        </w:rPr>
      </w:pPr>
    </w:p>
    <w:p w14:paraId="51173ED5" w14:textId="77777777" w:rsidR="00AC4FE7" w:rsidRPr="00AC4FE7" w:rsidRDefault="00AC4FE7" w:rsidP="00AC4FE7">
      <w:pPr>
        <w:shd w:val="clear" w:color="auto" w:fill="FFFFFF"/>
        <w:spacing w:line="336" w:lineRule="atLeast"/>
        <w:rPr>
          <w:rFonts w:ascii="Arial" w:eastAsia="Times New Roman" w:hAnsi="Arial" w:cs="Arial"/>
          <w:color w:val="002060"/>
          <w:sz w:val="24"/>
          <w:szCs w:val="24"/>
          <w:lang w:eastAsia="en-GB"/>
        </w:rPr>
      </w:pPr>
      <w:r w:rsidRPr="00AC4FE7">
        <w:rPr>
          <w:rFonts w:ascii="Arial" w:eastAsia="Times New Roman" w:hAnsi="Arial" w:cs="Arial"/>
          <w:color w:val="002060"/>
          <w:sz w:val="24"/>
          <w:szCs w:val="24"/>
          <w:lang w:eastAsia="en-GB"/>
        </w:rPr>
        <w:tab/>
        <w:t xml:space="preserve">No footstones, flat stones, kerbstones or glass or plastic vases will be </w:t>
      </w:r>
      <w:r w:rsidRPr="00AC4FE7">
        <w:rPr>
          <w:rFonts w:ascii="Arial" w:eastAsia="Times New Roman" w:hAnsi="Arial" w:cs="Arial"/>
          <w:color w:val="002060"/>
          <w:sz w:val="24"/>
          <w:szCs w:val="24"/>
          <w:lang w:eastAsia="en-GB"/>
        </w:rPr>
        <w:tab/>
        <w:t>permitted in the interest of Health &amp; Safety.</w:t>
      </w:r>
    </w:p>
    <w:p w14:paraId="03D24048" w14:textId="77777777" w:rsidR="00AC4FE7" w:rsidRPr="00AC4FE7" w:rsidRDefault="00AC4FE7" w:rsidP="00AC4FE7">
      <w:pPr>
        <w:shd w:val="clear" w:color="auto" w:fill="FFFFFF"/>
        <w:spacing w:line="336" w:lineRule="atLeast"/>
        <w:rPr>
          <w:rFonts w:ascii="Arial" w:eastAsia="Times New Roman" w:hAnsi="Arial" w:cs="Arial"/>
          <w:color w:val="002060"/>
          <w:sz w:val="24"/>
          <w:szCs w:val="24"/>
          <w:lang w:eastAsia="en-GB"/>
        </w:rPr>
      </w:pPr>
    </w:p>
    <w:p w14:paraId="33F8C7E6" w14:textId="77777777" w:rsidR="00AC4FE7" w:rsidRPr="00AC4FE7" w:rsidRDefault="00AC4FE7" w:rsidP="00AC4FE7">
      <w:pPr>
        <w:shd w:val="clear" w:color="auto" w:fill="FFFFFF"/>
        <w:spacing w:line="336" w:lineRule="atLeast"/>
        <w:rPr>
          <w:rFonts w:ascii="Arial" w:eastAsia="Times New Roman" w:hAnsi="Arial" w:cs="Arial"/>
          <w:color w:val="002060"/>
          <w:sz w:val="24"/>
          <w:szCs w:val="24"/>
          <w:lang w:eastAsia="en-GB"/>
        </w:rPr>
      </w:pPr>
      <w:r w:rsidRPr="00AC4FE7">
        <w:rPr>
          <w:rFonts w:ascii="Arial" w:eastAsia="Times New Roman" w:hAnsi="Arial" w:cs="Arial"/>
          <w:color w:val="002060"/>
          <w:sz w:val="24"/>
          <w:szCs w:val="24"/>
          <w:lang w:eastAsia="en-GB"/>
        </w:rPr>
        <w:tab/>
        <w:t xml:space="preserve">NAMM (National Association of Memorial Masons) is the only association for </w:t>
      </w:r>
      <w:r w:rsidRPr="00AC4FE7">
        <w:rPr>
          <w:rFonts w:ascii="Arial" w:eastAsia="Times New Roman" w:hAnsi="Arial" w:cs="Arial"/>
          <w:color w:val="002060"/>
          <w:sz w:val="24"/>
          <w:szCs w:val="24"/>
          <w:lang w:eastAsia="en-GB"/>
        </w:rPr>
        <w:tab/>
        <w:t>the memorial mason</w:t>
      </w:r>
    </w:p>
    <w:p w14:paraId="6A198FCE" w14:textId="77777777" w:rsidR="00AC4FE7" w:rsidRPr="00AC4FE7" w:rsidRDefault="00AC4FE7" w:rsidP="00AC4FE7">
      <w:pPr>
        <w:shd w:val="clear" w:color="auto" w:fill="FFFFFF"/>
        <w:spacing w:line="336" w:lineRule="atLeast"/>
        <w:rPr>
          <w:rFonts w:ascii="Arial" w:eastAsia="Times New Roman" w:hAnsi="Arial" w:cs="Arial"/>
          <w:color w:val="002060"/>
          <w:sz w:val="24"/>
          <w:szCs w:val="24"/>
          <w:lang w:eastAsia="en-GB"/>
        </w:rPr>
      </w:pPr>
      <w:r w:rsidRPr="00AC4FE7">
        <w:rPr>
          <w:rFonts w:ascii="Arial" w:eastAsia="Times New Roman" w:hAnsi="Arial" w:cs="Arial"/>
          <w:color w:val="002060"/>
          <w:sz w:val="24"/>
          <w:szCs w:val="24"/>
          <w:lang w:eastAsia="en-GB"/>
        </w:rPr>
        <w:tab/>
        <w:t xml:space="preserve">The NAMM Code of Working Practice is the only Official Working Document </w:t>
      </w:r>
      <w:r w:rsidRPr="00AC4FE7">
        <w:rPr>
          <w:rFonts w:ascii="Arial" w:eastAsia="Times New Roman" w:hAnsi="Arial" w:cs="Arial"/>
          <w:color w:val="002060"/>
          <w:sz w:val="24"/>
          <w:szCs w:val="24"/>
          <w:lang w:eastAsia="en-GB"/>
        </w:rPr>
        <w:tab/>
        <w:t>for The British Standard</w:t>
      </w:r>
    </w:p>
    <w:p w14:paraId="71AEB616" w14:textId="77777777" w:rsidR="00CB0ABF" w:rsidRPr="008D520F" w:rsidRDefault="00DC04BF" w:rsidP="00DC04BF">
      <w:pPr>
        <w:spacing w:line="240" w:lineRule="auto"/>
        <w:jc w:val="both"/>
        <w:rPr>
          <w:rFonts w:ascii="Century Gothic" w:hAnsi="Century Gothic"/>
          <w:color w:val="002060"/>
        </w:rPr>
      </w:pPr>
      <w:r w:rsidRPr="008D520F">
        <w:rPr>
          <w:rFonts w:ascii="Century Gothic" w:hAnsi="Century Gothic"/>
          <w:color w:val="002060"/>
        </w:rPr>
        <w:lastRenderedPageBreak/>
        <w:tab/>
      </w:r>
    </w:p>
    <w:p w14:paraId="568C6B8B" w14:textId="77777777" w:rsidR="00DC04BF" w:rsidRPr="008D520F" w:rsidRDefault="00CB0ABF" w:rsidP="00AC4FE7">
      <w:pPr>
        <w:spacing w:line="240" w:lineRule="auto"/>
        <w:jc w:val="both"/>
        <w:rPr>
          <w:rFonts w:ascii="Century Gothic" w:hAnsi="Century Gothic"/>
          <w:color w:val="002060"/>
        </w:rPr>
      </w:pPr>
      <w:r w:rsidRPr="008D520F">
        <w:rPr>
          <w:rFonts w:ascii="Century Gothic" w:hAnsi="Century Gothic"/>
          <w:color w:val="002060"/>
        </w:rPr>
        <w:tab/>
      </w:r>
    </w:p>
    <w:p w14:paraId="64068F95" w14:textId="77777777" w:rsidR="005B4008" w:rsidRPr="008D520F" w:rsidRDefault="00DC04BF" w:rsidP="00DC04BF">
      <w:pPr>
        <w:spacing w:line="240" w:lineRule="auto"/>
        <w:jc w:val="both"/>
        <w:rPr>
          <w:rFonts w:ascii="Century Gothic" w:hAnsi="Century Gothic"/>
          <w:color w:val="002060"/>
        </w:rPr>
      </w:pPr>
      <w:r w:rsidRPr="008D520F">
        <w:rPr>
          <w:rFonts w:ascii="Century Gothic" w:hAnsi="Century Gothic"/>
          <w:color w:val="002060"/>
        </w:rPr>
        <w:t>12.</w:t>
      </w:r>
      <w:r w:rsidRPr="008D520F">
        <w:rPr>
          <w:rFonts w:ascii="Century Gothic" w:hAnsi="Century Gothic"/>
          <w:color w:val="002060"/>
        </w:rPr>
        <w:tab/>
      </w:r>
      <w:r w:rsidR="006066EC" w:rsidRPr="008D520F">
        <w:rPr>
          <w:rFonts w:ascii="Century Gothic" w:hAnsi="Century Gothic"/>
          <w:color w:val="002060"/>
        </w:rPr>
        <w:t>Head</w:t>
      </w:r>
      <w:r w:rsidRPr="008D520F">
        <w:rPr>
          <w:rFonts w:ascii="Century Gothic" w:hAnsi="Century Gothic"/>
          <w:color w:val="002060"/>
        </w:rPr>
        <w:t>stones are to be</w:t>
      </w:r>
      <w:r w:rsidR="006066EC" w:rsidRPr="008D520F">
        <w:rPr>
          <w:rFonts w:ascii="Century Gothic" w:hAnsi="Century Gothic"/>
          <w:color w:val="002060"/>
        </w:rPr>
        <w:t xml:space="preserve"> in good taste and situated at the head of the grave.</w:t>
      </w:r>
      <w:r w:rsidR="005B4008" w:rsidRPr="008D520F">
        <w:rPr>
          <w:rFonts w:ascii="Century Gothic" w:hAnsi="Century Gothic"/>
          <w:color w:val="002060"/>
        </w:rPr>
        <w:t xml:space="preserve"> </w:t>
      </w:r>
      <w:r w:rsidR="006066EC" w:rsidRPr="008D520F">
        <w:rPr>
          <w:rFonts w:ascii="Century Gothic" w:hAnsi="Century Gothic"/>
          <w:color w:val="002060"/>
        </w:rPr>
        <w:tab/>
      </w:r>
      <w:r w:rsidR="005B4008" w:rsidRPr="008D520F">
        <w:rPr>
          <w:rFonts w:ascii="Century Gothic" w:hAnsi="Century Gothic"/>
          <w:color w:val="002060"/>
        </w:rPr>
        <w:t>Lett</w:t>
      </w:r>
      <w:r w:rsidR="00C36354">
        <w:rPr>
          <w:rFonts w:ascii="Century Gothic" w:hAnsi="Century Gothic"/>
          <w:color w:val="002060"/>
        </w:rPr>
        <w:t>er</w:t>
      </w:r>
      <w:r w:rsidR="005B4008" w:rsidRPr="008D520F">
        <w:rPr>
          <w:rFonts w:ascii="Century Gothic" w:hAnsi="Century Gothic"/>
          <w:color w:val="002060"/>
        </w:rPr>
        <w:t>ing to be in gold or black or white.</w:t>
      </w:r>
    </w:p>
    <w:p w14:paraId="6ABF2A08" w14:textId="77777777" w:rsidR="005B4008" w:rsidRPr="008D520F" w:rsidRDefault="005B4008" w:rsidP="00DC04BF">
      <w:pPr>
        <w:spacing w:line="240" w:lineRule="auto"/>
        <w:jc w:val="both"/>
        <w:rPr>
          <w:rFonts w:ascii="Century Gothic" w:hAnsi="Century Gothic"/>
          <w:color w:val="002060"/>
        </w:rPr>
      </w:pPr>
    </w:p>
    <w:p w14:paraId="42BC6C1E" w14:textId="77777777" w:rsidR="005B4008" w:rsidRPr="008D520F" w:rsidRDefault="005B4008" w:rsidP="00DC04BF">
      <w:pPr>
        <w:spacing w:line="240" w:lineRule="auto"/>
        <w:jc w:val="both"/>
        <w:rPr>
          <w:rFonts w:ascii="Century Gothic" w:hAnsi="Century Gothic"/>
          <w:color w:val="002060"/>
        </w:rPr>
      </w:pPr>
      <w:r w:rsidRPr="008D520F">
        <w:rPr>
          <w:rFonts w:ascii="Century Gothic" w:hAnsi="Century Gothic"/>
          <w:color w:val="002060"/>
        </w:rPr>
        <w:t>13.</w:t>
      </w:r>
      <w:r w:rsidRPr="008D520F">
        <w:rPr>
          <w:rFonts w:ascii="Century Gothic" w:hAnsi="Century Gothic"/>
          <w:color w:val="002060"/>
        </w:rPr>
        <w:tab/>
        <w:t xml:space="preserve">The ownership of a memorial and the responsibility for its safety remain with the </w:t>
      </w:r>
      <w:r w:rsidRPr="008D520F">
        <w:rPr>
          <w:rFonts w:ascii="Century Gothic" w:hAnsi="Century Gothic"/>
          <w:color w:val="002060"/>
        </w:rPr>
        <w:tab/>
        <w:t xml:space="preserve">family of the deceased person/s and they are responsible for any costs </w:t>
      </w:r>
      <w:r w:rsidRPr="008D520F">
        <w:rPr>
          <w:rFonts w:ascii="Century Gothic" w:hAnsi="Century Gothic"/>
          <w:color w:val="002060"/>
        </w:rPr>
        <w:tab/>
        <w:t xml:space="preserve">incurred in making the memorial safe.  </w:t>
      </w:r>
      <w:r w:rsidR="00FE1895">
        <w:rPr>
          <w:rFonts w:ascii="Century Gothic" w:hAnsi="Century Gothic"/>
          <w:color w:val="002060"/>
        </w:rPr>
        <w:t xml:space="preserve">30 </w:t>
      </w:r>
      <w:proofErr w:type="spellStart"/>
      <w:r w:rsidR="00FE1895">
        <w:rPr>
          <w:rFonts w:ascii="Century Gothic" w:hAnsi="Century Gothic"/>
          <w:color w:val="002060"/>
        </w:rPr>
        <w:t>days</w:t>
      </w:r>
      <w:r w:rsidR="003B1372" w:rsidRPr="008D520F">
        <w:rPr>
          <w:rFonts w:ascii="Century Gothic" w:hAnsi="Century Gothic"/>
          <w:color w:val="002060"/>
        </w:rPr>
        <w:t xml:space="preserve"> notice</w:t>
      </w:r>
      <w:proofErr w:type="spellEnd"/>
      <w:r w:rsidR="003B1372" w:rsidRPr="008D520F">
        <w:rPr>
          <w:rFonts w:ascii="Century Gothic" w:hAnsi="Century Gothic"/>
          <w:color w:val="002060"/>
        </w:rPr>
        <w:t xml:space="preserve"> will be given in writing to </w:t>
      </w:r>
      <w:r w:rsidR="003B1372" w:rsidRPr="008D520F">
        <w:rPr>
          <w:rFonts w:ascii="Century Gothic" w:hAnsi="Century Gothic"/>
          <w:color w:val="002060"/>
        </w:rPr>
        <w:tab/>
        <w:t xml:space="preserve">families by the Parish Council to request repair or removal of damaged </w:t>
      </w:r>
      <w:r w:rsidR="003B1372" w:rsidRPr="008D520F">
        <w:rPr>
          <w:rFonts w:ascii="Century Gothic" w:hAnsi="Century Gothic"/>
          <w:color w:val="002060"/>
        </w:rPr>
        <w:tab/>
        <w:t xml:space="preserve">headstone. </w:t>
      </w:r>
      <w:r w:rsidRPr="008D520F">
        <w:rPr>
          <w:rFonts w:ascii="Century Gothic" w:hAnsi="Century Gothic"/>
          <w:color w:val="002060"/>
        </w:rPr>
        <w:t xml:space="preserve">If the condition of the headstone necessitates it </w:t>
      </w:r>
      <w:r w:rsidRPr="008D520F">
        <w:rPr>
          <w:rFonts w:ascii="Century Gothic" w:hAnsi="Century Gothic"/>
          <w:color w:val="002060"/>
        </w:rPr>
        <w:tab/>
        <w:t xml:space="preserve">being laid flat in </w:t>
      </w:r>
      <w:r w:rsidR="003B1372" w:rsidRPr="008D520F">
        <w:rPr>
          <w:rFonts w:ascii="Century Gothic" w:hAnsi="Century Gothic"/>
          <w:color w:val="002060"/>
        </w:rPr>
        <w:tab/>
      </w:r>
      <w:r w:rsidRPr="008D520F">
        <w:rPr>
          <w:rFonts w:ascii="Century Gothic" w:hAnsi="Century Gothic"/>
          <w:color w:val="002060"/>
        </w:rPr>
        <w:t xml:space="preserve">order to prevent a safety hazard, this will be done without </w:t>
      </w:r>
      <w:r w:rsidR="003B1372" w:rsidRPr="008D520F">
        <w:rPr>
          <w:rFonts w:ascii="Century Gothic" w:hAnsi="Century Gothic"/>
          <w:color w:val="002060"/>
        </w:rPr>
        <w:t xml:space="preserve">immediate </w:t>
      </w:r>
      <w:r w:rsidRPr="008D520F">
        <w:rPr>
          <w:rFonts w:ascii="Century Gothic" w:hAnsi="Century Gothic"/>
          <w:color w:val="002060"/>
        </w:rPr>
        <w:t xml:space="preserve">reference </w:t>
      </w:r>
      <w:r w:rsidR="003B1372" w:rsidRPr="008D520F">
        <w:rPr>
          <w:rFonts w:ascii="Century Gothic" w:hAnsi="Century Gothic"/>
          <w:color w:val="002060"/>
        </w:rPr>
        <w:tab/>
      </w:r>
      <w:r w:rsidRPr="008D520F">
        <w:rPr>
          <w:rFonts w:ascii="Century Gothic" w:hAnsi="Century Gothic"/>
          <w:color w:val="002060"/>
        </w:rPr>
        <w:t>to the relatives.  No costs will be incurred by the Parish Council unless</w:t>
      </w:r>
      <w:r w:rsidR="003B1372" w:rsidRPr="008D520F">
        <w:rPr>
          <w:rFonts w:ascii="Century Gothic" w:hAnsi="Century Gothic"/>
          <w:color w:val="002060"/>
        </w:rPr>
        <w:t xml:space="preserve"> absolutely</w:t>
      </w:r>
    </w:p>
    <w:p w14:paraId="518C945D" w14:textId="77777777" w:rsidR="005B4008" w:rsidRPr="008D520F" w:rsidRDefault="005B4008" w:rsidP="00CE3387">
      <w:pPr>
        <w:spacing w:line="240" w:lineRule="auto"/>
        <w:rPr>
          <w:rFonts w:ascii="Century Gothic" w:hAnsi="Century Gothic"/>
          <w:color w:val="002060"/>
        </w:rPr>
      </w:pPr>
      <w:r w:rsidRPr="008D520F">
        <w:rPr>
          <w:rFonts w:ascii="Century Gothic" w:hAnsi="Century Gothic"/>
          <w:color w:val="002060"/>
        </w:rPr>
        <w:tab/>
      </w:r>
      <w:r w:rsidR="003B1372" w:rsidRPr="008D520F">
        <w:rPr>
          <w:rFonts w:ascii="Century Gothic" w:hAnsi="Century Gothic"/>
          <w:color w:val="002060"/>
        </w:rPr>
        <w:t>n</w:t>
      </w:r>
      <w:r w:rsidRPr="008D520F">
        <w:rPr>
          <w:rFonts w:ascii="Century Gothic" w:hAnsi="Century Gothic"/>
          <w:color w:val="002060"/>
        </w:rPr>
        <w:t>ecessary and such costs will be recoverable from the relatives if</w:t>
      </w:r>
      <w:r w:rsidR="00CE3387" w:rsidRPr="008D520F">
        <w:rPr>
          <w:rFonts w:ascii="Century Gothic" w:hAnsi="Century Gothic"/>
          <w:color w:val="002060"/>
        </w:rPr>
        <w:t xml:space="preserve"> remedial </w:t>
      </w:r>
      <w:r w:rsidR="003B1372" w:rsidRPr="008D520F">
        <w:rPr>
          <w:rFonts w:ascii="Century Gothic" w:hAnsi="Century Gothic"/>
          <w:color w:val="002060"/>
        </w:rPr>
        <w:tab/>
      </w:r>
      <w:r w:rsidRPr="008D520F">
        <w:rPr>
          <w:rFonts w:ascii="Century Gothic" w:hAnsi="Century Gothic"/>
          <w:color w:val="002060"/>
        </w:rPr>
        <w:t>action has to be taken by the Parish Council,</w:t>
      </w:r>
    </w:p>
    <w:p w14:paraId="192488FB" w14:textId="77777777" w:rsidR="005B4008" w:rsidRPr="008D520F" w:rsidRDefault="005B4008" w:rsidP="00DC04BF">
      <w:pPr>
        <w:spacing w:line="240" w:lineRule="auto"/>
        <w:jc w:val="both"/>
        <w:rPr>
          <w:rFonts w:ascii="Century Gothic" w:hAnsi="Century Gothic"/>
          <w:color w:val="002060"/>
        </w:rPr>
      </w:pPr>
    </w:p>
    <w:p w14:paraId="29A7CCD1" w14:textId="77777777" w:rsidR="005B4008" w:rsidRDefault="005B4008" w:rsidP="00DC04BF">
      <w:pPr>
        <w:spacing w:line="240" w:lineRule="auto"/>
        <w:jc w:val="both"/>
        <w:rPr>
          <w:rFonts w:ascii="Century Gothic" w:hAnsi="Century Gothic"/>
          <w:color w:val="002060"/>
        </w:rPr>
      </w:pPr>
      <w:r w:rsidRPr="008D520F">
        <w:rPr>
          <w:rFonts w:ascii="Century Gothic" w:hAnsi="Century Gothic"/>
          <w:color w:val="002060"/>
        </w:rPr>
        <w:t>14.</w:t>
      </w:r>
      <w:r w:rsidRPr="008D520F">
        <w:rPr>
          <w:rFonts w:ascii="Century Gothic" w:hAnsi="Century Gothic"/>
          <w:color w:val="002060"/>
        </w:rPr>
        <w:tab/>
        <w:t>Owners of headstones</w:t>
      </w:r>
      <w:r w:rsidR="00F461A5" w:rsidRPr="008D520F">
        <w:rPr>
          <w:rFonts w:ascii="Century Gothic" w:hAnsi="Century Gothic"/>
          <w:color w:val="002060"/>
        </w:rPr>
        <w:t xml:space="preserve"> are advised to seek insurance cover against theft or </w:t>
      </w:r>
      <w:r w:rsidR="006066EC" w:rsidRPr="008D520F">
        <w:rPr>
          <w:rFonts w:ascii="Century Gothic" w:hAnsi="Century Gothic"/>
          <w:color w:val="002060"/>
        </w:rPr>
        <w:tab/>
      </w:r>
      <w:r w:rsidR="00F461A5" w:rsidRPr="008D520F">
        <w:rPr>
          <w:rFonts w:ascii="Century Gothic" w:hAnsi="Century Gothic"/>
          <w:color w:val="002060"/>
        </w:rPr>
        <w:t>damage</w:t>
      </w:r>
      <w:r w:rsidR="006066EC" w:rsidRPr="008D520F">
        <w:rPr>
          <w:rFonts w:ascii="Century Gothic" w:hAnsi="Century Gothic"/>
          <w:color w:val="002060"/>
        </w:rPr>
        <w:t xml:space="preserve"> through vandalism, severe weather conditions or accidental </w:t>
      </w:r>
      <w:r w:rsidR="006066EC" w:rsidRPr="008D520F">
        <w:rPr>
          <w:rFonts w:ascii="Century Gothic" w:hAnsi="Century Gothic"/>
          <w:color w:val="002060"/>
        </w:rPr>
        <w:tab/>
        <w:t xml:space="preserve">damage.  The Parish Council shall not be held responsible for any damage or </w:t>
      </w:r>
      <w:r w:rsidR="006066EC" w:rsidRPr="008D520F">
        <w:rPr>
          <w:rFonts w:ascii="Century Gothic" w:hAnsi="Century Gothic"/>
          <w:color w:val="002060"/>
        </w:rPr>
        <w:tab/>
        <w:t>breakage which may occur to the headstone.</w:t>
      </w:r>
    </w:p>
    <w:p w14:paraId="25693A48" w14:textId="77777777" w:rsidR="0062338C" w:rsidRDefault="0062338C" w:rsidP="00DC04BF">
      <w:pPr>
        <w:spacing w:line="240" w:lineRule="auto"/>
        <w:jc w:val="both"/>
        <w:rPr>
          <w:rFonts w:ascii="Century Gothic" w:hAnsi="Century Gothic"/>
          <w:color w:val="002060"/>
        </w:rPr>
      </w:pPr>
    </w:p>
    <w:p w14:paraId="50ED9327" w14:textId="77777777" w:rsidR="0062338C" w:rsidRDefault="0062338C" w:rsidP="0062338C">
      <w:pPr>
        <w:spacing w:line="240" w:lineRule="auto"/>
        <w:jc w:val="both"/>
        <w:rPr>
          <w:rFonts w:ascii="Century Gothic" w:hAnsi="Century Gothic"/>
          <w:color w:val="002060"/>
        </w:rPr>
      </w:pPr>
      <w:r>
        <w:rPr>
          <w:rFonts w:ascii="Century Gothic" w:hAnsi="Century Gothic"/>
          <w:color w:val="002060"/>
        </w:rPr>
        <w:t>15.</w:t>
      </w:r>
      <w:r>
        <w:rPr>
          <w:rFonts w:ascii="Century Gothic" w:hAnsi="Century Gothic"/>
          <w:color w:val="002060"/>
        </w:rPr>
        <w:tab/>
        <w:t xml:space="preserve">For wheelchair user access the right hand gate of the cemetery is open at </w:t>
      </w:r>
    </w:p>
    <w:p w14:paraId="45332572" w14:textId="77777777" w:rsidR="0062338C" w:rsidRDefault="0062338C" w:rsidP="0062338C">
      <w:pPr>
        <w:spacing w:line="240" w:lineRule="auto"/>
        <w:rPr>
          <w:rFonts w:ascii="Century Gothic" w:hAnsi="Century Gothic"/>
          <w:color w:val="002060"/>
        </w:rPr>
      </w:pPr>
      <w:r>
        <w:rPr>
          <w:rFonts w:ascii="Century Gothic" w:hAnsi="Century Gothic"/>
          <w:color w:val="002060"/>
        </w:rPr>
        <w:tab/>
        <w:t>all times.  For full vehicle access please contact the following key holders to</w:t>
      </w:r>
    </w:p>
    <w:p w14:paraId="56305DEE" w14:textId="77777777" w:rsidR="0062338C" w:rsidRDefault="0062338C" w:rsidP="0062338C">
      <w:pPr>
        <w:spacing w:line="240" w:lineRule="auto"/>
        <w:jc w:val="both"/>
        <w:rPr>
          <w:rFonts w:ascii="Century Gothic" w:hAnsi="Century Gothic"/>
          <w:color w:val="002060"/>
        </w:rPr>
      </w:pPr>
      <w:r>
        <w:rPr>
          <w:rFonts w:ascii="Century Gothic" w:hAnsi="Century Gothic"/>
          <w:color w:val="002060"/>
        </w:rPr>
        <w:tab/>
        <w:t>arrange for both gates to be unlocked:</w:t>
      </w:r>
    </w:p>
    <w:p w14:paraId="1890534C" w14:textId="77777777" w:rsidR="0062338C" w:rsidRDefault="0062338C" w:rsidP="0062338C">
      <w:pPr>
        <w:spacing w:line="240" w:lineRule="auto"/>
        <w:jc w:val="both"/>
        <w:rPr>
          <w:rFonts w:ascii="Century Gothic" w:hAnsi="Century Gothic"/>
          <w:color w:val="002060"/>
        </w:rPr>
      </w:pPr>
    </w:p>
    <w:p w14:paraId="73D84A4C" w14:textId="77777777" w:rsidR="0062338C" w:rsidRDefault="0062338C" w:rsidP="0062338C">
      <w:pPr>
        <w:pStyle w:val="ListParagraph"/>
        <w:numPr>
          <w:ilvl w:val="0"/>
          <w:numId w:val="1"/>
        </w:numPr>
        <w:spacing w:line="240" w:lineRule="auto"/>
        <w:jc w:val="both"/>
        <w:rPr>
          <w:rFonts w:ascii="Century Gothic" w:hAnsi="Century Gothic"/>
          <w:color w:val="002060"/>
        </w:rPr>
      </w:pPr>
      <w:r>
        <w:rPr>
          <w:rFonts w:ascii="Century Gothic" w:hAnsi="Century Gothic"/>
          <w:color w:val="002060"/>
        </w:rPr>
        <w:t>Parish Councillor Geoffrey Stewart tel. no. 01665 720518</w:t>
      </w:r>
    </w:p>
    <w:p w14:paraId="4BA72E95" w14:textId="77777777" w:rsidR="0062338C" w:rsidRDefault="0062338C" w:rsidP="0062338C">
      <w:pPr>
        <w:pStyle w:val="ListParagraph"/>
        <w:numPr>
          <w:ilvl w:val="0"/>
          <w:numId w:val="1"/>
        </w:numPr>
        <w:spacing w:line="240" w:lineRule="auto"/>
        <w:jc w:val="both"/>
        <w:rPr>
          <w:rFonts w:ascii="Century Gothic" w:hAnsi="Century Gothic"/>
          <w:color w:val="002060"/>
        </w:rPr>
      </w:pPr>
      <w:r>
        <w:rPr>
          <w:rFonts w:ascii="Century Gothic" w:hAnsi="Century Gothic"/>
          <w:color w:val="002060"/>
        </w:rPr>
        <w:t>Parish Clerk Jill Hall tel. no. 01665 721023</w:t>
      </w:r>
    </w:p>
    <w:p w14:paraId="67B2F666" w14:textId="77777777" w:rsidR="0062338C" w:rsidRDefault="0062338C" w:rsidP="0062338C">
      <w:pPr>
        <w:pStyle w:val="ListParagraph"/>
        <w:numPr>
          <w:ilvl w:val="0"/>
          <w:numId w:val="1"/>
        </w:numPr>
        <w:spacing w:line="240" w:lineRule="auto"/>
        <w:jc w:val="both"/>
        <w:rPr>
          <w:rFonts w:ascii="Century Gothic" w:hAnsi="Century Gothic"/>
          <w:color w:val="002060"/>
        </w:rPr>
      </w:pPr>
      <w:r>
        <w:rPr>
          <w:rFonts w:ascii="Century Gothic" w:hAnsi="Century Gothic"/>
          <w:color w:val="002060"/>
        </w:rPr>
        <w:t xml:space="preserve">Alan D Haile Funeral </w:t>
      </w:r>
      <w:r w:rsidR="007F2C26">
        <w:rPr>
          <w:rFonts w:ascii="Century Gothic" w:hAnsi="Century Gothic"/>
          <w:color w:val="002060"/>
        </w:rPr>
        <w:t>Services</w:t>
      </w:r>
      <w:r>
        <w:rPr>
          <w:rFonts w:ascii="Century Gothic" w:hAnsi="Century Gothic"/>
          <w:color w:val="002060"/>
        </w:rPr>
        <w:t xml:space="preserve"> tel. no. 01665 720258</w:t>
      </w:r>
    </w:p>
    <w:p w14:paraId="57A392F3" w14:textId="77777777" w:rsidR="0062338C" w:rsidRDefault="0062338C" w:rsidP="0062338C">
      <w:pPr>
        <w:spacing w:line="240" w:lineRule="auto"/>
        <w:jc w:val="both"/>
        <w:rPr>
          <w:rFonts w:ascii="Century Gothic" w:hAnsi="Century Gothic"/>
          <w:color w:val="002060"/>
        </w:rPr>
      </w:pPr>
    </w:p>
    <w:p w14:paraId="394963B2" w14:textId="66A3649A" w:rsidR="0062338C" w:rsidRDefault="0062338C" w:rsidP="0062338C">
      <w:pPr>
        <w:spacing w:line="240" w:lineRule="auto"/>
        <w:jc w:val="both"/>
        <w:rPr>
          <w:rFonts w:ascii="Century Gothic" w:hAnsi="Century Gothic"/>
          <w:color w:val="002060"/>
        </w:rPr>
      </w:pPr>
      <w:r>
        <w:rPr>
          <w:rFonts w:ascii="Century Gothic" w:hAnsi="Century Gothic"/>
          <w:color w:val="002060"/>
        </w:rPr>
        <w:tab/>
        <w:t>Please ensure gate(s) are closed when you leave.</w:t>
      </w:r>
    </w:p>
    <w:p w14:paraId="25575472" w14:textId="224F4D7E" w:rsidR="00716A9B" w:rsidRDefault="00716A9B" w:rsidP="0062338C">
      <w:pPr>
        <w:spacing w:line="240" w:lineRule="auto"/>
        <w:jc w:val="both"/>
        <w:rPr>
          <w:rFonts w:ascii="Century Gothic" w:hAnsi="Century Gothic"/>
          <w:color w:val="002060"/>
        </w:rPr>
      </w:pPr>
    </w:p>
    <w:p w14:paraId="575C9777" w14:textId="35A2A964" w:rsidR="00716A9B" w:rsidRDefault="00716A9B" w:rsidP="0062338C">
      <w:pPr>
        <w:spacing w:line="240" w:lineRule="auto"/>
        <w:jc w:val="both"/>
        <w:rPr>
          <w:rFonts w:ascii="Century Gothic" w:hAnsi="Century Gothic"/>
          <w:color w:val="002060"/>
        </w:rPr>
      </w:pPr>
      <w:r>
        <w:rPr>
          <w:rFonts w:ascii="Century Gothic" w:hAnsi="Century Gothic"/>
          <w:color w:val="002060"/>
        </w:rPr>
        <w:t>16.</w:t>
      </w:r>
      <w:r>
        <w:rPr>
          <w:rFonts w:ascii="Century Gothic" w:hAnsi="Century Gothic"/>
          <w:color w:val="002060"/>
        </w:rPr>
        <w:tab/>
      </w:r>
      <w:r w:rsidRPr="00716A9B">
        <w:rPr>
          <w:rFonts w:ascii="Century Gothic" w:hAnsi="Century Gothic"/>
          <w:b/>
          <w:color w:val="002060"/>
        </w:rPr>
        <w:t>Erection of memorial seat</w:t>
      </w:r>
    </w:p>
    <w:p w14:paraId="650693D5" w14:textId="3A52A411" w:rsidR="00CE3387" w:rsidRDefault="00716A9B" w:rsidP="00716A9B">
      <w:pPr>
        <w:spacing w:line="240" w:lineRule="auto"/>
        <w:ind w:left="720"/>
        <w:jc w:val="both"/>
        <w:rPr>
          <w:rFonts w:ascii="Century Gothic" w:hAnsi="Century Gothic"/>
          <w:color w:val="002060"/>
        </w:rPr>
      </w:pPr>
      <w:r>
        <w:rPr>
          <w:rFonts w:ascii="Century Gothic" w:hAnsi="Century Gothic"/>
          <w:color w:val="002060"/>
        </w:rPr>
        <w:t>Permission must be granted by the Parish Council for erection of a seat.  A picture/photo of the proposed seat should be provided with the request.</w:t>
      </w:r>
    </w:p>
    <w:p w14:paraId="19721EB4" w14:textId="0F6CEABC" w:rsidR="00716A9B" w:rsidRDefault="00716A9B" w:rsidP="00716A9B">
      <w:pPr>
        <w:spacing w:line="240" w:lineRule="auto"/>
        <w:ind w:left="720"/>
        <w:jc w:val="both"/>
        <w:rPr>
          <w:rFonts w:ascii="Century Gothic" w:hAnsi="Century Gothic"/>
          <w:color w:val="002060"/>
        </w:rPr>
      </w:pPr>
      <w:r>
        <w:rPr>
          <w:rFonts w:ascii="Century Gothic" w:hAnsi="Century Gothic"/>
          <w:color w:val="002060"/>
        </w:rPr>
        <w:t>The person(s) requesting the seat must supply three flag stones for a base for the seat, to be responsible for anchorage and for insurance, a copy of which must be shown to the Parish Council.</w:t>
      </w:r>
    </w:p>
    <w:p w14:paraId="22D1293D" w14:textId="23D96C52" w:rsidR="00716A9B" w:rsidRDefault="00716A9B" w:rsidP="00716A9B">
      <w:pPr>
        <w:spacing w:line="240" w:lineRule="auto"/>
        <w:ind w:left="720"/>
        <w:jc w:val="both"/>
        <w:rPr>
          <w:rFonts w:ascii="Century Gothic" w:hAnsi="Century Gothic"/>
          <w:color w:val="002060"/>
        </w:rPr>
      </w:pPr>
      <w:r>
        <w:rPr>
          <w:rFonts w:ascii="Century Gothic" w:hAnsi="Century Gothic"/>
          <w:color w:val="002060"/>
        </w:rPr>
        <w:t>Should the seat fall into disrepair the Parish Council will contact the owner(s) advising of the situation and give a time limit of three months to repair or remove.  The Parish Council also has the right to remove a seat should it be unsuitable for repair and the owner(s)have failed to rectify the situation.</w:t>
      </w:r>
    </w:p>
    <w:p w14:paraId="7AC7CA55" w14:textId="77777777" w:rsidR="00716A9B" w:rsidRPr="008D520F" w:rsidRDefault="00716A9B" w:rsidP="00716A9B">
      <w:pPr>
        <w:spacing w:line="240" w:lineRule="auto"/>
        <w:jc w:val="both"/>
        <w:rPr>
          <w:rFonts w:ascii="Century Gothic" w:hAnsi="Century Gothic"/>
          <w:b/>
          <w:color w:val="002060"/>
          <w:sz w:val="24"/>
          <w:szCs w:val="24"/>
        </w:rPr>
      </w:pPr>
    </w:p>
    <w:p w14:paraId="486235CF" w14:textId="77777777" w:rsidR="00CE3387" w:rsidRPr="008D520F" w:rsidRDefault="00CE3387" w:rsidP="0062338C">
      <w:pPr>
        <w:jc w:val="both"/>
        <w:rPr>
          <w:rFonts w:ascii="Century Gothic" w:hAnsi="Century Gothic"/>
          <w:b/>
          <w:color w:val="002060"/>
          <w:sz w:val="24"/>
          <w:szCs w:val="24"/>
        </w:rPr>
      </w:pPr>
    </w:p>
    <w:p w14:paraId="7AB72175" w14:textId="77777777" w:rsidR="00CE3387" w:rsidRDefault="00CE3387" w:rsidP="0062338C">
      <w:pPr>
        <w:jc w:val="both"/>
        <w:rPr>
          <w:rFonts w:ascii="Century Gothic" w:hAnsi="Century Gothic"/>
          <w:b/>
          <w:color w:val="002060"/>
          <w:sz w:val="24"/>
          <w:szCs w:val="24"/>
        </w:rPr>
      </w:pPr>
    </w:p>
    <w:p w14:paraId="5E8B8ED9" w14:textId="77777777" w:rsidR="00AC4FE7" w:rsidRDefault="00AC4FE7" w:rsidP="0062338C">
      <w:pPr>
        <w:jc w:val="both"/>
        <w:rPr>
          <w:rFonts w:ascii="Century Gothic" w:hAnsi="Century Gothic"/>
          <w:b/>
          <w:color w:val="002060"/>
          <w:sz w:val="24"/>
          <w:szCs w:val="24"/>
        </w:rPr>
      </w:pPr>
    </w:p>
    <w:p w14:paraId="2AF3F2B9" w14:textId="77777777" w:rsidR="00AC4FE7" w:rsidRDefault="00AC4FE7" w:rsidP="0062338C">
      <w:pPr>
        <w:jc w:val="both"/>
        <w:rPr>
          <w:rFonts w:ascii="Century Gothic" w:hAnsi="Century Gothic"/>
          <w:b/>
          <w:color w:val="002060"/>
          <w:sz w:val="24"/>
          <w:szCs w:val="24"/>
        </w:rPr>
      </w:pPr>
    </w:p>
    <w:p w14:paraId="6BB37F84" w14:textId="77777777" w:rsidR="00AC4FE7" w:rsidRDefault="00AC4FE7" w:rsidP="0062338C">
      <w:pPr>
        <w:jc w:val="both"/>
        <w:rPr>
          <w:rFonts w:ascii="Century Gothic" w:hAnsi="Century Gothic"/>
          <w:b/>
          <w:color w:val="002060"/>
          <w:sz w:val="24"/>
          <w:szCs w:val="24"/>
        </w:rPr>
      </w:pPr>
    </w:p>
    <w:p w14:paraId="602FE2C3" w14:textId="77777777" w:rsidR="00AC4FE7" w:rsidRDefault="00AC4FE7" w:rsidP="0062338C">
      <w:pPr>
        <w:jc w:val="both"/>
        <w:rPr>
          <w:rFonts w:ascii="Century Gothic" w:hAnsi="Century Gothic"/>
          <w:b/>
          <w:color w:val="002060"/>
          <w:sz w:val="24"/>
          <w:szCs w:val="24"/>
        </w:rPr>
      </w:pPr>
    </w:p>
    <w:p w14:paraId="7AABB0C1" w14:textId="77777777" w:rsidR="00BD264E" w:rsidRPr="002A219E" w:rsidRDefault="00BD264E" w:rsidP="00BD264E">
      <w:pPr>
        <w:rPr>
          <w:rFonts w:ascii="Century Gothic" w:hAnsi="Century Gothic"/>
          <w:b/>
          <w:color w:val="002060"/>
          <w:sz w:val="18"/>
          <w:szCs w:val="18"/>
        </w:rPr>
      </w:pPr>
    </w:p>
    <w:p w14:paraId="27A8E89B" w14:textId="77777777" w:rsidR="00BD264E" w:rsidRPr="002A219E" w:rsidRDefault="00BD264E" w:rsidP="00BD264E">
      <w:pPr>
        <w:rPr>
          <w:rFonts w:ascii="Century Gothic" w:hAnsi="Century Gothic"/>
          <w:color w:val="002060"/>
          <w:sz w:val="18"/>
          <w:szCs w:val="18"/>
        </w:rPr>
      </w:pPr>
      <w:r w:rsidRPr="002A219E">
        <w:rPr>
          <w:rFonts w:ascii="Century Gothic" w:hAnsi="Century Gothic"/>
          <w:color w:val="002060"/>
          <w:sz w:val="18"/>
          <w:szCs w:val="18"/>
        </w:rPr>
        <w:t>PARISH COUNCIL&gt;Cemet</w:t>
      </w:r>
      <w:r>
        <w:rPr>
          <w:rFonts w:ascii="Century Gothic" w:hAnsi="Century Gothic"/>
          <w:color w:val="002060"/>
          <w:sz w:val="18"/>
          <w:szCs w:val="18"/>
        </w:rPr>
        <w:t>ery&gt;Cemetery Regulations Jan201</w:t>
      </w:r>
      <w:r w:rsidR="00995355">
        <w:rPr>
          <w:rFonts w:ascii="Century Gothic" w:hAnsi="Century Gothic"/>
          <w:color w:val="002060"/>
          <w:sz w:val="18"/>
          <w:szCs w:val="18"/>
        </w:rPr>
        <w:t>8</w:t>
      </w:r>
    </w:p>
    <w:p w14:paraId="15F04BF7" w14:textId="77777777" w:rsidR="00BD264E" w:rsidRPr="002A219E" w:rsidRDefault="00BD264E">
      <w:pPr>
        <w:rPr>
          <w:rFonts w:ascii="Century Gothic" w:hAnsi="Century Gothic"/>
          <w:color w:val="002060"/>
          <w:sz w:val="18"/>
          <w:szCs w:val="18"/>
        </w:rPr>
      </w:pPr>
    </w:p>
    <w:sectPr w:rsidR="00BD264E" w:rsidRPr="002A219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B7787" w14:textId="77777777" w:rsidR="009E3D13" w:rsidRDefault="009E3D13" w:rsidP="005C0962">
      <w:pPr>
        <w:spacing w:line="240" w:lineRule="auto"/>
      </w:pPr>
      <w:r>
        <w:separator/>
      </w:r>
    </w:p>
  </w:endnote>
  <w:endnote w:type="continuationSeparator" w:id="0">
    <w:p w14:paraId="16DA60EA" w14:textId="77777777" w:rsidR="009E3D13" w:rsidRDefault="009E3D13" w:rsidP="005C0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lemagne Std">
    <w:altName w:val="Calibri"/>
    <w:panose1 w:val="00000000000000000000"/>
    <w:charset w:val="00"/>
    <w:family w:val="decorative"/>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ED6A9" w14:textId="77777777" w:rsidR="00CA35E8" w:rsidRDefault="00CA3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1726947"/>
      <w:docPartObj>
        <w:docPartGallery w:val="Page Numbers (Bottom of Page)"/>
        <w:docPartUnique/>
      </w:docPartObj>
    </w:sdtPr>
    <w:sdtEndPr>
      <w:rPr>
        <w:noProof/>
      </w:rPr>
    </w:sdtEndPr>
    <w:sdtContent>
      <w:p w14:paraId="1CDDA3AA" w14:textId="77777777" w:rsidR="005C0962" w:rsidRDefault="005C0962">
        <w:pPr>
          <w:pStyle w:val="Footer"/>
          <w:jc w:val="center"/>
        </w:pPr>
        <w:r>
          <w:fldChar w:fldCharType="begin"/>
        </w:r>
        <w:r>
          <w:instrText xml:space="preserve"> PAGE   \* MERGEFORMAT </w:instrText>
        </w:r>
        <w:r>
          <w:fldChar w:fldCharType="separate"/>
        </w:r>
        <w:r w:rsidR="00CA35E8">
          <w:rPr>
            <w:noProof/>
          </w:rPr>
          <w:t>3</w:t>
        </w:r>
        <w:r>
          <w:rPr>
            <w:noProof/>
          </w:rPr>
          <w:fldChar w:fldCharType="end"/>
        </w:r>
      </w:p>
    </w:sdtContent>
  </w:sdt>
  <w:p w14:paraId="7DDC74CA" w14:textId="77777777" w:rsidR="005C0962" w:rsidRDefault="005C09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9E1E" w14:textId="77777777" w:rsidR="00CA35E8" w:rsidRDefault="00CA3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8CB9F" w14:textId="77777777" w:rsidR="009E3D13" w:rsidRDefault="009E3D13" w:rsidP="005C0962">
      <w:pPr>
        <w:spacing w:line="240" w:lineRule="auto"/>
      </w:pPr>
      <w:r>
        <w:separator/>
      </w:r>
    </w:p>
  </w:footnote>
  <w:footnote w:type="continuationSeparator" w:id="0">
    <w:p w14:paraId="12A9D7FE" w14:textId="77777777" w:rsidR="009E3D13" w:rsidRDefault="009E3D13" w:rsidP="005C09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33E9" w14:textId="77777777" w:rsidR="00CA35E8" w:rsidRDefault="00CA3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BA77" w14:textId="77777777" w:rsidR="00CA35E8" w:rsidRDefault="00CA3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CF5E6" w14:textId="77777777" w:rsidR="00CA35E8" w:rsidRDefault="00CA3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0011B"/>
    <w:multiLevelType w:val="hybridMultilevel"/>
    <w:tmpl w:val="186A2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5B5"/>
    <w:rsid w:val="000341D9"/>
    <w:rsid w:val="000C4DF6"/>
    <w:rsid w:val="001A6D0C"/>
    <w:rsid w:val="001B132B"/>
    <w:rsid w:val="001D50D7"/>
    <w:rsid w:val="001E75C7"/>
    <w:rsid w:val="00200855"/>
    <w:rsid w:val="00207392"/>
    <w:rsid w:val="00250EDD"/>
    <w:rsid w:val="002A219E"/>
    <w:rsid w:val="002B659A"/>
    <w:rsid w:val="0031550C"/>
    <w:rsid w:val="003B1372"/>
    <w:rsid w:val="004002CB"/>
    <w:rsid w:val="00421854"/>
    <w:rsid w:val="00423B85"/>
    <w:rsid w:val="004A21CE"/>
    <w:rsid w:val="004C0DAB"/>
    <w:rsid w:val="004F64F6"/>
    <w:rsid w:val="00515559"/>
    <w:rsid w:val="00533FCB"/>
    <w:rsid w:val="00534F72"/>
    <w:rsid w:val="00545464"/>
    <w:rsid w:val="0055519F"/>
    <w:rsid w:val="005B4008"/>
    <w:rsid w:val="005C0962"/>
    <w:rsid w:val="006066EC"/>
    <w:rsid w:val="0062338C"/>
    <w:rsid w:val="00647BDA"/>
    <w:rsid w:val="00716A9B"/>
    <w:rsid w:val="00722ED3"/>
    <w:rsid w:val="00747599"/>
    <w:rsid w:val="007E64BE"/>
    <w:rsid w:val="007F2C26"/>
    <w:rsid w:val="00850642"/>
    <w:rsid w:val="00853C5E"/>
    <w:rsid w:val="008B76AA"/>
    <w:rsid w:val="008D520F"/>
    <w:rsid w:val="008F6E73"/>
    <w:rsid w:val="00995355"/>
    <w:rsid w:val="009D1CE5"/>
    <w:rsid w:val="009D5C1D"/>
    <w:rsid w:val="009E3D13"/>
    <w:rsid w:val="00A95E17"/>
    <w:rsid w:val="00AA7A2C"/>
    <w:rsid w:val="00AB752F"/>
    <w:rsid w:val="00AC4FE7"/>
    <w:rsid w:val="00AF18F1"/>
    <w:rsid w:val="00B65828"/>
    <w:rsid w:val="00B92042"/>
    <w:rsid w:val="00BA25B5"/>
    <w:rsid w:val="00BB15B4"/>
    <w:rsid w:val="00BD264E"/>
    <w:rsid w:val="00C36354"/>
    <w:rsid w:val="00CA2232"/>
    <w:rsid w:val="00CA35E8"/>
    <w:rsid w:val="00CB0ABF"/>
    <w:rsid w:val="00CE3387"/>
    <w:rsid w:val="00D802F9"/>
    <w:rsid w:val="00DA2818"/>
    <w:rsid w:val="00DB72AB"/>
    <w:rsid w:val="00DC04BF"/>
    <w:rsid w:val="00DC7CEF"/>
    <w:rsid w:val="00DD7C92"/>
    <w:rsid w:val="00E052C8"/>
    <w:rsid w:val="00E71837"/>
    <w:rsid w:val="00E77FEE"/>
    <w:rsid w:val="00EA45B9"/>
    <w:rsid w:val="00F17038"/>
    <w:rsid w:val="00F461A5"/>
    <w:rsid w:val="00F5538B"/>
    <w:rsid w:val="00FE1895"/>
    <w:rsid w:val="00FF3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8FA3"/>
  <w15:chartTrackingRefBased/>
  <w15:docId w15:val="{DBE6CECC-FD10-4052-9F52-A9B6D68F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5B5"/>
    <w:rPr>
      <w:color w:val="0563C1" w:themeColor="hyperlink"/>
      <w:u w:val="single"/>
    </w:rPr>
  </w:style>
  <w:style w:type="paragraph" w:styleId="Header">
    <w:name w:val="header"/>
    <w:basedOn w:val="Normal"/>
    <w:link w:val="HeaderChar"/>
    <w:uiPriority w:val="99"/>
    <w:unhideWhenUsed/>
    <w:rsid w:val="005C0962"/>
    <w:pPr>
      <w:tabs>
        <w:tab w:val="center" w:pos="4513"/>
        <w:tab w:val="right" w:pos="9026"/>
      </w:tabs>
      <w:spacing w:line="240" w:lineRule="auto"/>
    </w:pPr>
  </w:style>
  <w:style w:type="character" w:customStyle="1" w:styleId="HeaderChar">
    <w:name w:val="Header Char"/>
    <w:basedOn w:val="DefaultParagraphFont"/>
    <w:link w:val="Header"/>
    <w:uiPriority w:val="99"/>
    <w:rsid w:val="005C0962"/>
  </w:style>
  <w:style w:type="paragraph" w:styleId="Footer">
    <w:name w:val="footer"/>
    <w:basedOn w:val="Normal"/>
    <w:link w:val="FooterChar"/>
    <w:uiPriority w:val="99"/>
    <w:unhideWhenUsed/>
    <w:rsid w:val="005C0962"/>
    <w:pPr>
      <w:tabs>
        <w:tab w:val="center" w:pos="4513"/>
        <w:tab w:val="right" w:pos="9026"/>
      </w:tabs>
      <w:spacing w:line="240" w:lineRule="auto"/>
    </w:pPr>
  </w:style>
  <w:style w:type="character" w:customStyle="1" w:styleId="FooterChar">
    <w:name w:val="Footer Char"/>
    <w:basedOn w:val="DefaultParagraphFont"/>
    <w:link w:val="Footer"/>
    <w:uiPriority w:val="99"/>
    <w:rsid w:val="005C0962"/>
  </w:style>
  <w:style w:type="paragraph" w:styleId="BalloonText">
    <w:name w:val="Balloon Text"/>
    <w:basedOn w:val="Normal"/>
    <w:link w:val="BalloonTextChar"/>
    <w:uiPriority w:val="99"/>
    <w:semiHidden/>
    <w:unhideWhenUsed/>
    <w:rsid w:val="00423B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B85"/>
    <w:rPr>
      <w:rFonts w:ascii="Segoe UI" w:hAnsi="Segoe UI" w:cs="Segoe UI"/>
      <w:sz w:val="18"/>
      <w:szCs w:val="18"/>
    </w:rPr>
  </w:style>
  <w:style w:type="paragraph" w:styleId="ListParagraph">
    <w:name w:val="List Paragraph"/>
    <w:basedOn w:val="Normal"/>
    <w:uiPriority w:val="34"/>
    <w:qFormat/>
    <w:rsid w:val="00623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sunderlandparishcouncil.co.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spcseahouses@gmail.com" TargetMode="External"/><Relationship Id="rId4" Type="http://schemas.openxmlformats.org/officeDocument/2006/relationships/settings" Target="settings.xml"/><Relationship Id="rId9" Type="http://schemas.openxmlformats.org/officeDocument/2006/relationships/hyperlink" Target="mailto:pangstewart813@btinterne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35D05-00DE-45FC-A4B1-561817D1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Hall</dc:creator>
  <cp:keywords/>
  <dc:description/>
  <cp:lastModifiedBy>Jill Hall</cp:lastModifiedBy>
  <cp:revision>27</cp:revision>
  <cp:lastPrinted>2020-02-19T16:26:00Z</cp:lastPrinted>
  <dcterms:created xsi:type="dcterms:W3CDTF">2016-01-20T12:05:00Z</dcterms:created>
  <dcterms:modified xsi:type="dcterms:W3CDTF">2020-02-19T16:28:00Z</dcterms:modified>
</cp:coreProperties>
</file>