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7A40CF74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5F3C46">
        <w:rPr>
          <w:rFonts w:cs="Calibri"/>
          <w:b/>
          <w:color w:val="FF0000"/>
          <w:sz w:val="18"/>
          <w:szCs w:val="18"/>
        </w:rPr>
        <w:t>5</w:t>
      </w:r>
      <w:r w:rsidR="005F3C46" w:rsidRPr="005F3C46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5F3C46">
        <w:rPr>
          <w:rFonts w:cs="Calibri"/>
          <w:b/>
          <w:color w:val="FF0000"/>
          <w:sz w:val="18"/>
          <w:szCs w:val="18"/>
        </w:rPr>
        <w:t xml:space="preserve"> May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CB1D2A" w:rsidRPr="00CB1D2A">
        <w:rPr>
          <w:rFonts w:cs="Calibri"/>
          <w:color w:val="FF0000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Pr="00B9212B" w:rsidRDefault="00F72753" w:rsidP="007001F5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390FF2A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0D06D2">
        <w:rPr>
          <w:rFonts w:cs="Calibri"/>
          <w:b/>
          <w:sz w:val="18"/>
          <w:szCs w:val="18"/>
        </w:rPr>
        <w:t>in</w:t>
      </w:r>
      <w:r w:rsidR="00AD0001" w:rsidRPr="000D06D2">
        <w:rPr>
          <w:rFonts w:cs="Calibri"/>
          <w:b/>
          <w:sz w:val="18"/>
          <w:szCs w:val="18"/>
        </w:rPr>
        <w:t xml:space="preserve"> </w:t>
      </w:r>
      <w:r w:rsidR="000D06D2" w:rsidRPr="000D06D2">
        <w:rPr>
          <w:rFonts w:cs="Calibri"/>
          <w:b/>
          <w:sz w:val="18"/>
          <w:szCs w:val="18"/>
        </w:rPr>
        <w:t xml:space="preserve">20 </w:t>
      </w:r>
      <w:r w:rsidR="00EE4C69" w:rsidRPr="000D06D2">
        <w:rPr>
          <w:rFonts w:cs="Calibri"/>
          <w:b/>
          <w:sz w:val="18"/>
          <w:szCs w:val="18"/>
        </w:rPr>
        <w:t>b</w:t>
      </w:r>
      <w:r w:rsidR="002D2A24" w:rsidRPr="000D06D2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4ED90CA5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7th April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2DD831C5" w:rsidR="00FC357E" w:rsidRDefault="009C05A2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</w:p>
    <w:p w14:paraId="14365191" w14:textId="5DA712C3" w:rsidR="00BB386A" w:rsidRDefault="00CA53F2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Response from NCC following report of </w:t>
      </w:r>
      <w:r w:rsidR="009C05A2" w:rsidRPr="009C05A2">
        <w:rPr>
          <w:rFonts w:cs="Calibri"/>
          <w:sz w:val="18"/>
          <w:szCs w:val="18"/>
        </w:rPr>
        <w:t>Village Inspection</w:t>
      </w:r>
      <w:r>
        <w:rPr>
          <w:rFonts w:cs="Calibri"/>
          <w:sz w:val="18"/>
          <w:szCs w:val="18"/>
        </w:rPr>
        <w:t>.</w:t>
      </w:r>
    </w:p>
    <w:p w14:paraId="3C31BF0C" w14:textId="49812BBD" w:rsidR="00BB386A" w:rsidRDefault="000D06D2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Election</w:t>
      </w:r>
      <w:r w:rsidR="00BB386A">
        <w:rPr>
          <w:rFonts w:cs="Calibri"/>
          <w:sz w:val="18"/>
          <w:szCs w:val="18"/>
        </w:rPr>
        <w:t xml:space="preserve"> 6</w:t>
      </w:r>
      <w:r w:rsidR="00BB386A" w:rsidRPr="00BB386A">
        <w:rPr>
          <w:rFonts w:cs="Calibri"/>
          <w:sz w:val="18"/>
          <w:szCs w:val="18"/>
          <w:vertAlign w:val="superscript"/>
        </w:rPr>
        <w:t>th</w:t>
      </w:r>
      <w:r w:rsidR="00BB386A">
        <w:rPr>
          <w:rFonts w:cs="Calibri"/>
          <w:sz w:val="18"/>
          <w:szCs w:val="18"/>
        </w:rPr>
        <w:t xml:space="preserve"> May 2021</w:t>
      </w:r>
    </w:p>
    <w:p w14:paraId="6FD9DDE1" w14:textId="77777777" w:rsidR="008258A2" w:rsidRDefault="00BB386A" w:rsidP="004F040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Digital Meetings</w:t>
      </w:r>
      <w:r w:rsidR="00752CD5" w:rsidRPr="00966F33">
        <w:rPr>
          <w:rFonts w:cs="Calibri"/>
          <w:sz w:val="18"/>
          <w:szCs w:val="18"/>
        </w:rPr>
        <w:tab/>
      </w:r>
    </w:p>
    <w:p w14:paraId="0E6EB782" w14:textId="77777777" w:rsidR="00EA78CF" w:rsidRDefault="008258A2" w:rsidP="004E3CF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53F2">
        <w:rPr>
          <w:rFonts w:cs="Calibri"/>
          <w:sz w:val="18"/>
          <w:szCs w:val="18"/>
        </w:rPr>
        <w:t xml:space="preserve">Review Risk Assessments for Parish Council and Cemetery </w:t>
      </w:r>
      <w:r w:rsidRPr="00CA53F2">
        <w:rPr>
          <w:rFonts w:cs="Calibri"/>
          <w:sz w:val="18"/>
          <w:szCs w:val="18"/>
        </w:rPr>
        <w:t>–</w:t>
      </w:r>
      <w:r w:rsidRPr="00CA53F2">
        <w:rPr>
          <w:rFonts w:cs="Calibri"/>
          <w:sz w:val="18"/>
          <w:szCs w:val="18"/>
        </w:rPr>
        <w:t xml:space="preserve"> </w:t>
      </w:r>
      <w:r w:rsidRPr="00CA53F2">
        <w:rPr>
          <w:rFonts w:cs="Calibri"/>
          <w:sz w:val="18"/>
          <w:szCs w:val="18"/>
        </w:rPr>
        <w:t>Cllrs to feed back comments and recommendations in order to approve Risk Assessments 2021-22</w:t>
      </w:r>
      <w:r w:rsidR="00CA53F2" w:rsidRPr="00CA53F2">
        <w:rPr>
          <w:rFonts w:cs="Calibri"/>
          <w:sz w:val="18"/>
          <w:szCs w:val="18"/>
        </w:rPr>
        <w:t>.</w:t>
      </w:r>
      <w:r w:rsidR="00752CD5" w:rsidRPr="00CA53F2">
        <w:rPr>
          <w:rFonts w:cs="Calibri"/>
          <w:sz w:val="18"/>
          <w:szCs w:val="18"/>
        </w:rPr>
        <w:t xml:space="preserve">       </w:t>
      </w:r>
    </w:p>
    <w:p w14:paraId="3AAC2403" w14:textId="521AC683" w:rsidR="00EA78CF" w:rsidRPr="00EA78CF" w:rsidRDefault="00EA78CF" w:rsidP="000D06D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78CF">
        <w:rPr>
          <w:rFonts w:cs="Calibri"/>
          <w:sz w:val="18"/>
          <w:szCs w:val="18"/>
        </w:rPr>
        <w:t xml:space="preserve">Village </w:t>
      </w:r>
      <w:r w:rsidR="000D06D2">
        <w:rPr>
          <w:rFonts w:cs="Calibri"/>
          <w:sz w:val="18"/>
          <w:szCs w:val="18"/>
        </w:rPr>
        <w:t>H</w:t>
      </w:r>
      <w:r w:rsidRPr="00EA78CF">
        <w:rPr>
          <w:rFonts w:cs="Calibri"/>
          <w:sz w:val="18"/>
          <w:szCs w:val="18"/>
        </w:rPr>
        <w:t xml:space="preserve">all boundary </w:t>
      </w:r>
    </w:p>
    <w:p w14:paraId="7F4EA950" w14:textId="30C58C71" w:rsidR="00752CD5" w:rsidRPr="00CA53F2" w:rsidRDefault="00302398" w:rsidP="004E3CF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Keep Britain Tidy Campaign</w:t>
      </w:r>
      <w:r w:rsidR="00752CD5" w:rsidRPr="00CA53F2">
        <w:rPr>
          <w:rFonts w:cs="Calibri"/>
          <w:sz w:val="18"/>
          <w:szCs w:val="18"/>
        </w:rPr>
        <w:t xml:space="preserve">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30C38485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5F3C46">
        <w:rPr>
          <w:rFonts w:cs="Calibri"/>
          <w:sz w:val="18"/>
          <w:szCs w:val="18"/>
        </w:rPr>
        <w:t xml:space="preserve">April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376A46EC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9C05A2">
        <w:rPr>
          <w:rFonts w:cs="Calibri"/>
          <w:sz w:val="18"/>
          <w:szCs w:val="18"/>
        </w:rPr>
        <w:t>3</w:t>
      </w:r>
      <w:r w:rsidR="00381EFD">
        <w:rPr>
          <w:rFonts w:cs="Calibri"/>
          <w:sz w:val="18"/>
          <w:szCs w:val="18"/>
        </w:rPr>
        <w:t>0</w:t>
      </w:r>
      <w:r w:rsidR="00381EFD" w:rsidRPr="00381EFD">
        <w:rPr>
          <w:rFonts w:cs="Calibri"/>
          <w:sz w:val="18"/>
          <w:szCs w:val="18"/>
          <w:vertAlign w:val="superscript"/>
        </w:rPr>
        <w:t>th</w:t>
      </w:r>
      <w:r w:rsidR="00381EFD">
        <w:rPr>
          <w:rFonts w:cs="Calibri"/>
          <w:sz w:val="18"/>
          <w:szCs w:val="18"/>
        </w:rPr>
        <w:t xml:space="preserve"> April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0A38890D" w14:textId="77777777" w:rsidR="009C05A2" w:rsidRPr="009C05A2" w:rsidRDefault="009C05A2" w:rsidP="009C05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Approval of Accounts to March 2020 – pre- Annual Return including JBC proportional accounts for Brinkburn &amp; Longframlington</w:t>
      </w:r>
    </w:p>
    <w:p w14:paraId="691676BD" w14:textId="780600A9" w:rsidR="00381EFD" w:rsidRPr="00381EFD" w:rsidRDefault="00381EFD" w:rsidP="00381EF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Annual Governance and Accountability Return for 20</w:t>
      </w:r>
      <w:r>
        <w:rPr>
          <w:rFonts w:cs="Calibri"/>
          <w:sz w:val="18"/>
          <w:szCs w:val="18"/>
        </w:rPr>
        <w:t>20</w:t>
      </w:r>
      <w:r w:rsidRPr="00381EFD">
        <w:rPr>
          <w:rFonts w:cs="Calibri"/>
          <w:sz w:val="18"/>
          <w:szCs w:val="18"/>
        </w:rPr>
        <w:t>/2</w:t>
      </w:r>
    </w:p>
    <w:p w14:paraId="1DD620D5" w14:textId="4FAD8351" w:rsidR="00381EFD" w:rsidRDefault="00381EFD" w:rsidP="00381EF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 xml:space="preserve">To consider and agree any actions arising from the report of the internal auditor </w:t>
      </w:r>
    </w:p>
    <w:p w14:paraId="4E939191" w14:textId="0C09D241" w:rsidR="00381EFD" w:rsidRPr="00381EFD" w:rsidRDefault="00381EFD" w:rsidP="00381EF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approve 2020/21 – Statement of Control</w:t>
      </w:r>
    </w:p>
    <w:p w14:paraId="09446119" w14:textId="77777777" w:rsidR="00381EFD" w:rsidRDefault="00381EFD" w:rsidP="00381EF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approve Sections 1 - Annual Governance Statement;</w:t>
      </w:r>
    </w:p>
    <w:p w14:paraId="3AB63BA2" w14:textId="761646F8" w:rsidR="00381EFD" w:rsidRPr="00381EFD" w:rsidRDefault="00381EFD" w:rsidP="00381EF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approve </w:t>
      </w:r>
      <w:r w:rsidRPr="00381EFD">
        <w:rPr>
          <w:rFonts w:cs="Calibri"/>
          <w:sz w:val="18"/>
          <w:szCs w:val="18"/>
        </w:rPr>
        <w:t>Section 2 - Accounting Statement; Explanation of Variances; Final End of Year Bank Reconciliation to be submitted with AGAR</w:t>
      </w:r>
    </w:p>
    <w:p w14:paraId="7C1A8ECA" w14:textId="6FEAF9DC" w:rsidR="00381EFD" w:rsidRDefault="00381EFD" w:rsidP="00381EF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agree the period for the exercise of public rights</w:t>
      </w:r>
    </w:p>
    <w:p w14:paraId="2480524D" w14:textId="21CA7914" w:rsidR="00EA78CF" w:rsidRPr="00381EFD" w:rsidRDefault="00EA78CF" w:rsidP="00EA78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VAT Return 2020-21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54778789" w:rsidR="006970DC" w:rsidRPr="005F3C46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</w:p>
    <w:p w14:paraId="7D4E127B" w14:textId="19E00103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0D06D2">
        <w:rPr>
          <w:rFonts w:cs="Calibri"/>
          <w:sz w:val="18"/>
          <w:szCs w:val="18"/>
        </w:rPr>
        <w:t xml:space="preserve"> including:</w:t>
      </w:r>
    </w:p>
    <w:p w14:paraId="36ACC474" w14:textId="3FFD183A" w:rsidR="000D06D2" w:rsidRDefault="000D06D2" w:rsidP="000D06D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</w:t>
      </w:r>
      <w:r w:rsidRPr="000D06D2">
        <w:rPr>
          <w:rFonts w:cs="Calibri"/>
          <w:sz w:val="18"/>
          <w:szCs w:val="18"/>
        </w:rPr>
        <w:t>ooden gate at the entrance to plot 2</w:t>
      </w:r>
      <w:r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5EF1ECBA" w14:textId="37318DCD" w:rsidR="00A67189" w:rsidRDefault="00A67189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8258A2">
        <w:rPr>
          <w:rFonts w:cs="Calibri"/>
          <w:sz w:val="18"/>
          <w:szCs w:val="18"/>
        </w:rPr>
        <w:t xml:space="preserve">previous </w:t>
      </w:r>
      <w:r>
        <w:rPr>
          <w:rFonts w:cs="Calibri"/>
          <w:sz w:val="18"/>
          <w:szCs w:val="18"/>
        </w:rPr>
        <w:t>s</w:t>
      </w:r>
      <w:r w:rsidRPr="00752CD5">
        <w:rPr>
          <w:rFonts w:cs="Calibri"/>
          <w:sz w:val="18"/>
          <w:szCs w:val="18"/>
        </w:rPr>
        <w:t>ports courts and playground inspection</w:t>
      </w:r>
      <w:r w:rsidR="008258A2">
        <w:rPr>
          <w:rFonts w:cs="Calibri"/>
          <w:sz w:val="18"/>
          <w:szCs w:val="18"/>
        </w:rPr>
        <w:t xml:space="preserve"> including:</w:t>
      </w:r>
    </w:p>
    <w:p w14:paraId="0319C4CC" w14:textId="18CEE64E" w:rsidR="008258A2" w:rsidRDefault="008258A2" w:rsidP="008258A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Stanchion in sportscourt</w:t>
      </w:r>
      <w:r w:rsidR="00CA53F2">
        <w:rPr>
          <w:rFonts w:cs="Calibri"/>
          <w:sz w:val="18"/>
          <w:szCs w:val="18"/>
        </w:rPr>
        <w:t>.</w:t>
      </w:r>
    </w:p>
    <w:p w14:paraId="6978F871" w14:textId="627760F1" w:rsidR="008258A2" w:rsidRDefault="008258A2" w:rsidP="008258A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Chippings around mini-slide</w:t>
      </w:r>
      <w:r w:rsidR="00CA53F2">
        <w:rPr>
          <w:rFonts w:cs="Calibri"/>
          <w:sz w:val="18"/>
          <w:szCs w:val="18"/>
        </w:rPr>
        <w:t>.</w:t>
      </w:r>
    </w:p>
    <w:p w14:paraId="34CF671A" w14:textId="49E49D67" w:rsidR="005F3C46" w:rsidRDefault="008258A2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Pr="008258A2">
        <w:rPr>
          <w:rFonts w:cs="Calibri"/>
          <w:sz w:val="18"/>
          <w:szCs w:val="18"/>
        </w:rPr>
        <w:t xml:space="preserve"> in preparation for </w:t>
      </w:r>
      <w:r w:rsidR="005F3C46">
        <w:rPr>
          <w:rFonts w:cs="Calibri"/>
          <w:sz w:val="18"/>
          <w:szCs w:val="18"/>
        </w:rPr>
        <w:t>RoSPA annual Inspection</w:t>
      </w:r>
      <w:r>
        <w:rPr>
          <w:rFonts w:cs="Calibri"/>
          <w:sz w:val="18"/>
          <w:szCs w:val="18"/>
        </w:rPr>
        <w:t xml:space="preserve"> in June</w:t>
      </w:r>
      <w:r w:rsidR="00CA53F2">
        <w:rPr>
          <w:rFonts w:cs="Calibri"/>
          <w:sz w:val="18"/>
          <w:szCs w:val="18"/>
        </w:rPr>
        <w:t>.</w:t>
      </w:r>
    </w:p>
    <w:p w14:paraId="79D78B3F" w14:textId="5DB47B4C" w:rsidR="005F3C46" w:rsidRDefault="005F3C46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Requirement and arrangement for weekly </w:t>
      </w:r>
      <w:r w:rsidRPr="005F3C46">
        <w:rPr>
          <w:rFonts w:cs="Calibri"/>
          <w:sz w:val="18"/>
          <w:szCs w:val="18"/>
        </w:rPr>
        <w:t>sports courts and playground inspection</w:t>
      </w:r>
      <w:r w:rsidR="00381EFD">
        <w:rPr>
          <w:rFonts w:cs="Calibri"/>
          <w:sz w:val="18"/>
          <w:szCs w:val="18"/>
        </w:rPr>
        <w:t xml:space="preserve"> </w:t>
      </w:r>
      <w:r w:rsidR="00EA78CF">
        <w:rPr>
          <w:rFonts w:cs="Calibri"/>
          <w:sz w:val="18"/>
          <w:szCs w:val="18"/>
        </w:rPr>
        <w:t xml:space="preserve">and logging in Minutes </w:t>
      </w:r>
      <w:r w:rsidR="00381EFD">
        <w:rPr>
          <w:rFonts w:cs="Calibri"/>
          <w:sz w:val="18"/>
          <w:szCs w:val="18"/>
        </w:rPr>
        <w:t>to meet insurance requirements</w:t>
      </w:r>
      <w:r w:rsidR="00EA78CF">
        <w:rPr>
          <w:rFonts w:cs="Calibri"/>
          <w:sz w:val="18"/>
          <w:szCs w:val="18"/>
        </w:rPr>
        <w:t xml:space="preserve"> and national safety standards.</w:t>
      </w:r>
    </w:p>
    <w:p w14:paraId="656F9C19" w14:textId="7E7BBA86" w:rsidR="008258A2" w:rsidRDefault="008258A2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Line Marking – Sportscourt</w:t>
      </w:r>
      <w:r w:rsidR="00CA53F2">
        <w:rPr>
          <w:rFonts w:cs="Calibri"/>
          <w:sz w:val="18"/>
          <w:szCs w:val="18"/>
        </w:rPr>
        <w:t>.</w:t>
      </w:r>
    </w:p>
    <w:p w14:paraId="73064036" w14:textId="49199C49" w:rsidR="00CA53F2" w:rsidRDefault="00CA53F2" w:rsidP="00CA53F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Quotations for repairs to Tank Turn</w:t>
      </w:r>
      <w:r>
        <w:rPr>
          <w:rFonts w:cs="Calibri"/>
          <w:sz w:val="18"/>
          <w:szCs w:val="18"/>
        </w:rPr>
        <w:t>.</w:t>
      </w:r>
    </w:p>
    <w:p w14:paraId="768D8232" w14:textId="159E29FB" w:rsidR="00302398" w:rsidRDefault="00302398" w:rsidP="00CA53F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Seat – Yvonne Scanlon</w:t>
      </w:r>
      <w:r w:rsidR="00381EFD">
        <w:rPr>
          <w:rFonts w:cs="Calibri"/>
          <w:sz w:val="18"/>
          <w:szCs w:val="18"/>
        </w:rPr>
        <w:t>.</w:t>
      </w:r>
    </w:p>
    <w:p w14:paraId="55536864" w14:textId="6FBD5072" w:rsidR="00CA53F2" w:rsidRDefault="00CA53F2" w:rsidP="00A6718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Use of Playing Field for commercial organised activity and trading</w:t>
      </w:r>
      <w:r w:rsidR="00381EFD">
        <w:rPr>
          <w:rFonts w:cs="Calibri"/>
          <w:sz w:val="18"/>
          <w:szCs w:val="18"/>
        </w:rPr>
        <w:t>:</w:t>
      </w:r>
    </w:p>
    <w:p w14:paraId="0B2A29C7" w14:textId="4CC407D5" w:rsidR="00302398" w:rsidRDefault="00302398" w:rsidP="0030239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Agree procedures and notifications</w:t>
      </w:r>
      <w:r w:rsidR="00381EFD">
        <w:rPr>
          <w:rFonts w:cs="Calibri"/>
          <w:sz w:val="18"/>
          <w:szCs w:val="18"/>
        </w:rPr>
        <w:t>.</w:t>
      </w:r>
    </w:p>
    <w:p w14:paraId="7752F1CD" w14:textId="176D5384" w:rsidR="00302398" w:rsidRDefault="00302398" w:rsidP="0030239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Consider applications from</w:t>
      </w:r>
      <w:r w:rsidR="00381EFD">
        <w:rPr>
          <w:rFonts w:cs="Calibri"/>
          <w:sz w:val="18"/>
          <w:szCs w:val="18"/>
        </w:rPr>
        <w:t>:</w:t>
      </w:r>
    </w:p>
    <w:p w14:paraId="6DE694C1" w14:textId="5829C053" w:rsidR="00302398" w:rsidRDefault="00381EFD" w:rsidP="00EA78CF">
      <w:pPr>
        <w:pStyle w:val="ListParagraph"/>
        <w:numPr>
          <w:ilvl w:val="0"/>
          <w:numId w:val="16"/>
        </w:numPr>
        <w:spacing w:after="0" w:line="240" w:lineRule="auto"/>
        <w:ind w:left="141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Mivesi Indian Street Food,</w:t>
      </w:r>
    </w:p>
    <w:p w14:paraId="4879E0D7" w14:textId="54C41408" w:rsidR="00381EFD" w:rsidRPr="00381EFD" w:rsidRDefault="00381EFD" w:rsidP="00EA78CF">
      <w:pPr>
        <w:pStyle w:val="ListParagraph"/>
        <w:numPr>
          <w:ilvl w:val="0"/>
          <w:numId w:val="16"/>
        </w:numPr>
        <w:spacing w:after="0" w:line="240" w:lineRule="auto"/>
        <w:ind w:left="1418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Dou_h &amp; Co</w:t>
      </w:r>
      <w:r>
        <w:rPr>
          <w:rFonts w:cs="Calibri"/>
          <w:sz w:val="18"/>
          <w:szCs w:val="18"/>
        </w:rPr>
        <w:t>,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496F48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5B1B15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32949D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385C483E" w14:textId="7727BC02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51014528" w14:textId="77777777" w:rsidR="00302398" w:rsidRPr="00302398" w:rsidRDefault="00302398" w:rsidP="00302398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302398">
        <w:rPr>
          <w:rFonts w:cs="Calibri"/>
          <w:b/>
          <w:bCs/>
          <w:sz w:val="18"/>
          <w:szCs w:val="18"/>
        </w:rPr>
        <w:t>Matters agreed under Delegated Powers</w:t>
      </w:r>
    </w:p>
    <w:p w14:paraId="4A64879F" w14:textId="3AE9CBAE" w:rsidR="00302398" w:rsidRDefault="00302398" w:rsidP="0030239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Personalised Fitness session on the King George V Playing Field</w:t>
      </w:r>
    </w:p>
    <w:p w14:paraId="2B7B8B1A" w14:textId="2961161E" w:rsidR="00B97B98" w:rsidRPr="00A67189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8258A2">
        <w:rPr>
          <w:rFonts w:cs="Calibri"/>
          <w:b/>
          <w:sz w:val="18"/>
          <w:szCs w:val="18"/>
        </w:rPr>
        <w:t>May</w:t>
      </w:r>
      <w:r w:rsidR="00BA34F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22E46917" w14:textId="732B71E4" w:rsidR="008258A2" w:rsidRPr="008258A2" w:rsidRDefault="008258A2" w:rsidP="008258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lastRenderedPageBreak/>
        <w:t>Annual General Meeting. Elect chairman</w:t>
      </w:r>
    </w:p>
    <w:p w14:paraId="2FA05E2A" w14:textId="2069B19F" w:rsidR="008258A2" w:rsidRPr="008258A2" w:rsidRDefault="008258A2" w:rsidP="008258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t xml:space="preserve">Agree roles and responsibilities for clerk and councillors </w:t>
      </w:r>
    </w:p>
    <w:p w14:paraId="36493DB0" w14:textId="56F01B27" w:rsidR="008258A2" w:rsidRPr="008258A2" w:rsidRDefault="008258A2" w:rsidP="008258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t xml:space="preserve">Annual Village Meeting </w:t>
      </w:r>
      <w:r>
        <w:rPr>
          <w:rFonts w:cs="Calibri"/>
          <w:sz w:val="18"/>
          <w:szCs w:val="18"/>
        </w:rPr>
        <w:t>–</w:t>
      </w:r>
      <w:r w:rsidRPr="008258A2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postponed until May 2022</w:t>
      </w:r>
    </w:p>
    <w:p w14:paraId="32D046E8" w14:textId="77777777" w:rsidR="008258A2" w:rsidRPr="008258A2" w:rsidRDefault="008258A2" w:rsidP="008258A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t>FramNews Report – identify councillor to write it</w:t>
      </w:r>
    </w:p>
    <w:p w14:paraId="1AAC9D27" w14:textId="151A9E09" w:rsidR="008258A2" w:rsidRPr="008258A2" w:rsidRDefault="008258A2" w:rsidP="00DC54C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258A2">
        <w:rPr>
          <w:rFonts w:cs="Calibri"/>
          <w:sz w:val="18"/>
          <w:szCs w:val="18"/>
        </w:rPr>
        <w:t>Japanese Knotweed – inspect known areas</w:t>
      </w:r>
    </w:p>
    <w:p w14:paraId="56D4FDAC" w14:textId="5D121B42" w:rsidR="00C358F4" w:rsidRPr="008258A2" w:rsidRDefault="00C358F4" w:rsidP="008258A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8258A2">
        <w:rPr>
          <w:rFonts w:cs="Calibri"/>
          <w:b/>
          <w:sz w:val="18"/>
          <w:szCs w:val="18"/>
        </w:rPr>
        <w:t>Main Issues</w:t>
      </w:r>
      <w:r w:rsidRPr="008258A2">
        <w:rPr>
          <w:rFonts w:cs="Calibri"/>
          <w:sz w:val="18"/>
          <w:szCs w:val="18"/>
        </w:rPr>
        <w:t xml:space="preserve"> – These issues are allocated a longer time for discussion.</w:t>
      </w:r>
    </w:p>
    <w:p w14:paraId="7EFF2775" w14:textId="5FCA2170" w:rsidR="00D57DEB" w:rsidRPr="008258A2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6871B3FB" w14:textId="7925900B" w:rsidR="008258A2" w:rsidRPr="005060C7" w:rsidRDefault="00302398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Northumberland Respect Campaign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3FEC4A86" w14:textId="2D2E16F0" w:rsidR="00CA53F2" w:rsidRPr="00F72753" w:rsidRDefault="00CA53F2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Review Date of Parish Council Annual General Meeting</w:t>
      </w:r>
    </w:p>
    <w:p w14:paraId="572D5D4E" w14:textId="77777777" w:rsidR="00CA53F2" w:rsidRPr="00CA53F2" w:rsidRDefault="004059B1" w:rsidP="000D06D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CA53F2">
        <w:rPr>
          <w:rFonts w:cs="Calibri"/>
          <w:b/>
          <w:sz w:val="18"/>
          <w:szCs w:val="18"/>
        </w:rPr>
        <w:t>Agenda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Items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9A70A4" w:rsidRPr="00CA53F2">
        <w:rPr>
          <w:rFonts w:cs="Calibri"/>
          <w:b/>
          <w:sz w:val="18"/>
          <w:szCs w:val="18"/>
        </w:rPr>
        <w:t>f</w:t>
      </w:r>
      <w:r w:rsidRPr="00CA53F2">
        <w:rPr>
          <w:rFonts w:cs="Calibri"/>
          <w:b/>
          <w:sz w:val="18"/>
          <w:szCs w:val="18"/>
        </w:rPr>
        <w:t>or</w:t>
      </w:r>
      <w:r w:rsidR="00A67F63" w:rsidRPr="00CA53F2">
        <w:rPr>
          <w:rFonts w:cs="Calibri"/>
          <w:b/>
          <w:sz w:val="18"/>
          <w:szCs w:val="18"/>
        </w:rPr>
        <w:t>,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0409A6" w:rsidRPr="00CA53F2">
        <w:rPr>
          <w:rFonts w:cs="Calibri"/>
          <w:b/>
          <w:sz w:val="18"/>
          <w:szCs w:val="18"/>
        </w:rPr>
        <w:t>a</w:t>
      </w:r>
      <w:r w:rsidRPr="00CA53F2">
        <w:rPr>
          <w:rFonts w:cs="Calibri"/>
          <w:b/>
          <w:sz w:val="18"/>
          <w:szCs w:val="18"/>
        </w:rPr>
        <w:t>nd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Date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="00683599" w:rsidRPr="00CA53F2">
        <w:rPr>
          <w:rFonts w:cs="Calibri"/>
          <w:b/>
          <w:sz w:val="18"/>
          <w:szCs w:val="18"/>
        </w:rPr>
        <w:t>o</w:t>
      </w:r>
      <w:r w:rsidRPr="00CA53F2">
        <w:rPr>
          <w:rFonts w:cs="Calibri"/>
          <w:b/>
          <w:sz w:val="18"/>
          <w:szCs w:val="18"/>
        </w:rPr>
        <w:t>f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Next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Meeting</w:t>
      </w:r>
      <w:r w:rsidR="002D0AEE" w:rsidRPr="00CA53F2">
        <w:rPr>
          <w:rFonts w:cs="Calibri"/>
          <w:b/>
          <w:sz w:val="18"/>
          <w:szCs w:val="18"/>
        </w:rPr>
        <w:t xml:space="preserve"> </w:t>
      </w:r>
      <w:r w:rsidR="00F72753" w:rsidRPr="00CA53F2">
        <w:rPr>
          <w:rFonts w:cs="Calibri"/>
          <w:b/>
          <w:sz w:val="18"/>
          <w:szCs w:val="18"/>
        </w:rPr>
        <w:t xml:space="preserve">- </w:t>
      </w:r>
      <w:r w:rsidR="001D7A42" w:rsidRPr="00CA53F2">
        <w:rPr>
          <w:rFonts w:cs="Calibri"/>
          <w:sz w:val="18"/>
          <w:szCs w:val="18"/>
        </w:rPr>
        <w:t xml:space="preserve">To note the date of the next </w:t>
      </w:r>
      <w:r w:rsidR="001E4457" w:rsidRPr="00CA53F2">
        <w:rPr>
          <w:rFonts w:cs="Calibri"/>
          <w:sz w:val="18"/>
          <w:szCs w:val="18"/>
        </w:rPr>
        <w:t xml:space="preserve">meeting </w:t>
      </w:r>
      <w:r w:rsidR="00A67189" w:rsidRPr="00CA53F2">
        <w:rPr>
          <w:rFonts w:cs="Calibri"/>
          <w:sz w:val="18"/>
          <w:szCs w:val="18"/>
        </w:rPr>
        <w:t xml:space="preserve">of the Parish Council, </w:t>
      </w:r>
    </w:p>
    <w:p w14:paraId="20801124" w14:textId="77777777" w:rsidR="00CA53F2" w:rsidRDefault="00CA53F2" w:rsidP="00CA53F2">
      <w:pPr>
        <w:spacing w:after="0" w:line="240" w:lineRule="auto"/>
        <w:ind w:left="360"/>
        <w:rPr>
          <w:rFonts w:cs="Calibri"/>
          <w:b/>
          <w:bCs/>
          <w:sz w:val="16"/>
          <w:szCs w:val="16"/>
        </w:rPr>
      </w:pPr>
    </w:p>
    <w:p w14:paraId="1D17899B" w14:textId="3F99FB78" w:rsidR="00CA53F2" w:rsidRDefault="00CA53F2" w:rsidP="000D06D2">
      <w:pPr>
        <w:spacing w:after="0" w:line="240" w:lineRule="auto"/>
        <w:ind w:left="360" w:firstLine="38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 xml:space="preserve">To </w:t>
      </w:r>
      <w:r w:rsidRPr="00CA53F2">
        <w:rPr>
          <w:rFonts w:cs="Calibri"/>
          <w:b/>
          <w:bCs/>
          <w:sz w:val="16"/>
          <w:szCs w:val="16"/>
        </w:rPr>
        <w:t>Join Zoom Meeting</w:t>
      </w:r>
      <w:r>
        <w:rPr>
          <w:rFonts w:cs="Calibri"/>
          <w:b/>
          <w:bCs/>
          <w:sz w:val="16"/>
          <w:szCs w:val="16"/>
        </w:rPr>
        <w:t xml:space="preserve"> go to: </w:t>
      </w:r>
      <w:hyperlink r:id="rId7" w:history="1">
        <w:r w:rsidRPr="008236DA">
          <w:rPr>
            <w:rStyle w:val="Hyperlink"/>
            <w:rFonts w:cs="Calibri"/>
            <w:b/>
            <w:bCs/>
            <w:sz w:val="16"/>
            <w:szCs w:val="16"/>
          </w:rPr>
          <w:t>https://us02web.zoom.us/j/81340490007?pwd=QzREY1Z3TmxKWk5CNjRnWFlnNTc0Zz09</w:t>
        </w:r>
      </w:hyperlink>
    </w:p>
    <w:p w14:paraId="3AC65D8A" w14:textId="40122477" w:rsidR="00CA53F2" w:rsidRPr="00CA53F2" w:rsidRDefault="00CA53F2" w:rsidP="000D06D2">
      <w:pPr>
        <w:spacing w:after="0" w:line="240" w:lineRule="auto"/>
        <w:ind w:left="360" w:firstLine="38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 xml:space="preserve">Enter </w:t>
      </w:r>
      <w:r w:rsidRPr="00CA53F2">
        <w:rPr>
          <w:rFonts w:cs="Calibri"/>
          <w:b/>
          <w:bCs/>
          <w:sz w:val="16"/>
          <w:szCs w:val="16"/>
        </w:rPr>
        <w:t>Meeting ID: 813 4049 0007</w:t>
      </w:r>
    </w:p>
    <w:p w14:paraId="726CFA2D" w14:textId="77777777" w:rsidR="00CA53F2" w:rsidRDefault="00CA53F2" w:rsidP="000D06D2">
      <w:pPr>
        <w:spacing w:after="0" w:line="240" w:lineRule="auto"/>
        <w:ind w:left="360" w:firstLine="38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 xml:space="preserve">Enter </w:t>
      </w:r>
      <w:r w:rsidRPr="00CA53F2">
        <w:rPr>
          <w:rFonts w:cs="Calibri"/>
          <w:b/>
          <w:bCs/>
          <w:sz w:val="16"/>
          <w:szCs w:val="16"/>
        </w:rPr>
        <w:t>Passcode: 379578</w:t>
      </w:r>
    </w:p>
    <w:p w14:paraId="496B1855" w14:textId="2FB94A87" w:rsidR="00F2419F" w:rsidRDefault="007050BD" w:rsidP="000D06D2">
      <w:pPr>
        <w:spacing w:after="0" w:line="240" w:lineRule="auto"/>
        <w:ind w:left="360" w:firstLine="38"/>
        <w:rPr>
          <w:rFonts w:cs="Calibri"/>
          <w:b/>
          <w:i/>
          <w:iCs/>
          <w:color w:val="000000"/>
          <w:sz w:val="16"/>
          <w:szCs w:val="16"/>
        </w:rPr>
      </w:pPr>
      <w:r w:rsidRPr="00F2419F">
        <w:rPr>
          <w:rFonts w:cs="Calibri"/>
          <w:b/>
          <w:i/>
          <w:iCs/>
          <w:color w:val="000000"/>
          <w:sz w:val="16"/>
          <w:szCs w:val="16"/>
        </w:rPr>
        <w:t>If you are unfamiliar with using Zoom you may wish to use the following guidance at:</w:t>
      </w:r>
      <w:r w:rsidR="002F4544" w:rsidRPr="00F2419F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</w:p>
    <w:p w14:paraId="1C984CE5" w14:textId="145D07D1" w:rsidR="007050BD" w:rsidRPr="00F2419F" w:rsidRDefault="00610403" w:rsidP="000D06D2">
      <w:pPr>
        <w:spacing w:after="0" w:line="240" w:lineRule="auto"/>
        <w:ind w:left="360" w:firstLine="38"/>
        <w:rPr>
          <w:rStyle w:val="Hyperlink"/>
          <w:rFonts w:cs="Calibri"/>
          <w:b/>
          <w:i/>
          <w:iCs/>
          <w:sz w:val="16"/>
          <w:szCs w:val="16"/>
        </w:rPr>
      </w:pPr>
      <w:hyperlink r:id="rId8" w:history="1">
        <w:r w:rsidR="00F2419F" w:rsidRPr="0034544A">
          <w:rPr>
            <w:rStyle w:val="Hyperlink"/>
            <w:rFonts w:cs="Calibri"/>
            <w:b/>
            <w:i/>
            <w:iCs/>
            <w:sz w:val="16"/>
            <w:szCs w:val="16"/>
          </w:rPr>
          <w:t>https://support.zoom.us/hc/en-us/articles/201362193-How-Do-I-Join-A-Meeting-</w:t>
        </w:r>
      </w:hyperlink>
    </w:p>
    <w:p w14:paraId="5A4CDAD5" w14:textId="3047602F" w:rsidR="005053EE" w:rsidRPr="00B7512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F2419F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F2419F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Pr="00F2419F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F2419F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05F71A9" w14:textId="77777777" w:rsidR="00CA53F2" w:rsidRDefault="00CA53F2" w:rsidP="00CA53F2">
      <w:pPr>
        <w:spacing w:after="0" w:line="240" w:lineRule="auto"/>
        <w:ind w:firstLine="720"/>
        <w:rPr>
          <w:rFonts w:cs="Calibri"/>
          <w:b/>
          <w:color w:val="000000"/>
          <w:sz w:val="16"/>
          <w:szCs w:val="16"/>
        </w:rPr>
      </w:pPr>
    </w:p>
    <w:p w14:paraId="587D476B" w14:textId="59C68815" w:rsidR="00C41AC9" w:rsidRPr="00AC1500" w:rsidRDefault="00427240" w:rsidP="000D06D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0D06D2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8226" w14:textId="77777777" w:rsidR="00610403" w:rsidRDefault="00610403" w:rsidP="00972163">
      <w:pPr>
        <w:spacing w:after="0" w:line="240" w:lineRule="auto"/>
      </w:pPr>
      <w:r>
        <w:separator/>
      </w:r>
    </w:p>
  </w:endnote>
  <w:endnote w:type="continuationSeparator" w:id="0">
    <w:p w14:paraId="12CE4E72" w14:textId="77777777" w:rsidR="00610403" w:rsidRDefault="0061040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64A19CA6" w:rsidR="00F403EF" w:rsidRPr="00097B60" w:rsidRDefault="00AB3E77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Longframlington_Virtual PC_Agenda _20210303.docx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41C7" w14:textId="77777777" w:rsidR="00610403" w:rsidRDefault="00610403" w:rsidP="00972163">
      <w:pPr>
        <w:spacing w:after="0" w:line="240" w:lineRule="auto"/>
      </w:pPr>
      <w:r>
        <w:separator/>
      </w:r>
    </w:p>
  </w:footnote>
  <w:footnote w:type="continuationSeparator" w:id="0">
    <w:p w14:paraId="021FBDC5" w14:textId="77777777" w:rsidR="00610403" w:rsidRDefault="0061040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3093"/>
    <w:rsid w:val="00BA34FB"/>
    <w:rsid w:val="00BA3DAA"/>
    <w:rsid w:val="00BA55CC"/>
    <w:rsid w:val="00BA69DD"/>
    <w:rsid w:val="00BB0494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53F2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85E57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How-Do-I-Join-A-Meeting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340490007?pwd=QzREY1Z3TmxKWk5CNjRnWFlnNTc0Z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2021-01-25T11:56:00Z</cp:lastPrinted>
  <dcterms:created xsi:type="dcterms:W3CDTF">2021-04-26T11:21:00Z</dcterms:created>
  <dcterms:modified xsi:type="dcterms:W3CDTF">2021-04-26T12:40:00Z</dcterms:modified>
</cp:coreProperties>
</file>