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187D63" w:rsidRDefault="00112F45" w:rsidP="00112F45">
      <w:pPr>
        <w:tabs>
          <w:tab w:val="left" w:pos="709"/>
        </w:tabs>
        <w:jc w:val="center"/>
        <w:rPr>
          <w:b/>
          <w:sz w:val="18"/>
          <w:szCs w:val="18"/>
        </w:rPr>
      </w:pPr>
      <w:r w:rsidRPr="00187D63">
        <w:rPr>
          <w:b/>
          <w:sz w:val="18"/>
          <w:szCs w:val="18"/>
        </w:rPr>
        <w:t>MINUTES OF MEETING</w:t>
      </w:r>
    </w:p>
    <w:p w14:paraId="4F1877A0" w14:textId="77777777" w:rsidR="00112F45" w:rsidRPr="00187D63" w:rsidRDefault="00112F45" w:rsidP="00112F45">
      <w:pPr>
        <w:tabs>
          <w:tab w:val="left" w:pos="709"/>
        </w:tabs>
        <w:jc w:val="center"/>
        <w:rPr>
          <w:b/>
          <w:sz w:val="18"/>
          <w:szCs w:val="18"/>
        </w:rPr>
      </w:pPr>
    </w:p>
    <w:p w14:paraId="78B204B2" w14:textId="18C290CD" w:rsidR="00112F45" w:rsidRPr="00187D63" w:rsidRDefault="00112F45" w:rsidP="00112F45">
      <w:pPr>
        <w:rPr>
          <w:b/>
          <w:sz w:val="18"/>
          <w:szCs w:val="18"/>
        </w:rPr>
      </w:pPr>
      <w:r w:rsidRPr="00187D63">
        <w:rPr>
          <w:b/>
          <w:sz w:val="18"/>
          <w:szCs w:val="18"/>
        </w:rPr>
        <w:tab/>
        <w:t>Meeting on:</w:t>
      </w:r>
      <w:r w:rsidRPr="00187D63">
        <w:rPr>
          <w:sz w:val="18"/>
          <w:szCs w:val="18"/>
        </w:rPr>
        <w:tab/>
      </w:r>
      <w:r w:rsidRPr="00187D63">
        <w:rPr>
          <w:sz w:val="18"/>
          <w:szCs w:val="18"/>
        </w:rPr>
        <w:tab/>
      </w:r>
      <w:r w:rsidR="00CA43F5">
        <w:rPr>
          <w:b/>
          <w:bCs/>
          <w:sz w:val="18"/>
          <w:szCs w:val="18"/>
        </w:rPr>
        <w:t>1</w:t>
      </w:r>
      <w:r w:rsidR="00CA43F5" w:rsidRPr="00CA43F5">
        <w:rPr>
          <w:b/>
          <w:bCs/>
          <w:sz w:val="18"/>
          <w:szCs w:val="18"/>
          <w:vertAlign w:val="superscript"/>
        </w:rPr>
        <w:t>st</w:t>
      </w:r>
      <w:r w:rsidR="00CA43F5">
        <w:rPr>
          <w:b/>
          <w:bCs/>
          <w:sz w:val="18"/>
          <w:szCs w:val="18"/>
        </w:rPr>
        <w:t xml:space="preserve"> December </w:t>
      </w:r>
      <w:r w:rsidRPr="00731CF7">
        <w:rPr>
          <w:b/>
          <w:bCs/>
          <w:sz w:val="18"/>
          <w:szCs w:val="18"/>
        </w:rPr>
        <w:t>2021</w:t>
      </w:r>
    </w:p>
    <w:p w14:paraId="606B1D1E" w14:textId="77777777" w:rsidR="00112F45" w:rsidRPr="00187D63" w:rsidRDefault="00112F45" w:rsidP="00112F45">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0848FCDD" w14:textId="1EA75E86" w:rsidR="00112F45" w:rsidRPr="00187D63" w:rsidRDefault="00112F45" w:rsidP="00112F45">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w:t>
      </w:r>
      <w:r w:rsidR="00731CF7">
        <w:rPr>
          <w:sz w:val="18"/>
          <w:szCs w:val="18"/>
        </w:rPr>
        <w:t>0</w:t>
      </w:r>
      <w:r w:rsidRPr="00187D63">
        <w:rPr>
          <w:sz w:val="18"/>
          <w:szCs w:val="18"/>
        </w:rPr>
        <w:t xml:space="preserve"> pm</w:t>
      </w:r>
    </w:p>
    <w:p w14:paraId="73197283" w14:textId="71465F16" w:rsidR="00112F45" w:rsidRPr="00187D63" w:rsidRDefault="00112F45" w:rsidP="00112F45">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Cllrs:</w:t>
      </w:r>
      <w:r>
        <w:rPr>
          <w:sz w:val="18"/>
          <w:szCs w:val="18"/>
        </w:rPr>
        <w:t xml:space="preserve"> </w:t>
      </w:r>
      <w:r w:rsidR="00731CF7">
        <w:rPr>
          <w:sz w:val="18"/>
          <w:szCs w:val="18"/>
        </w:rPr>
        <w:t xml:space="preserve">Allison Davis (AD), </w:t>
      </w:r>
      <w:r w:rsidRPr="00187D63">
        <w:rPr>
          <w:sz w:val="18"/>
          <w:szCs w:val="18"/>
        </w:rPr>
        <w:t>Graham Fremlin (GF) - Chair,</w:t>
      </w:r>
      <w:r w:rsidR="00605538">
        <w:rPr>
          <w:sz w:val="18"/>
          <w:szCs w:val="18"/>
        </w:rPr>
        <w:t xml:space="preserve"> Nick Heggie (NH),</w:t>
      </w:r>
      <w:r w:rsidRPr="00187D63">
        <w:rPr>
          <w:sz w:val="18"/>
          <w:szCs w:val="18"/>
        </w:rPr>
        <w:t xml:space="preserve"> </w:t>
      </w:r>
      <w:r w:rsidR="00CA43F5">
        <w:rPr>
          <w:sz w:val="18"/>
          <w:szCs w:val="18"/>
        </w:rPr>
        <w:t xml:space="preserve">Diane Lakey (DL) </w:t>
      </w:r>
      <w:r w:rsidRPr="00187D63">
        <w:rPr>
          <w:sz w:val="18"/>
          <w:szCs w:val="18"/>
        </w:rPr>
        <w:t xml:space="preserve">Gillian Nelless (GN), </w:t>
      </w:r>
      <w:r>
        <w:rPr>
          <w:sz w:val="18"/>
          <w:szCs w:val="18"/>
        </w:rPr>
        <w:t>Gillian Apthorpe (GA)</w:t>
      </w:r>
      <w:r w:rsidR="00DB01BE">
        <w:rPr>
          <w:sz w:val="18"/>
          <w:szCs w:val="18"/>
        </w:rPr>
        <w:t>, Dave Wellden (DW)</w:t>
      </w:r>
    </w:p>
    <w:p w14:paraId="324B0FB1" w14:textId="3AB46323" w:rsidR="00112F45" w:rsidRPr="00187D63" w:rsidRDefault="00112F45" w:rsidP="00112F45">
      <w:pPr>
        <w:rPr>
          <w:sz w:val="18"/>
          <w:szCs w:val="18"/>
        </w:rPr>
      </w:pPr>
      <w:r w:rsidRPr="00187D63">
        <w:rPr>
          <w:b/>
          <w:sz w:val="18"/>
          <w:szCs w:val="18"/>
        </w:rPr>
        <w:tab/>
        <w:t>In attendance:</w:t>
      </w:r>
      <w:r w:rsidRPr="00187D63">
        <w:rPr>
          <w:sz w:val="18"/>
          <w:szCs w:val="18"/>
        </w:rPr>
        <w:tab/>
      </w:r>
      <w:r w:rsidRPr="00187D63">
        <w:rPr>
          <w:sz w:val="18"/>
          <w:szCs w:val="18"/>
        </w:rPr>
        <w:tab/>
      </w:r>
      <w:r w:rsidR="00731CF7">
        <w:rPr>
          <w:sz w:val="18"/>
          <w:szCs w:val="18"/>
        </w:rPr>
        <w:t>Clerk</w:t>
      </w:r>
    </w:p>
    <w:p w14:paraId="727A3F2B" w14:textId="77777777" w:rsidR="005E60F8" w:rsidRDefault="005E60F8" w:rsidP="00112F45">
      <w:pPr>
        <w:tabs>
          <w:tab w:val="left" w:pos="493"/>
        </w:tabs>
        <w:kinsoku w:val="0"/>
        <w:overflowPunct w:val="0"/>
        <w:spacing w:before="1" w:line="219" w:lineRule="exact"/>
        <w:ind w:left="131"/>
        <w:rPr>
          <w:i/>
          <w:iCs/>
          <w:sz w:val="18"/>
          <w:szCs w:val="18"/>
        </w:rPr>
      </w:pPr>
    </w:p>
    <w:p w14:paraId="04A5B5C6" w14:textId="162DB4B5" w:rsidR="00112F45" w:rsidRPr="00605538" w:rsidRDefault="00112F45" w:rsidP="00112F45">
      <w:pPr>
        <w:tabs>
          <w:tab w:val="left" w:pos="493"/>
        </w:tabs>
        <w:kinsoku w:val="0"/>
        <w:overflowPunct w:val="0"/>
        <w:spacing w:before="1" w:line="219" w:lineRule="exact"/>
        <w:ind w:left="131"/>
        <w:rPr>
          <w:sz w:val="18"/>
          <w:szCs w:val="18"/>
        </w:rPr>
      </w:pPr>
      <w:r w:rsidRPr="00605538">
        <w:rPr>
          <w:i/>
          <w:iCs/>
          <w:sz w:val="18"/>
          <w:szCs w:val="18"/>
        </w:rPr>
        <w:t>The meeting opened at 7.0</w:t>
      </w:r>
      <w:r w:rsidR="00CA43F5">
        <w:rPr>
          <w:i/>
          <w:iCs/>
          <w:sz w:val="18"/>
          <w:szCs w:val="18"/>
        </w:rPr>
        <w:t>5</w:t>
      </w:r>
      <w:r w:rsidR="00DB01BE" w:rsidRPr="00605538">
        <w:rPr>
          <w:i/>
          <w:iCs/>
          <w:sz w:val="18"/>
          <w:szCs w:val="18"/>
        </w:rPr>
        <w:t xml:space="preserve"> </w:t>
      </w:r>
      <w:r w:rsidRPr="00605538">
        <w:rPr>
          <w:i/>
          <w:iCs/>
          <w:sz w:val="18"/>
          <w:szCs w:val="18"/>
        </w:rPr>
        <w:t>p.m.</w:t>
      </w:r>
      <w:r w:rsidRPr="00605538">
        <w:rPr>
          <w:sz w:val="18"/>
          <w:szCs w:val="18"/>
        </w:rPr>
        <w:tab/>
      </w:r>
    </w:p>
    <w:p w14:paraId="63B8E5B2" w14:textId="77777777" w:rsidR="00CA43F5" w:rsidRPr="00145818" w:rsidRDefault="00CA43F5" w:rsidP="00CA43F5">
      <w:pPr>
        <w:rPr>
          <w:b/>
          <w:bCs/>
          <w:sz w:val="16"/>
          <w:szCs w:val="16"/>
          <w:highlight w:val="yellow"/>
        </w:rPr>
      </w:pPr>
    </w:p>
    <w:p w14:paraId="4750C840" w14:textId="1B6FACB1" w:rsidR="00CA43F5" w:rsidRPr="00854526"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Pr>
          <w:sz w:val="18"/>
          <w:szCs w:val="18"/>
        </w:rPr>
        <w:t>Trevor Thorne (TT)</w:t>
      </w:r>
    </w:p>
    <w:p w14:paraId="011F14AC" w14:textId="3A26EF2B" w:rsidR="00CA43F5"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Table Urgent Business to be </w:t>
      </w:r>
      <w:r w:rsidRPr="009623D7">
        <w:rPr>
          <w:b/>
          <w:sz w:val="18"/>
          <w:szCs w:val="18"/>
        </w:rPr>
        <w:t>discussed in 2</w:t>
      </w:r>
      <w:r>
        <w:rPr>
          <w:b/>
          <w:sz w:val="18"/>
          <w:szCs w:val="18"/>
        </w:rPr>
        <w:t>0</w:t>
      </w:r>
      <w:r w:rsidRPr="009623D7">
        <w:rPr>
          <w:b/>
          <w:sz w:val="18"/>
          <w:szCs w:val="18"/>
        </w:rPr>
        <w:t xml:space="preserve"> below</w:t>
      </w:r>
      <w:r w:rsidRPr="000D06D2">
        <w:rPr>
          <w:sz w:val="18"/>
          <w:szCs w:val="18"/>
        </w:rPr>
        <w:t xml:space="preserve"> </w:t>
      </w:r>
    </w:p>
    <w:p w14:paraId="02B21699" w14:textId="6B0AC101" w:rsidR="00C33F43" w:rsidRPr="00AF16A7" w:rsidRDefault="00C33F43" w:rsidP="00115BF9">
      <w:pPr>
        <w:pStyle w:val="ListParagraph"/>
        <w:widowControl/>
        <w:numPr>
          <w:ilvl w:val="1"/>
          <w:numId w:val="1"/>
        </w:numPr>
        <w:autoSpaceDE/>
        <w:autoSpaceDN/>
        <w:adjustRightInd/>
        <w:spacing w:line="240" w:lineRule="auto"/>
        <w:contextualSpacing/>
        <w:rPr>
          <w:sz w:val="18"/>
          <w:szCs w:val="18"/>
          <w:u w:val="single"/>
        </w:rPr>
      </w:pPr>
      <w:r w:rsidRPr="00AF16A7">
        <w:rPr>
          <w:sz w:val="18"/>
          <w:szCs w:val="18"/>
          <w:u w:val="single"/>
        </w:rPr>
        <w:t>Storm Arwen</w:t>
      </w:r>
      <w:r w:rsidR="003621B1" w:rsidRPr="00AF16A7">
        <w:rPr>
          <w:sz w:val="18"/>
          <w:szCs w:val="18"/>
          <w:u w:val="single"/>
        </w:rPr>
        <w:t>:</w:t>
      </w:r>
      <w:r w:rsidRPr="00AF16A7">
        <w:rPr>
          <w:sz w:val="18"/>
          <w:szCs w:val="18"/>
          <w:u w:val="single"/>
        </w:rPr>
        <w:t xml:space="preserve"> Parish Council Response</w:t>
      </w:r>
    </w:p>
    <w:p w14:paraId="2068C0A9" w14:textId="1539A31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Declaration of Interests - </w:t>
      </w:r>
      <w:bookmarkStart w:id="0" w:name="_Hlk89074765"/>
      <w:r w:rsidRPr="00C33F43">
        <w:rPr>
          <w:bCs/>
          <w:sz w:val="18"/>
          <w:szCs w:val="18"/>
        </w:rPr>
        <w:t>None</w:t>
      </w:r>
      <w:r w:rsidRPr="00673568">
        <w:rPr>
          <w:bCs/>
          <w:i/>
          <w:iCs/>
          <w:sz w:val="18"/>
          <w:szCs w:val="18"/>
        </w:rPr>
        <w:t xml:space="preserve"> </w:t>
      </w:r>
      <w:bookmarkEnd w:id="0"/>
    </w:p>
    <w:p w14:paraId="6DB3D362" w14:textId="5F31AEB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Gifts &amp; Hospitality - </w:t>
      </w:r>
      <w:r w:rsidRPr="00C33F43">
        <w:rPr>
          <w:bCs/>
          <w:sz w:val="18"/>
          <w:szCs w:val="18"/>
        </w:rPr>
        <w:t xml:space="preserve">None </w:t>
      </w:r>
    </w:p>
    <w:p w14:paraId="26C14097" w14:textId="5CA4DF4A" w:rsidR="00CA43F5" w:rsidRPr="00DD4EE7"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Community Police Report- </w:t>
      </w:r>
      <w:r w:rsidRPr="0055534A">
        <w:rPr>
          <w:sz w:val="18"/>
          <w:szCs w:val="18"/>
        </w:rPr>
        <w:t xml:space="preserve">There </w:t>
      </w:r>
      <w:r w:rsidR="00225801">
        <w:rPr>
          <w:sz w:val="18"/>
          <w:szCs w:val="18"/>
        </w:rPr>
        <w:t>were</w:t>
      </w:r>
      <w:r w:rsidRPr="0055534A">
        <w:rPr>
          <w:sz w:val="18"/>
          <w:szCs w:val="18"/>
        </w:rPr>
        <w:t xml:space="preserve"> no crimes recorded for the Longframlington area between 01/11/21 – 30/11/21. Officers </w:t>
      </w:r>
      <w:r w:rsidRPr="00DD4EE7">
        <w:rPr>
          <w:sz w:val="18"/>
          <w:szCs w:val="18"/>
        </w:rPr>
        <w:t>ha</w:t>
      </w:r>
      <w:r w:rsidR="00225801" w:rsidRPr="00DD4EE7">
        <w:rPr>
          <w:sz w:val="18"/>
          <w:szCs w:val="18"/>
        </w:rPr>
        <w:t>d</w:t>
      </w:r>
      <w:r w:rsidRPr="00DD4EE7">
        <w:rPr>
          <w:sz w:val="18"/>
          <w:szCs w:val="18"/>
        </w:rPr>
        <w:t xml:space="preserve"> continue</w:t>
      </w:r>
      <w:r w:rsidR="00225801" w:rsidRPr="00DD4EE7">
        <w:rPr>
          <w:sz w:val="18"/>
          <w:szCs w:val="18"/>
        </w:rPr>
        <w:t>d</w:t>
      </w:r>
      <w:r w:rsidRPr="00DD4EE7">
        <w:rPr>
          <w:sz w:val="18"/>
          <w:szCs w:val="18"/>
        </w:rPr>
        <w:t xml:space="preserve"> assisting rural villages after storm Arwen and w</w:t>
      </w:r>
      <w:r w:rsidR="00225801" w:rsidRPr="00DD4EE7">
        <w:rPr>
          <w:sz w:val="18"/>
          <w:szCs w:val="18"/>
        </w:rPr>
        <w:t xml:space="preserve">ould </w:t>
      </w:r>
      <w:r w:rsidRPr="00DD4EE7">
        <w:rPr>
          <w:sz w:val="18"/>
          <w:szCs w:val="18"/>
        </w:rPr>
        <w:t>continue to patrol and assis</w:t>
      </w:r>
      <w:r w:rsidR="00225801" w:rsidRPr="00DD4EE7">
        <w:rPr>
          <w:sz w:val="18"/>
          <w:szCs w:val="18"/>
        </w:rPr>
        <w:t>t</w:t>
      </w:r>
      <w:r w:rsidRPr="00DD4EE7">
        <w:rPr>
          <w:sz w:val="18"/>
          <w:szCs w:val="18"/>
        </w:rPr>
        <w:t xml:space="preserve"> with community engagement.</w:t>
      </w:r>
    </w:p>
    <w:p w14:paraId="1F638212" w14:textId="77777777" w:rsidR="002E15EF" w:rsidRPr="00DD4EE7" w:rsidRDefault="00CA43F5" w:rsidP="00115BF9">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County Councillors Report </w:t>
      </w:r>
      <w:r w:rsidR="00220843" w:rsidRPr="00DD4EE7">
        <w:rPr>
          <w:b/>
          <w:sz w:val="18"/>
          <w:szCs w:val="18"/>
        </w:rPr>
        <w:t>–</w:t>
      </w:r>
      <w:r w:rsidRPr="00DD4EE7">
        <w:rPr>
          <w:b/>
          <w:sz w:val="18"/>
          <w:szCs w:val="18"/>
        </w:rPr>
        <w:t xml:space="preserve"> </w:t>
      </w:r>
      <w:r w:rsidR="00220843" w:rsidRPr="00DD4EE7">
        <w:rPr>
          <w:sz w:val="18"/>
          <w:szCs w:val="18"/>
        </w:rPr>
        <w:t xml:space="preserve">GH read out TT’s report:  </w:t>
      </w:r>
    </w:p>
    <w:p w14:paraId="5ED7A4F7" w14:textId="0DCD5022" w:rsidR="00CA43F5" w:rsidRPr="00DD4EE7" w:rsidRDefault="002E15EF" w:rsidP="002E15EF">
      <w:pPr>
        <w:widowControl/>
        <w:autoSpaceDE/>
        <w:autoSpaceDN/>
        <w:adjustRightInd/>
        <w:ind w:left="360"/>
        <w:contextualSpacing/>
        <w:rPr>
          <w:sz w:val="18"/>
          <w:szCs w:val="18"/>
        </w:rPr>
      </w:pPr>
      <w:r w:rsidRPr="00DD4EE7">
        <w:rPr>
          <w:b/>
          <w:bCs/>
          <w:sz w:val="18"/>
          <w:szCs w:val="18"/>
        </w:rPr>
        <w:t>Pedestrian Crossing on A697.</w:t>
      </w:r>
      <w:r w:rsidRPr="00DD4EE7">
        <w:rPr>
          <w:sz w:val="18"/>
          <w:szCs w:val="18"/>
        </w:rPr>
        <w:t xml:space="preserve"> </w:t>
      </w:r>
      <w:r w:rsidR="00220843" w:rsidRPr="00DD4EE7">
        <w:rPr>
          <w:sz w:val="18"/>
          <w:szCs w:val="18"/>
        </w:rPr>
        <w:t xml:space="preserve">Cllr Thorne had put forward the need for a crossing on the A697 as his </w:t>
      </w:r>
      <w:r w:rsidR="005E60F8">
        <w:rPr>
          <w:sz w:val="18"/>
          <w:szCs w:val="18"/>
        </w:rPr>
        <w:t>n</w:t>
      </w:r>
      <w:r w:rsidR="00DD4EE7">
        <w:rPr>
          <w:sz w:val="18"/>
          <w:szCs w:val="18"/>
        </w:rPr>
        <w:t>umber</w:t>
      </w:r>
      <w:r w:rsidR="005E60F8">
        <w:rPr>
          <w:sz w:val="18"/>
          <w:szCs w:val="18"/>
        </w:rPr>
        <w:t xml:space="preserve"> </w:t>
      </w:r>
      <w:r w:rsidR="00220843" w:rsidRPr="00DD4EE7">
        <w:rPr>
          <w:sz w:val="18"/>
          <w:szCs w:val="18"/>
        </w:rPr>
        <w:t>1 priority in the forthcoming Local Transport Plan for 2022/23. Following a recent meeting with National Highways (formally England Highways) regarding the construction of the A1 duelling and the possibility of a diversion through the village</w:t>
      </w:r>
      <w:r w:rsidR="005E60F8">
        <w:rPr>
          <w:sz w:val="18"/>
          <w:szCs w:val="18"/>
        </w:rPr>
        <w:t>,</w:t>
      </w:r>
      <w:r w:rsidR="00220843" w:rsidRPr="00DD4EE7">
        <w:rPr>
          <w:sz w:val="18"/>
          <w:szCs w:val="18"/>
        </w:rPr>
        <w:t xml:space="preserve"> it was</w:t>
      </w:r>
      <w:r w:rsidRPr="00DD4EE7">
        <w:rPr>
          <w:sz w:val="18"/>
          <w:szCs w:val="18"/>
        </w:rPr>
        <w:t xml:space="preserve"> extremely important to put all our efforts behind </w:t>
      </w:r>
      <w:r w:rsidR="00DD4EE7">
        <w:rPr>
          <w:sz w:val="18"/>
          <w:szCs w:val="18"/>
        </w:rPr>
        <w:t xml:space="preserve">a </w:t>
      </w:r>
      <w:r w:rsidRPr="00DD4EE7">
        <w:rPr>
          <w:sz w:val="18"/>
          <w:szCs w:val="18"/>
        </w:rPr>
        <w:t xml:space="preserve">crossing. </w:t>
      </w:r>
      <w:r w:rsidR="00220843" w:rsidRPr="00DD4EE7">
        <w:rPr>
          <w:sz w:val="18"/>
          <w:szCs w:val="18"/>
        </w:rPr>
        <w:t xml:space="preserve"> </w:t>
      </w:r>
    </w:p>
    <w:p w14:paraId="12F83784" w14:textId="65F14D92" w:rsidR="002E15EF" w:rsidRPr="00DD4EE7" w:rsidRDefault="002E15EF" w:rsidP="002E15EF">
      <w:pPr>
        <w:widowControl/>
        <w:autoSpaceDE/>
        <w:autoSpaceDN/>
        <w:adjustRightInd/>
        <w:ind w:left="360"/>
        <w:contextualSpacing/>
        <w:rPr>
          <w:sz w:val="18"/>
          <w:szCs w:val="18"/>
        </w:rPr>
      </w:pPr>
      <w:r w:rsidRPr="00DD4EE7">
        <w:rPr>
          <w:b/>
          <w:bCs/>
          <w:sz w:val="18"/>
          <w:szCs w:val="18"/>
        </w:rPr>
        <w:t>New School on the Rimside Site</w:t>
      </w:r>
      <w:r w:rsidRPr="00DD4EE7">
        <w:rPr>
          <w:sz w:val="18"/>
          <w:szCs w:val="18"/>
        </w:rPr>
        <w:t>. TT met with</w:t>
      </w:r>
      <w:r w:rsidR="005E60F8">
        <w:rPr>
          <w:sz w:val="18"/>
          <w:szCs w:val="18"/>
        </w:rPr>
        <w:t xml:space="preserve"> the</w:t>
      </w:r>
      <w:r w:rsidRPr="00DD4EE7">
        <w:rPr>
          <w:sz w:val="18"/>
          <w:szCs w:val="18"/>
        </w:rPr>
        <w:t xml:space="preserve"> NCC cabinet member for Education regarding replacement for Swarland School. </w:t>
      </w:r>
      <w:r w:rsidR="005E60F8">
        <w:rPr>
          <w:sz w:val="18"/>
          <w:szCs w:val="18"/>
        </w:rPr>
        <w:t xml:space="preserve">The current </w:t>
      </w:r>
      <w:r w:rsidRPr="00DD4EE7">
        <w:rPr>
          <w:sz w:val="18"/>
          <w:szCs w:val="18"/>
        </w:rPr>
        <w:t xml:space="preserve">building </w:t>
      </w:r>
      <w:r w:rsidR="005E60F8">
        <w:rPr>
          <w:sz w:val="18"/>
          <w:szCs w:val="18"/>
        </w:rPr>
        <w:t xml:space="preserve">was </w:t>
      </w:r>
      <w:r w:rsidRPr="00DD4EE7">
        <w:rPr>
          <w:sz w:val="18"/>
          <w:szCs w:val="18"/>
        </w:rPr>
        <w:t xml:space="preserve">no longer fit for purpose, evident by the damage caused by </w:t>
      </w:r>
      <w:bookmarkStart w:id="1" w:name="_Hlk89703503"/>
      <w:r w:rsidRPr="00DD4EE7">
        <w:rPr>
          <w:sz w:val="18"/>
          <w:szCs w:val="18"/>
        </w:rPr>
        <w:t>Storm Arwen</w:t>
      </w:r>
      <w:bookmarkEnd w:id="1"/>
      <w:r w:rsidRPr="00DD4EE7">
        <w:rPr>
          <w:sz w:val="18"/>
          <w:szCs w:val="18"/>
        </w:rPr>
        <w:t>. One suggestion would be to</w:t>
      </w:r>
      <w:r w:rsidR="005E60F8">
        <w:rPr>
          <w:sz w:val="18"/>
          <w:szCs w:val="18"/>
        </w:rPr>
        <w:t xml:space="preserve"> go for a cost neutral strategy whereby the</w:t>
      </w:r>
      <w:r w:rsidRPr="00DD4EE7">
        <w:rPr>
          <w:sz w:val="18"/>
          <w:szCs w:val="18"/>
        </w:rPr>
        <w:t xml:space="preserve"> existing site </w:t>
      </w:r>
      <w:r w:rsidR="005E60F8">
        <w:rPr>
          <w:sz w:val="18"/>
          <w:szCs w:val="18"/>
        </w:rPr>
        <w:t xml:space="preserve">be sold off </w:t>
      </w:r>
      <w:r w:rsidRPr="00DD4EE7">
        <w:rPr>
          <w:sz w:val="18"/>
          <w:szCs w:val="18"/>
        </w:rPr>
        <w:t>for housing</w:t>
      </w:r>
      <w:r w:rsidR="005E60F8">
        <w:rPr>
          <w:sz w:val="18"/>
          <w:szCs w:val="18"/>
        </w:rPr>
        <w:t>,</w:t>
      </w:r>
      <w:r w:rsidRPr="00DD4EE7">
        <w:rPr>
          <w:sz w:val="18"/>
          <w:szCs w:val="18"/>
        </w:rPr>
        <w:t xml:space="preserve"> enabling a new school</w:t>
      </w:r>
      <w:r w:rsidR="002A7843" w:rsidRPr="00DD4EE7">
        <w:rPr>
          <w:sz w:val="18"/>
          <w:szCs w:val="18"/>
        </w:rPr>
        <w:t xml:space="preserve"> </w:t>
      </w:r>
      <w:r w:rsidR="005E60F8">
        <w:rPr>
          <w:sz w:val="18"/>
          <w:szCs w:val="18"/>
        </w:rPr>
        <w:t xml:space="preserve">to be built </w:t>
      </w:r>
      <w:r w:rsidR="00DD4EE7">
        <w:rPr>
          <w:sz w:val="18"/>
          <w:szCs w:val="18"/>
        </w:rPr>
        <w:t>in Longframlington for both communities</w:t>
      </w:r>
      <w:r w:rsidR="002A7843" w:rsidRPr="00DD4EE7">
        <w:rPr>
          <w:sz w:val="18"/>
          <w:szCs w:val="18"/>
        </w:rPr>
        <w:t>.</w:t>
      </w:r>
    </w:p>
    <w:p w14:paraId="0185A3FC" w14:textId="5A9C71D8" w:rsidR="002A7843" w:rsidRPr="00DD4EE7" w:rsidRDefault="002A7843" w:rsidP="002A7843">
      <w:pPr>
        <w:widowControl/>
        <w:autoSpaceDE/>
        <w:autoSpaceDN/>
        <w:adjustRightInd/>
        <w:ind w:left="360"/>
        <w:contextualSpacing/>
        <w:rPr>
          <w:sz w:val="18"/>
          <w:szCs w:val="18"/>
        </w:rPr>
      </w:pPr>
      <w:r w:rsidRPr="00DD4EE7">
        <w:rPr>
          <w:b/>
          <w:bCs/>
          <w:sz w:val="18"/>
          <w:szCs w:val="18"/>
        </w:rPr>
        <w:t xml:space="preserve">Recent Storm damage. </w:t>
      </w:r>
      <w:r w:rsidRPr="00DD4EE7">
        <w:rPr>
          <w:sz w:val="18"/>
          <w:szCs w:val="18"/>
        </w:rPr>
        <w:t>Storm Arwen had resulted in widespread damage across the county and more especially in our area. Members of our community were still without power</w:t>
      </w:r>
      <w:r w:rsidR="00DD4EE7">
        <w:rPr>
          <w:sz w:val="18"/>
          <w:szCs w:val="18"/>
        </w:rPr>
        <w:t>,</w:t>
      </w:r>
      <w:r w:rsidRPr="00DD4EE7">
        <w:rPr>
          <w:sz w:val="18"/>
          <w:szCs w:val="18"/>
        </w:rPr>
        <w:t xml:space="preserve"> even after considerable phone calls to Northern Powergrid</w:t>
      </w:r>
      <w:r w:rsidR="00DD4EE7">
        <w:rPr>
          <w:sz w:val="18"/>
          <w:szCs w:val="18"/>
        </w:rPr>
        <w:t xml:space="preserve"> (NP)</w:t>
      </w:r>
      <w:r w:rsidRPr="00DD4EE7">
        <w:rPr>
          <w:sz w:val="18"/>
          <w:szCs w:val="18"/>
        </w:rPr>
        <w:t xml:space="preserve">. Whilst </w:t>
      </w:r>
      <w:r w:rsidR="00DD4EE7">
        <w:rPr>
          <w:sz w:val="18"/>
          <w:szCs w:val="18"/>
        </w:rPr>
        <w:t>NP</w:t>
      </w:r>
      <w:r w:rsidRPr="00DD4EE7">
        <w:rPr>
          <w:sz w:val="18"/>
          <w:szCs w:val="18"/>
        </w:rPr>
        <w:t xml:space="preserve"> had put in an enormous effort to make extensive repairs they had failed to keep local communities informed.TT was continuing to lobby</w:t>
      </w:r>
      <w:r w:rsidR="00DD4EE7" w:rsidRPr="00DD4EE7">
        <w:rPr>
          <w:sz w:val="18"/>
          <w:szCs w:val="18"/>
        </w:rPr>
        <w:t xml:space="preserve"> for restoration </w:t>
      </w:r>
      <w:r w:rsidR="00DD4EE7">
        <w:rPr>
          <w:sz w:val="18"/>
          <w:szCs w:val="18"/>
        </w:rPr>
        <w:t>for those without power.</w:t>
      </w:r>
      <w:r w:rsidR="00DD4EE7" w:rsidRPr="00DD4EE7">
        <w:rPr>
          <w:sz w:val="18"/>
          <w:szCs w:val="18"/>
        </w:rPr>
        <w:t xml:space="preserve"> Thanks to NCC and farmers who had worked tirelessly to remove trees from our roads.</w:t>
      </w:r>
    </w:p>
    <w:p w14:paraId="11E075D8" w14:textId="38441F3E"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Minutes of Previous Meeting - </w:t>
      </w:r>
      <w:r w:rsidRPr="00DD4EE7">
        <w:rPr>
          <w:sz w:val="18"/>
          <w:szCs w:val="18"/>
        </w:rPr>
        <w:t>The minutes of the meeting held on 3</w:t>
      </w:r>
      <w:r w:rsidRPr="00DD4EE7">
        <w:rPr>
          <w:sz w:val="18"/>
          <w:szCs w:val="18"/>
          <w:vertAlign w:val="superscript"/>
        </w:rPr>
        <w:t>rd</w:t>
      </w:r>
      <w:r w:rsidRPr="00DD4EE7">
        <w:rPr>
          <w:sz w:val="18"/>
          <w:szCs w:val="18"/>
        </w:rPr>
        <w:t xml:space="preserve"> November were reviewed, unanimously approved as a</w:t>
      </w:r>
      <w:r w:rsidRPr="00CA43F5">
        <w:rPr>
          <w:sz w:val="18"/>
          <w:szCs w:val="18"/>
        </w:rPr>
        <w:t xml:space="preserve"> true record and signed as such. Proposed G</w:t>
      </w:r>
      <w:r w:rsidR="00214B65">
        <w:rPr>
          <w:sz w:val="18"/>
          <w:szCs w:val="18"/>
        </w:rPr>
        <w:t>N</w:t>
      </w:r>
      <w:r w:rsidRPr="00CA43F5">
        <w:rPr>
          <w:sz w:val="18"/>
          <w:szCs w:val="18"/>
        </w:rPr>
        <w:t xml:space="preserve">, Seconded </w:t>
      </w:r>
      <w:r w:rsidR="00214B65">
        <w:rPr>
          <w:sz w:val="18"/>
          <w:szCs w:val="18"/>
        </w:rPr>
        <w:t>GA</w:t>
      </w:r>
      <w:r w:rsidRPr="00CA43F5">
        <w:rPr>
          <w:sz w:val="18"/>
          <w:szCs w:val="18"/>
        </w:rPr>
        <w:t>, All in Favour</w:t>
      </w:r>
      <w:r>
        <w:rPr>
          <w:sz w:val="18"/>
          <w:szCs w:val="18"/>
        </w:rPr>
        <w:t>.</w:t>
      </w:r>
    </w:p>
    <w:p w14:paraId="6B159856" w14:textId="77777777" w:rsidR="00CA43F5" w:rsidRPr="00824C23" w:rsidRDefault="00CA43F5" w:rsidP="00CA43F5">
      <w:pPr>
        <w:pStyle w:val="ListParagraph"/>
        <w:spacing w:line="240" w:lineRule="auto"/>
        <w:ind w:left="0"/>
        <w:rPr>
          <w:sz w:val="18"/>
          <w:szCs w:val="18"/>
        </w:rPr>
      </w:pPr>
      <w:r w:rsidRPr="00824C23">
        <w:rPr>
          <w:b/>
          <w:sz w:val="18"/>
          <w:szCs w:val="18"/>
          <w:u w:val="single"/>
        </w:rPr>
        <w:t>Housekeeping Issues</w:t>
      </w:r>
      <w:r w:rsidRPr="00824C23">
        <w:rPr>
          <w:sz w:val="18"/>
          <w:szCs w:val="18"/>
        </w:rPr>
        <w:t>.</w:t>
      </w:r>
    </w:p>
    <w:p w14:paraId="36821646" w14:textId="6A02845A" w:rsidR="00CA43F5" w:rsidRPr="00214B65" w:rsidRDefault="00CA43F5" w:rsidP="00115BF9">
      <w:pPr>
        <w:pStyle w:val="ListParagraph"/>
        <w:widowControl/>
        <w:numPr>
          <w:ilvl w:val="0"/>
          <w:numId w:val="1"/>
        </w:numPr>
        <w:autoSpaceDE/>
        <w:autoSpaceDN/>
        <w:adjustRightInd/>
        <w:spacing w:line="240" w:lineRule="auto"/>
        <w:contextualSpacing/>
        <w:rPr>
          <w:sz w:val="18"/>
          <w:szCs w:val="18"/>
        </w:rPr>
      </w:pPr>
      <w:r w:rsidRPr="00214B65">
        <w:rPr>
          <w:b/>
          <w:sz w:val="18"/>
          <w:szCs w:val="18"/>
        </w:rPr>
        <w:t xml:space="preserve">Matters Arising out of Minutes </w:t>
      </w:r>
    </w:p>
    <w:p w14:paraId="379D5F29" w14:textId="4E3ACB3D" w:rsidR="00CA43F5" w:rsidRPr="00981DE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Traffic calming measures Rothbury Rd</w:t>
      </w:r>
      <w:r w:rsidRPr="00981DE0">
        <w:rPr>
          <w:sz w:val="18"/>
          <w:szCs w:val="18"/>
        </w:rPr>
        <w:t xml:space="preserve">. </w:t>
      </w:r>
      <w:r w:rsidR="00214B65" w:rsidRPr="00981DE0">
        <w:rPr>
          <w:i/>
          <w:iCs/>
          <w:sz w:val="18"/>
          <w:szCs w:val="18"/>
        </w:rPr>
        <w:t xml:space="preserve"> </w:t>
      </w:r>
      <w:r w:rsidR="00214B65" w:rsidRPr="00981DE0">
        <w:rPr>
          <w:sz w:val="18"/>
          <w:szCs w:val="18"/>
        </w:rPr>
        <w:t>No further forward</w:t>
      </w:r>
      <w:r w:rsidR="00981DE0">
        <w:rPr>
          <w:sz w:val="18"/>
          <w:szCs w:val="18"/>
        </w:rPr>
        <w:t>, no additional work has been undertaken</w:t>
      </w:r>
      <w:r w:rsidR="00214B65" w:rsidRPr="00981DE0">
        <w:rPr>
          <w:sz w:val="18"/>
          <w:szCs w:val="18"/>
        </w:rPr>
        <w:t>. It was agreed that GF contact the new NCC Northern Area Highways Manager directly about this matter.</w:t>
      </w:r>
      <w:r w:rsidR="00214B65" w:rsidRPr="00981DE0">
        <w:rPr>
          <w:sz w:val="18"/>
          <w:szCs w:val="18"/>
        </w:rPr>
        <w:tab/>
      </w:r>
      <w:r w:rsidR="00214B65" w:rsidRPr="00981DE0">
        <w:rPr>
          <w:sz w:val="18"/>
          <w:szCs w:val="18"/>
        </w:rPr>
        <w:tab/>
      </w:r>
      <w:r w:rsidR="00214B65" w:rsidRPr="00981DE0">
        <w:rPr>
          <w:sz w:val="18"/>
          <w:szCs w:val="18"/>
        </w:rPr>
        <w:tab/>
        <w:t xml:space="preserve">        </w:t>
      </w:r>
      <w:r w:rsidR="00214B65" w:rsidRPr="00981DE0">
        <w:rPr>
          <w:b/>
          <w:bCs/>
          <w:sz w:val="18"/>
          <w:szCs w:val="18"/>
        </w:rPr>
        <w:t>Action: GF</w:t>
      </w:r>
    </w:p>
    <w:p w14:paraId="2B5878AB" w14:textId="23A5971E" w:rsidR="00CA43F5" w:rsidRPr="00981DE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bCs/>
          <w:sz w:val="18"/>
          <w:szCs w:val="18"/>
          <w:u w:val="single"/>
        </w:rPr>
        <w:t>Power connection to bus shelter</w:t>
      </w:r>
      <w:r w:rsidRPr="00981DE0">
        <w:rPr>
          <w:bCs/>
          <w:sz w:val="18"/>
          <w:szCs w:val="18"/>
        </w:rPr>
        <w:t xml:space="preserve">. </w:t>
      </w:r>
      <w:r w:rsidR="00214B65" w:rsidRPr="00981DE0">
        <w:rPr>
          <w:bCs/>
          <w:sz w:val="18"/>
          <w:szCs w:val="18"/>
        </w:rPr>
        <w:t>As this was no longer an urgent matter it w</w:t>
      </w:r>
      <w:r w:rsidR="00981DE0">
        <w:rPr>
          <w:bCs/>
          <w:sz w:val="18"/>
          <w:szCs w:val="18"/>
        </w:rPr>
        <w:t xml:space="preserve">as likely to </w:t>
      </w:r>
      <w:r w:rsidR="00214B65" w:rsidRPr="00981DE0">
        <w:rPr>
          <w:bCs/>
          <w:sz w:val="18"/>
          <w:szCs w:val="18"/>
        </w:rPr>
        <w:t>be some time before NCC would issue a quotation.</w:t>
      </w:r>
    </w:p>
    <w:p w14:paraId="7C1A0A9D" w14:textId="6486CFA6" w:rsidR="00CA43F5" w:rsidRPr="00981DE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Queen’s Silver Jubilee</w:t>
      </w:r>
      <w:r w:rsidRPr="00981DE0">
        <w:rPr>
          <w:sz w:val="18"/>
          <w:szCs w:val="18"/>
        </w:rPr>
        <w:t>. GA</w:t>
      </w:r>
      <w:r w:rsidR="00214B65" w:rsidRPr="00981DE0">
        <w:rPr>
          <w:sz w:val="18"/>
          <w:szCs w:val="18"/>
        </w:rPr>
        <w:t xml:space="preserve"> had put a release on Facebook and received four responses </w:t>
      </w:r>
      <w:r w:rsidR="005E60F8">
        <w:rPr>
          <w:sz w:val="18"/>
          <w:szCs w:val="18"/>
        </w:rPr>
        <w:t>from</w:t>
      </w:r>
      <w:r w:rsidR="00214B65" w:rsidRPr="00981DE0">
        <w:rPr>
          <w:sz w:val="18"/>
          <w:szCs w:val="18"/>
        </w:rPr>
        <w:t xml:space="preserve"> people who would be interested in helping.</w:t>
      </w:r>
      <w:r w:rsidR="00981DE0" w:rsidRPr="00981DE0">
        <w:rPr>
          <w:sz w:val="18"/>
          <w:szCs w:val="18"/>
        </w:rPr>
        <w:t xml:space="preserve"> It was agreed that this be a ‘picnic in the field’ event which should take little in the way of organisation with </w:t>
      </w:r>
      <w:r w:rsidR="00FE41D7">
        <w:rPr>
          <w:sz w:val="18"/>
          <w:szCs w:val="18"/>
        </w:rPr>
        <w:t>games/sports for the children</w:t>
      </w:r>
      <w:r w:rsidR="00981DE0" w:rsidRPr="00981DE0">
        <w:rPr>
          <w:sz w:val="18"/>
          <w:szCs w:val="18"/>
        </w:rPr>
        <w:t>, fancy dress parade etc. Agreed LPC would pay for incidental costs such as prizes for the children. Details to be finalised nearer the time. GA to co-ordinate in the meantime.</w:t>
      </w:r>
      <w:r w:rsidR="00981DE0" w:rsidRPr="00981DE0">
        <w:rPr>
          <w:sz w:val="18"/>
          <w:szCs w:val="18"/>
        </w:rPr>
        <w:tab/>
      </w:r>
      <w:r w:rsidR="00981DE0" w:rsidRPr="00981DE0">
        <w:rPr>
          <w:sz w:val="18"/>
          <w:szCs w:val="18"/>
        </w:rPr>
        <w:tab/>
        <w:t xml:space="preserve">       </w:t>
      </w:r>
      <w:r w:rsidR="00981DE0" w:rsidRPr="00981DE0">
        <w:rPr>
          <w:b/>
          <w:bCs/>
          <w:sz w:val="18"/>
          <w:szCs w:val="18"/>
        </w:rPr>
        <w:t>Action: GA</w:t>
      </w:r>
      <w:r w:rsidR="00981DE0" w:rsidRPr="00981DE0">
        <w:rPr>
          <w:sz w:val="18"/>
          <w:szCs w:val="18"/>
        </w:rPr>
        <w:t xml:space="preserve"> </w:t>
      </w:r>
    </w:p>
    <w:p w14:paraId="0E1628B7" w14:textId="3C16F838" w:rsidR="00CA43F5" w:rsidRPr="00824C23" w:rsidRDefault="00CA43F5" w:rsidP="00115BF9">
      <w:pPr>
        <w:pStyle w:val="ListParagraph"/>
        <w:widowControl/>
        <w:numPr>
          <w:ilvl w:val="0"/>
          <w:numId w:val="1"/>
        </w:numPr>
        <w:autoSpaceDE/>
        <w:autoSpaceDN/>
        <w:adjustRightInd/>
        <w:spacing w:line="240" w:lineRule="auto"/>
        <w:contextualSpacing/>
        <w:rPr>
          <w:b/>
          <w:sz w:val="18"/>
          <w:szCs w:val="18"/>
        </w:rPr>
      </w:pPr>
      <w:r w:rsidRPr="00824C23">
        <w:rPr>
          <w:b/>
          <w:sz w:val="18"/>
          <w:szCs w:val="18"/>
        </w:rPr>
        <w:t xml:space="preserve">Meetings to Attend / Attended </w:t>
      </w:r>
      <w:r w:rsidRPr="00824C23">
        <w:rPr>
          <w:sz w:val="18"/>
          <w:szCs w:val="18"/>
        </w:rPr>
        <w:t xml:space="preserve">- </w:t>
      </w:r>
      <w:r w:rsidRPr="00225801">
        <w:rPr>
          <w:sz w:val="18"/>
          <w:szCs w:val="18"/>
        </w:rPr>
        <w:t xml:space="preserve">None </w:t>
      </w:r>
    </w:p>
    <w:p w14:paraId="0324BBBE" w14:textId="77777777" w:rsidR="00CA43F5" w:rsidRPr="00824C23" w:rsidRDefault="00CA43F5" w:rsidP="00115BF9">
      <w:pPr>
        <w:pStyle w:val="ListParagraph"/>
        <w:widowControl/>
        <w:numPr>
          <w:ilvl w:val="0"/>
          <w:numId w:val="1"/>
        </w:numPr>
        <w:autoSpaceDE/>
        <w:autoSpaceDN/>
        <w:adjustRightInd/>
        <w:spacing w:line="240" w:lineRule="auto"/>
        <w:contextualSpacing/>
        <w:rPr>
          <w:b/>
          <w:sz w:val="18"/>
          <w:szCs w:val="18"/>
        </w:rPr>
      </w:pPr>
      <w:r w:rsidRPr="00824C23">
        <w:rPr>
          <w:b/>
          <w:sz w:val="18"/>
          <w:szCs w:val="18"/>
        </w:rPr>
        <w:t>Finance</w:t>
      </w:r>
    </w:p>
    <w:p w14:paraId="33431189" w14:textId="6375F59C" w:rsidR="00CA43F5" w:rsidRPr="00AF16A7" w:rsidRDefault="00225801"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u w:val="single"/>
        </w:rPr>
      </w:pPr>
      <w:r w:rsidRPr="00AF16A7">
        <w:rPr>
          <w:sz w:val="18"/>
          <w:szCs w:val="18"/>
          <w:u w:val="single"/>
        </w:rPr>
        <w:t>R</w:t>
      </w:r>
      <w:r w:rsidR="00CA43F5" w:rsidRPr="00AF16A7">
        <w:rPr>
          <w:sz w:val="18"/>
          <w:szCs w:val="18"/>
          <w:u w:val="single"/>
        </w:rPr>
        <w:t>eceipts in the months of November 2021.</w:t>
      </w:r>
      <w:r w:rsidRPr="00AF16A7">
        <w:rPr>
          <w:sz w:val="18"/>
          <w:szCs w:val="18"/>
          <w:u w:val="single"/>
        </w:rPr>
        <w:t xml:space="preserve"> Approved</w:t>
      </w:r>
    </w:p>
    <w:tbl>
      <w:tblPr>
        <w:tblW w:w="833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563"/>
        <w:gridCol w:w="3396"/>
        <w:gridCol w:w="1288"/>
      </w:tblGrid>
      <w:tr w:rsidR="00CA43F5" w:rsidRPr="00824C23" w14:paraId="2311D633" w14:textId="77777777" w:rsidTr="008D5B2E">
        <w:trPr>
          <w:trHeight w:val="260"/>
        </w:trPr>
        <w:tc>
          <w:tcPr>
            <w:tcW w:w="1085" w:type="dxa"/>
            <w:shd w:val="clear" w:color="auto" w:fill="auto"/>
            <w:noWrap/>
            <w:vAlign w:val="bottom"/>
            <w:hideMark/>
          </w:tcPr>
          <w:p w14:paraId="2F048060" w14:textId="77777777" w:rsidR="00CA43F5" w:rsidRPr="00624100" w:rsidRDefault="00CA43F5" w:rsidP="008D5B2E">
            <w:pPr>
              <w:widowControl/>
              <w:autoSpaceDE/>
              <w:autoSpaceDN/>
              <w:adjustRightInd/>
              <w:jc w:val="center"/>
              <w:rPr>
                <w:rFonts w:eastAsia="Times New Roman"/>
                <w:sz w:val="18"/>
                <w:szCs w:val="18"/>
              </w:rPr>
            </w:pPr>
            <w:r w:rsidRPr="00624100">
              <w:rPr>
                <w:rFonts w:eastAsia="Times New Roman"/>
                <w:sz w:val="18"/>
                <w:szCs w:val="18"/>
              </w:rPr>
              <w:t>19/11/2021</w:t>
            </w:r>
          </w:p>
        </w:tc>
        <w:tc>
          <w:tcPr>
            <w:tcW w:w="2563" w:type="dxa"/>
            <w:shd w:val="clear" w:color="auto" w:fill="auto"/>
            <w:noWrap/>
            <w:vAlign w:val="bottom"/>
            <w:hideMark/>
          </w:tcPr>
          <w:p w14:paraId="5ABDB7EB" w14:textId="77777777" w:rsidR="00CA43F5" w:rsidRPr="00624100" w:rsidRDefault="00CA43F5" w:rsidP="008D5B2E">
            <w:pPr>
              <w:widowControl/>
              <w:autoSpaceDE/>
              <w:autoSpaceDN/>
              <w:adjustRightInd/>
              <w:rPr>
                <w:rFonts w:eastAsia="Times New Roman"/>
                <w:sz w:val="18"/>
                <w:szCs w:val="18"/>
              </w:rPr>
            </w:pPr>
            <w:r w:rsidRPr="00824C23">
              <w:rPr>
                <w:rFonts w:eastAsia="Times New Roman"/>
                <w:sz w:val="18"/>
                <w:szCs w:val="18"/>
              </w:rPr>
              <w:t>Aubrey</w:t>
            </w:r>
            <w:r w:rsidRPr="00624100">
              <w:rPr>
                <w:rFonts w:eastAsia="Times New Roman"/>
                <w:sz w:val="18"/>
                <w:szCs w:val="18"/>
              </w:rPr>
              <w:t xml:space="preserve"> </w:t>
            </w:r>
            <w:r w:rsidRPr="00824C23">
              <w:rPr>
                <w:rFonts w:eastAsia="Times New Roman"/>
                <w:sz w:val="18"/>
                <w:szCs w:val="18"/>
              </w:rPr>
              <w:t>Sanderson</w:t>
            </w:r>
          </w:p>
        </w:tc>
        <w:tc>
          <w:tcPr>
            <w:tcW w:w="3396" w:type="dxa"/>
            <w:shd w:val="clear" w:color="auto" w:fill="auto"/>
            <w:noWrap/>
            <w:vAlign w:val="bottom"/>
            <w:hideMark/>
          </w:tcPr>
          <w:p w14:paraId="3B45926E"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Skelly Crem Plot &amp; Memorial Inscription</w:t>
            </w:r>
          </w:p>
        </w:tc>
        <w:tc>
          <w:tcPr>
            <w:tcW w:w="1288" w:type="dxa"/>
            <w:shd w:val="clear" w:color="auto" w:fill="auto"/>
            <w:noWrap/>
            <w:vAlign w:val="bottom"/>
            <w:hideMark/>
          </w:tcPr>
          <w:p w14:paraId="770F5A8D"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190.00</w:t>
            </w:r>
          </w:p>
        </w:tc>
      </w:tr>
    </w:tbl>
    <w:p w14:paraId="7E53297B" w14:textId="77777777" w:rsidR="00CA43F5" w:rsidRPr="00824C23" w:rsidRDefault="00CA43F5" w:rsidP="00CA43F5">
      <w:pPr>
        <w:widowControl/>
        <w:autoSpaceDE/>
        <w:autoSpaceDN/>
        <w:adjustRightInd/>
        <w:contextualSpacing/>
        <w:rPr>
          <w:sz w:val="18"/>
          <w:szCs w:val="18"/>
        </w:rPr>
      </w:pPr>
    </w:p>
    <w:p w14:paraId="576B5469" w14:textId="5852663A" w:rsidR="00CA43F5" w:rsidRPr="00824C23"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Clerk’s salary, expenses, PAYE &amp; NI and approval of Other Payments.</w:t>
      </w:r>
      <w:r w:rsidR="00225801">
        <w:rPr>
          <w:sz w:val="18"/>
          <w:szCs w:val="18"/>
        </w:rPr>
        <w:t xml:space="preserve"> Approved</w:t>
      </w:r>
    </w:p>
    <w:p w14:paraId="4B921C62" w14:textId="77777777" w:rsidR="00CA43F5" w:rsidRDefault="00CA43F5" w:rsidP="00CA43F5">
      <w:pPr>
        <w:widowControl/>
        <w:autoSpaceDE/>
        <w:autoSpaceDN/>
        <w:adjustRightInd/>
        <w:contextualSpacing/>
        <w:rPr>
          <w:sz w:val="18"/>
          <w:szCs w:val="18"/>
          <w:highlight w:val="yellow"/>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601"/>
        <w:gridCol w:w="3402"/>
        <w:gridCol w:w="1276"/>
      </w:tblGrid>
      <w:tr w:rsidR="00CA43F5" w:rsidRPr="00725D87" w14:paraId="50C3704F" w14:textId="77777777" w:rsidTr="00FE41D7">
        <w:trPr>
          <w:trHeight w:val="260"/>
        </w:trPr>
        <w:tc>
          <w:tcPr>
            <w:tcW w:w="1085" w:type="dxa"/>
            <w:shd w:val="clear" w:color="auto" w:fill="auto"/>
            <w:noWrap/>
            <w:vAlign w:val="bottom"/>
            <w:hideMark/>
          </w:tcPr>
          <w:p w14:paraId="3F57A615"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03/11/2021</w:t>
            </w:r>
          </w:p>
        </w:tc>
        <w:tc>
          <w:tcPr>
            <w:tcW w:w="2601" w:type="dxa"/>
            <w:shd w:val="clear" w:color="auto" w:fill="auto"/>
            <w:noWrap/>
            <w:vAlign w:val="center"/>
            <w:hideMark/>
          </w:tcPr>
          <w:p w14:paraId="208B3C3D"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Gavin Christie</w:t>
            </w:r>
          </w:p>
        </w:tc>
        <w:tc>
          <w:tcPr>
            <w:tcW w:w="3402" w:type="dxa"/>
            <w:shd w:val="clear" w:color="auto" w:fill="auto"/>
            <w:noWrap/>
            <w:vAlign w:val="bottom"/>
            <w:hideMark/>
          </w:tcPr>
          <w:p w14:paraId="1892A403"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Maintenance - Oct</w:t>
            </w:r>
          </w:p>
        </w:tc>
        <w:tc>
          <w:tcPr>
            <w:tcW w:w="1276" w:type="dxa"/>
            <w:shd w:val="clear" w:color="auto" w:fill="auto"/>
            <w:noWrap/>
            <w:vAlign w:val="bottom"/>
            <w:hideMark/>
          </w:tcPr>
          <w:p w14:paraId="4CAAD53D"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321.00</w:t>
            </w:r>
          </w:p>
        </w:tc>
      </w:tr>
      <w:tr w:rsidR="00CA43F5" w:rsidRPr="00725D87" w14:paraId="02454766" w14:textId="77777777" w:rsidTr="00FE41D7">
        <w:trPr>
          <w:trHeight w:val="260"/>
        </w:trPr>
        <w:tc>
          <w:tcPr>
            <w:tcW w:w="1085" w:type="dxa"/>
            <w:shd w:val="clear" w:color="auto" w:fill="auto"/>
            <w:noWrap/>
            <w:vAlign w:val="bottom"/>
            <w:hideMark/>
          </w:tcPr>
          <w:p w14:paraId="74B856CB"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17/11/2021</w:t>
            </w:r>
          </w:p>
        </w:tc>
        <w:tc>
          <w:tcPr>
            <w:tcW w:w="2601" w:type="dxa"/>
            <w:shd w:val="clear" w:color="auto" w:fill="auto"/>
            <w:noWrap/>
            <w:vAlign w:val="center"/>
            <w:hideMark/>
          </w:tcPr>
          <w:p w14:paraId="5EE6B09E"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SWARCO Traffic Ltd</w:t>
            </w:r>
          </w:p>
        </w:tc>
        <w:tc>
          <w:tcPr>
            <w:tcW w:w="3402" w:type="dxa"/>
            <w:shd w:val="clear" w:color="auto" w:fill="auto"/>
            <w:noWrap/>
            <w:vAlign w:val="bottom"/>
            <w:hideMark/>
          </w:tcPr>
          <w:p w14:paraId="53127570"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VAS Maintenance Contract</w:t>
            </w:r>
          </w:p>
        </w:tc>
        <w:tc>
          <w:tcPr>
            <w:tcW w:w="1276" w:type="dxa"/>
            <w:shd w:val="clear" w:color="auto" w:fill="auto"/>
            <w:noWrap/>
            <w:vAlign w:val="bottom"/>
            <w:hideMark/>
          </w:tcPr>
          <w:p w14:paraId="063033F1"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300.00</w:t>
            </w:r>
          </w:p>
        </w:tc>
      </w:tr>
      <w:tr w:rsidR="00CA43F5" w:rsidRPr="00725D87" w14:paraId="75BB6E8E" w14:textId="77777777" w:rsidTr="00FE41D7">
        <w:trPr>
          <w:trHeight w:val="260"/>
        </w:trPr>
        <w:tc>
          <w:tcPr>
            <w:tcW w:w="1085" w:type="dxa"/>
            <w:shd w:val="clear" w:color="auto" w:fill="auto"/>
            <w:noWrap/>
            <w:vAlign w:val="bottom"/>
            <w:hideMark/>
          </w:tcPr>
          <w:p w14:paraId="36D0B2ED"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17/11/2021</w:t>
            </w:r>
          </w:p>
        </w:tc>
        <w:tc>
          <w:tcPr>
            <w:tcW w:w="2601" w:type="dxa"/>
            <w:shd w:val="clear" w:color="auto" w:fill="auto"/>
            <w:noWrap/>
            <w:vAlign w:val="center"/>
            <w:hideMark/>
          </w:tcPr>
          <w:p w14:paraId="7F6D01A4"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Royal British Legion</w:t>
            </w:r>
          </w:p>
        </w:tc>
        <w:tc>
          <w:tcPr>
            <w:tcW w:w="3402" w:type="dxa"/>
            <w:shd w:val="clear" w:color="auto" w:fill="auto"/>
            <w:noWrap/>
            <w:vAlign w:val="bottom"/>
            <w:hideMark/>
          </w:tcPr>
          <w:p w14:paraId="13E4F5BB"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Wreath</w:t>
            </w:r>
          </w:p>
        </w:tc>
        <w:tc>
          <w:tcPr>
            <w:tcW w:w="1276" w:type="dxa"/>
            <w:shd w:val="clear" w:color="auto" w:fill="auto"/>
            <w:noWrap/>
            <w:vAlign w:val="bottom"/>
            <w:hideMark/>
          </w:tcPr>
          <w:p w14:paraId="51B3B1DE"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16.00</w:t>
            </w:r>
          </w:p>
        </w:tc>
      </w:tr>
      <w:tr w:rsidR="00CA43F5" w:rsidRPr="00725D87" w14:paraId="66770AD5" w14:textId="77777777" w:rsidTr="00FE41D7">
        <w:trPr>
          <w:trHeight w:val="260"/>
        </w:trPr>
        <w:tc>
          <w:tcPr>
            <w:tcW w:w="1085" w:type="dxa"/>
            <w:shd w:val="clear" w:color="auto" w:fill="auto"/>
            <w:noWrap/>
            <w:vAlign w:val="bottom"/>
            <w:hideMark/>
          </w:tcPr>
          <w:p w14:paraId="328D46C8"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29/11/2021</w:t>
            </w:r>
          </w:p>
        </w:tc>
        <w:tc>
          <w:tcPr>
            <w:tcW w:w="2601" w:type="dxa"/>
            <w:shd w:val="clear" w:color="auto" w:fill="auto"/>
            <w:noWrap/>
            <w:vAlign w:val="center"/>
            <w:hideMark/>
          </w:tcPr>
          <w:p w14:paraId="70E1309C"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Sintons LLP</w:t>
            </w:r>
          </w:p>
        </w:tc>
        <w:tc>
          <w:tcPr>
            <w:tcW w:w="3402" w:type="dxa"/>
            <w:shd w:val="clear" w:color="auto" w:fill="auto"/>
            <w:noWrap/>
            <w:vAlign w:val="bottom"/>
            <w:hideMark/>
          </w:tcPr>
          <w:p w14:paraId="0A12B53B"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Land Registry Searches</w:t>
            </w:r>
          </w:p>
        </w:tc>
        <w:tc>
          <w:tcPr>
            <w:tcW w:w="1276" w:type="dxa"/>
            <w:shd w:val="clear" w:color="auto" w:fill="auto"/>
            <w:noWrap/>
            <w:vAlign w:val="bottom"/>
            <w:hideMark/>
          </w:tcPr>
          <w:p w14:paraId="0ABF42EC"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40.00</w:t>
            </w:r>
          </w:p>
        </w:tc>
      </w:tr>
      <w:tr w:rsidR="00CA43F5" w:rsidRPr="00725D87" w14:paraId="10848F57" w14:textId="77777777" w:rsidTr="00FE41D7">
        <w:trPr>
          <w:trHeight w:val="260"/>
        </w:trPr>
        <w:tc>
          <w:tcPr>
            <w:tcW w:w="1085" w:type="dxa"/>
            <w:shd w:val="clear" w:color="auto" w:fill="auto"/>
            <w:noWrap/>
            <w:vAlign w:val="bottom"/>
            <w:hideMark/>
          </w:tcPr>
          <w:p w14:paraId="7FE788EF"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12/11/2021</w:t>
            </w:r>
          </w:p>
        </w:tc>
        <w:tc>
          <w:tcPr>
            <w:tcW w:w="2601" w:type="dxa"/>
            <w:shd w:val="clear" w:color="auto" w:fill="auto"/>
            <w:noWrap/>
            <w:vAlign w:val="center"/>
            <w:hideMark/>
          </w:tcPr>
          <w:p w14:paraId="707D26D1"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British Gas A/C600689588</w:t>
            </w:r>
          </w:p>
        </w:tc>
        <w:tc>
          <w:tcPr>
            <w:tcW w:w="3402" w:type="dxa"/>
            <w:shd w:val="clear" w:color="auto" w:fill="auto"/>
            <w:noWrap/>
            <w:vAlign w:val="bottom"/>
            <w:hideMark/>
          </w:tcPr>
          <w:p w14:paraId="0C4712A5"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Electricity Sportscourt</w:t>
            </w:r>
          </w:p>
        </w:tc>
        <w:tc>
          <w:tcPr>
            <w:tcW w:w="1276" w:type="dxa"/>
            <w:shd w:val="clear" w:color="auto" w:fill="auto"/>
            <w:noWrap/>
            <w:vAlign w:val="bottom"/>
            <w:hideMark/>
          </w:tcPr>
          <w:p w14:paraId="1DA2FB04"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11.46</w:t>
            </w:r>
          </w:p>
        </w:tc>
      </w:tr>
      <w:tr w:rsidR="00CA43F5" w:rsidRPr="00725D87" w14:paraId="5C3F291B" w14:textId="77777777" w:rsidTr="00FE41D7">
        <w:trPr>
          <w:trHeight w:val="260"/>
        </w:trPr>
        <w:tc>
          <w:tcPr>
            <w:tcW w:w="1085" w:type="dxa"/>
            <w:shd w:val="clear" w:color="auto" w:fill="auto"/>
            <w:noWrap/>
            <w:vAlign w:val="bottom"/>
            <w:hideMark/>
          </w:tcPr>
          <w:p w14:paraId="487BA9A3"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01/12/2021</w:t>
            </w:r>
          </w:p>
        </w:tc>
        <w:tc>
          <w:tcPr>
            <w:tcW w:w="2601" w:type="dxa"/>
            <w:shd w:val="clear" w:color="auto" w:fill="auto"/>
            <w:noWrap/>
            <w:vAlign w:val="center"/>
            <w:hideMark/>
          </w:tcPr>
          <w:p w14:paraId="4B27B26C"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G Rhodes</w:t>
            </w:r>
          </w:p>
        </w:tc>
        <w:tc>
          <w:tcPr>
            <w:tcW w:w="3402" w:type="dxa"/>
            <w:shd w:val="clear" w:color="auto" w:fill="auto"/>
            <w:noWrap/>
            <w:vAlign w:val="bottom"/>
            <w:hideMark/>
          </w:tcPr>
          <w:p w14:paraId="4CF4BBC4"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 xml:space="preserve">Salary &amp; Expenses  </w:t>
            </w:r>
          </w:p>
        </w:tc>
        <w:tc>
          <w:tcPr>
            <w:tcW w:w="1276" w:type="dxa"/>
            <w:shd w:val="clear" w:color="auto" w:fill="auto"/>
            <w:noWrap/>
            <w:vAlign w:val="bottom"/>
            <w:hideMark/>
          </w:tcPr>
          <w:p w14:paraId="63D42292"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321.64</w:t>
            </w:r>
          </w:p>
        </w:tc>
      </w:tr>
      <w:tr w:rsidR="00CA43F5" w:rsidRPr="00725D87" w14:paraId="33267FF0" w14:textId="77777777" w:rsidTr="00FE41D7">
        <w:trPr>
          <w:trHeight w:val="260"/>
        </w:trPr>
        <w:tc>
          <w:tcPr>
            <w:tcW w:w="1085" w:type="dxa"/>
            <w:shd w:val="clear" w:color="auto" w:fill="auto"/>
            <w:noWrap/>
            <w:vAlign w:val="bottom"/>
            <w:hideMark/>
          </w:tcPr>
          <w:p w14:paraId="7E18EA7D"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01/12/2021</w:t>
            </w:r>
          </w:p>
        </w:tc>
        <w:tc>
          <w:tcPr>
            <w:tcW w:w="2601" w:type="dxa"/>
            <w:shd w:val="clear" w:color="auto" w:fill="auto"/>
            <w:noWrap/>
            <w:vAlign w:val="center"/>
            <w:hideMark/>
          </w:tcPr>
          <w:p w14:paraId="1CE8BD04"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HMRC</w:t>
            </w:r>
          </w:p>
        </w:tc>
        <w:tc>
          <w:tcPr>
            <w:tcW w:w="3402" w:type="dxa"/>
            <w:shd w:val="clear" w:color="auto" w:fill="auto"/>
            <w:noWrap/>
            <w:vAlign w:val="bottom"/>
            <w:hideMark/>
          </w:tcPr>
          <w:p w14:paraId="27A802D1" w14:textId="77777777" w:rsidR="00CA43F5" w:rsidRPr="00725D87" w:rsidRDefault="00CA43F5" w:rsidP="008D5B2E">
            <w:pPr>
              <w:widowControl/>
              <w:autoSpaceDE/>
              <w:autoSpaceDN/>
              <w:adjustRightInd/>
              <w:rPr>
                <w:rFonts w:eastAsia="Times New Roman"/>
                <w:sz w:val="18"/>
                <w:szCs w:val="18"/>
              </w:rPr>
            </w:pPr>
            <w:r w:rsidRPr="00725D87">
              <w:rPr>
                <w:rFonts w:eastAsia="Times New Roman"/>
                <w:sz w:val="18"/>
                <w:szCs w:val="18"/>
              </w:rPr>
              <w:t xml:space="preserve">PAYE  </w:t>
            </w:r>
          </w:p>
        </w:tc>
        <w:tc>
          <w:tcPr>
            <w:tcW w:w="1276" w:type="dxa"/>
            <w:shd w:val="clear" w:color="auto" w:fill="auto"/>
            <w:noWrap/>
            <w:vAlign w:val="bottom"/>
            <w:hideMark/>
          </w:tcPr>
          <w:p w14:paraId="7380E6E3" w14:textId="77777777" w:rsidR="00CA43F5" w:rsidRPr="00725D87" w:rsidRDefault="00CA43F5" w:rsidP="008D5B2E">
            <w:pPr>
              <w:widowControl/>
              <w:autoSpaceDE/>
              <w:autoSpaceDN/>
              <w:adjustRightInd/>
              <w:jc w:val="right"/>
              <w:rPr>
                <w:rFonts w:eastAsia="Times New Roman"/>
                <w:sz w:val="18"/>
                <w:szCs w:val="18"/>
              </w:rPr>
            </w:pPr>
            <w:r w:rsidRPr="00725D87">
              <w:rPr>
                <w:rFonts w:eastAsia="Times New Roman"/>
                <w:sz w:val="18"/>
                <w:szCs w:val="18"/>
              </w:rPr>
              <w:t>79.60</w:t>
            </w:r>
          </w:p>
        </w:tc>
      </w:tr>
      <w:tr w:rsidR="00CA43F5" w:rsidRPr="00725D87" w14:paraId="79C4D212" w14:textId="77777777" w:rsidTr="00FE41D7">
        <w:trPr>
          <w:trHeight w:val="260"/>
        </w:trPr>
        <w:tc>
          <w:tcPr>
            <w:tcW w:w="1085" w:type="dxa"/>
            <w:shd w:val="clear" w:color="auto" w:fill="auto"/>
            <w:noWrap/>
            <w:vAlign w:val="bottom"/>
          </w:tcPr>
          <w:p w14:paraId="6706DC33" w14:textId="77777777" w:rsidR="00CA43F5" w:rsidRPr="00725D87" w:rsidRDefault="00CA43F5" w:rsidP="008D5B2E">
            <w:pPr>
              <w:widowControl/>
              <w:autoSpaceDE/>
              <w:autoSpaceDN/>
              <w:adjustRightInd/>
              <w:jc w:val="right"/>
              <w:rPr>
                <w:rFonts w:eastAsia="Times New Roman"/>
                <w:b/>
                <w:bCs/>
                <w:sz w:val="18"/>
                <w:szCs w:val="18"/>
              </w:rPr>
            </w:pPr>
          </w:p>
        </w:tc>
        <w:tc>
          <w:tcPr>
            <w:tcW w:w="2601" w:type="dxa"/>
            <w:shd w:val="clear" w:color="auto" w:fill="auto"/>
            <w:noWrap/>
            <w:vAlign w:val="center"/>
          </w:tcPr>
          <w:p w14:paraId="0D3A6B58" w14:textId="77777777" w:rsidR="00CA43F5" w:rsidRPr="00725D87" w:rsidRDefault="00CA43F5" w:rsidP="008D5B2E">
            <w:pPr>
              <w:widowControl/>
              <w:autoSpaceDE/>
              <w:autoSpaceDN/>
              <w:adjustRightInd/>
              <w:jc w:val="right"/>
              <w:rPr>
                <w:rFonts w:eastAsia="Times New Roman"/>
                <w:b/>
                <w:bCs/>
                <w:sz w:val="18"/>
                <w:szCs w:val="18"/>
              </w:rPr>
            </w:pPr>
          </w:p>
        </w:tc>
        <w:tc>
          <w:tcPr>
            <w:tcW w:w="3402" w:type="dxa"/>
            <w:shd w:val="clear" w:color="auto" w:fill="auto"/>
            <w:noWrap/>
            <w:vAlign w:val="bottom"/>
          </w:tcPr>
          <w:p w14:paraId="1534C824" w14:textId="77777777" w:rsidR="00CA43F5" w:rsidRPr="00725D87" w:rsidRDefault="00CA43F5" w:rsidP="008D5B2E">
            <w:pPr>
              <w:widowControl/>
              <w:autoSpaceDE/>
              <w:autoSpaceDN/>
              <w:adjustRightInd/>
              <w:jc w:val="right"/>
              <w:rPr>
                <w:rFonts w:eastAsia="Times New Roman"/>
                <w:b/>
                <w:bCs/>
                <w:sz w:val="18"/>
                <w:szCs w:val="18"/>
              </w:rPr>
            </w:pPr>
            <w:r>
              <w:rPr>
                <w:rFonts w:eastAsia="Times New Roman"/>
                <w:b/>
                <w:bCs/>
                <w:sz w:val="18"/>
                <w:szCs w:val="18"/>
              </w:rPr>
              <w:t>Total</w:t>
            </w:r>
          </w:p>
        </w:tc>
        <w:tc>
          <w:tcPr>
            <w:tcW w:w="1276" w:type="dxa"/>
            <w:shd w:val="clear" w:color="auto" w:fill="auto"/>
            <w:noWrap/>
            <w:vAlign w:val="bottom"/>
          </w:tcPr>
          <w:p w14:paraId="24EED742" w14:textId="77777777" w:rsidR="00CA43F5" w:rsidRPr="00725D87" w:rsidRDefault="00CA43F5" w:rsidP="008D5B2E">
            <w:pPr>
              <w:widowControl/>
              <w:autoSpaceDE/>
              <w:autoSpaceDN/>
              <w:adjustRightInd/>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1089.7</w:t>
            </w:r>
            <w:r>
              <w:rPr>
                <w:rFonts w:eastAsia="Times New Roman"/>
                <w:b/>
                <w:bCs/>
                <w:sz w:val="18"/>
                <w:szCs w:val="18"/>
              </w:rPr>
              <w:fldChar w:fldCharType="end"/>
            </w:r>
          </w:p>
        </w:tc>
      </w:tr>
    </w:tbl>
    <w:p w14:paraId="59A2DBD0" w14:textId="6676960D" w:rsidR="00CA43F5" w:rsidRPr="0062410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lastRenderedPageBreak/>
        <w:t>Requests for donations</w:t>
      </w:r>
      <w:r w:rsidRPr="00624100">
        <w:rPr>
          <w:sz w:val="18"/>
          <w:szCs w:val="18"/>
        </w:rPr>
        <w:t>.</w:t>
      </w:r>
      <w:r w:rsidRPr="00624100">
        <w:rPr>
          <w:i/>
          <w:iCs/>
          <w:sz w:val="18"/>
          <w:szCs w:val="18"/>
        </w:rPr>
        <w:t xml:space="preserve"> </w:t>
      </w:r>
      <w:r w:rsidRPr="00225801">
        <w:rPr>
          <w:sz w:val="18"/>
          <w:szCs w:val="18"/>
        </w:rPr>
        <w:t>None</w:t>
      </w:r>
      <w:r w:rsidR="003A2D27">
        <w:rPr>
          <w:sz w:val="18"/>
          <w:szCs w:val="18"/>
        </w:rPr>
        <w:t>.</w:t>
      </w:r>
    </w:p>
    <w:p w14:paraId="57D78D6F" w14:textId="214EC8B5" w:rsidR="00CA43F5"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Bank Reconciliation to 1</w:t>
      </w:r>
      <w:r w:rsidRPr="00AF16A7">
        <w:rPr>
          <w:sz w:val="18"/>
          <w:szCs w:val="18"/>
          <w:u w:val="single"/>
          <w:vertAlign w:val="superscript"/>
        </w:rPr>
        <w:t>st</w:t>
      </w:r>
      <w:r w:rsidRPr="00AF16A7">
        <w:rPr>
          <w:sz w:val="18"/>
          <w:szCs w:val="18"/>
          <w:u w:val="single"/>
        </w:rPr>
        <w:t xml:space="preserve"> December 2021.</w:t>
      </w:r>
      <w:r w:rsidR="003A2D27">
        <w:rPr>
          <w:sz w:val="18"/>
          <w:szCs w:val="18"/>
        </w:rPr>
        <w:t xml:space="preserve"> Approved.</w:t>
      </w:r>
    </w:p>
    <w:tbl>
      <w:tblPr>
        <w:tblW w:w="86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160"/>
        <w:gridCol w:w="2678"/>
        <w:gridCol w:w="850"/>
        <w:gridCol w:w="1134"/>
      </w:tblGrid>
      <w:tr w:rsidR="00CA43F5" w:rsidRPr="00624100" w14:paraId="13FBAA79" w14:textId="77777777" w:rsidTr="008D5B2E">
        <w:trPr>
          <w:trHeight w:val="260"/>
        </w:trPr>
        <w:tc>
          <w:tcPr>
            <w:tcW w:w="6618" w:type="dxa"/>
            <w:gridSpan w:val="3"/>
            <w:shd w:val="clear" w:color="auto" w:fill="auto"/>
            <w:noWrap/>
            <w:vAlign w:val="bottom"/>
            <w:hideMark/>
          </w:tcPr>
          <w:p w14:paraId="0359B11F"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r w:rsidRPr="00624100">
              <w:rPr>
                <w:rFonts w:eastAsia="Times New Roman"/>
                <w:sz w:val="18"/>
                <w:szCs w:val="18"/>
              </w:rPr>
              <w:t>Balance per bank statements as at 25th November 2021</w:t>
            </w:r>
            <w:r>
              <w:rPr>
                <w:rFonts w:eastAsia="Times New Roman"/>
                <w:sz w:val="18"/>
                <w:szCs w:val="18"/>
              </w:rPr>
              <w:t>:</w:t>
            </w:r>
          </w:p>
        </w:tc>
        <w:tc>
          <w:tcPr>
            <w:tcW w:w="850" w:type="dxa"/>
            <w:shd w:val="clear" w:color="auto" w:fill="auto"/>
            <w:noWrap/>
            <w:vAlign w:val="bottom"/>
            <w:hideMark/>
          </w:tcPr>
          <w:p w14:paraId="22ECA4EA"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6B7F76C1"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r>
      <w:tr w:rsidR="00CA43F5" w:rsidRPr="00624100" w14:paraId="4F7E2669" w14:textId="77777777" w:rsidTr="008D5B2E">
        <w:trPr>
          <w:trHeight w:val="260"/>
        </w:trPr>
        <w:tc>
          <w:tcPr>
            <w:tcW w:w="6618" w:type="dxa"/>
            <w:gridSpan w:val="3"/>
            <w:shd w:val="clear" w:color="auto" w:fill="auto"/>
            <w:noWrap/>
            <w:vAlign w:val="bottom"/>
            <w:hideMark/>
          </w:tcPr>
          <w:p w14:paraId="38C7AE36"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Community account</w:t>
            </w:r>
          </w:p>
        </w:tc>
        <w:tc>
          <w:tcPr>
            <w:tcW w:w="850" w:type="dxa"/>
            <w:shd w:val="clear" w:color="auto" w:fill="auto"/>
            <w:noWrap/>
            <w:vAlign w:val="bottom"/>
            <w:hideMark/>
          </w:tcPr>
          <w:p w14:paraId="5F7327AE" w14:textId="77777777" w:rsidR="00CA43F5" w:rsidRPr="00624100" w:rsidRDefault="00CA43F5" w:rsidP="008D5B2E">
            <w:pPr>
              <w:widowControl/>
              <w:autoSpaceDE/>
              <w:autoSpaceDN/>
              <w:adjustRightInd/>
              <w:rPr>
                <w:rFonts w:eastAsia="Times New Roman"/>
                <w:sz w:val="18"/>
                <w:szCs w:val="18"/>
              </w:rPr>
            </w:pPr>
          </w:p>
        </w:tc>
        <w:tc>
          <w:tcPr>
            <w:tcW w:w="1134" w:type="dxa"/>
            <w:shd w:val="clear" w:color="auto" w:fill="auto"/>
            <w:noWrap/>
            <w:vAlign w:val="bottom"/>
            <w:hideMark/>
          </w:tcPr>
          <w:p w14:paraId="5FC624C9"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78477.54</w:t>
            </w:r>
          </w:p>
        </w:tc>
      </w:tr>
      <w:tr w:rsidR="00CA43F5" w:rsidRPr="00624100" w14:paraId="3B283323" w14:textId="77777777" w:rsidTr="008D5B2E">
        <w:trPr>
          <w:trHeight w:val="260"/>
        </w:trPr>
        <w:tc>
          <w:tcPr>
            <w:tcW w:w="6618" w:type="dxa"/>
            <w:gridSpan w:val="3"/>
            <w:shd w:val="clear" w:color="auto" w:fill="auto"/>
            <w:noWrap/>
            <w:vAlign w:val="bottom"/>
            <w:hideMark/>
          </w:tcPr>
          <w:p w14:paraId="3594597F"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Business Saver</w:t>
            </w:r>
          </w:p>
        </w:tc>
        <w:tc>
          <w:tcPr>
            <w:tcW w:w="850" w:type="dxa"/>
            <w:shd w:val="clear" w:color="auto" w:fill="auto"/>
            <w:noWrap/>
            <w:vAlign w:val="bottom"/>
            <w:hideMark/>
          </w:tcPr>
          <w:p w14:paraId="173A1E54" w14:textId="77777777" w:rsidR="00CA43F5" w:rsidRPr="00624100" w:rsidRDefault="00CA43F5" w:rsidP="008D5B2E">
            <w:pPr>
              <w:widowControl/>
              <w:autoSpaceDE/>
              <w:autoSpaceDN/>
              <w:adjustRightInd/>
              <w:rPr>
                <w:rFonts w:eastAsia="Times New Roman"/>
                <w:sz w:val="18"/>
                <w:szCs w:val="18"/>
              </w:rPr>
            </w:pPr>
          </w:p>
        </w:tc>
        <w:tc>
          <w:tcPr>
            <w:tcW w:w="1134" w:type="dxa"/>
            <w:shd w:val="clear" w:color="auto" w:fill="auto"/>
            <w:noWrap/>
            <w:vAlign w:val="bottom"/>
            <w:hideMark/>
          </w:tcPr>
          <w:p w14:paraId="2BAA310B"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6104.62</w:t>
            </w:r>
          </w:p>
        </w:tc>
      </w:tr>
      <w:tr w:rsidR="00CA43F5" w:rsidRPr="00624100" w14:paraId="3B90F42A" w14:textId="77777777" w:rsidTr="008D5B2E">
        <w:trPr>
          <w:trHeight w:val="260"/>
        </w:trPr>
        <w:tc>
          <w:tcPr>
            <w:tcW w:w="2780" w:type="dxa"/>
            <w:shd w:val="clear" w:color="auto" w:fill="auto"/>
            <w:noWrap/>
            <w:vAlign w:val="bottom"/>
            <w:hideMark/>
          </w:tcPr>
          <w:p w14:paraId="103E8BC7" w14:textId="77777777" w:rsidR="00CA43F5" w:rsidRPr="00624100" w:rsidRDefault="00CA43F5" w:rsidP="008D5B2E">
            <w:pPr>
              <w:widowControl/>
              <w:autoSpaceDE/>
              <w:autoSpaceDN/>
              <w:adjustRightInd/>
              <w:jc w:val="right"/>
              <w:rPr>
                <w:rFonts w:eastAsia="Times New Roman"/>
                <w:sz w:val="18"/>
                <w:szCs w:val="18"/>
              </w:rPr>
            </w:pPr>
          </w:p>
        </w:tc>
        <w:tc>
          <w:tcPr>
            <w:tcW w:w="1160" w:type="dxa"/>
            <w:shd w:val="clear" w:color="auto" w:fill="auto"/>
            <w:noWrap/>
            <w:vAlign w:val="bottom"/>
            <w:hideMark/>
          </w:tcPr>
          <w:p w14:paraId="4A84FE66"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2678" w:type="dxa"/>
            <w:shd w:val="clear" w:color="auto" w:fill="auto"/>
            <w:noWrap/>
            <w:vAlign w:val="bottom"/>
            <w:hideMark/>
          </w:tcPr>
          <w:p w14:paraId="6B20763B"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576493D8"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48889A36"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84582.16</w:t>
            </w:r>
          </w:p>
        </w:tc>
      </w:tr>
      <w:tr w:rsidR="00CA43F5" w:rsidRPr="00624100" w14:paraId="54A4B130" w14:textId="77777777" w:rsidTr="008D5B2E">
        <w:trPr>
          <w:trHeight w:val="260"/>
        </w:trPr>
        <w:tc>
          <w:tcPr>
            <w:tcW w:w="2780" w:type="dxa"/>
            <w:shd w:val="clear" w:color="auto" w:fill="auto"/>
            <w:noWrap/>
            <w:vAlign w:val="bottom"/>
            <w:hideMark/>
          </w:tcPr>
          <w:p w14:paraId="42F3D456"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Less unpresented cheques</w:t>
            </w:r>
          </w:p>
        </w:tc>
        <w:tc>
          <w:tcPr>
            <w:tcW w:w="1160" w:type="dxa"/>
            <w:shd w:val="clear" w:color="auto" w:fill="auto"/>
            <w:noWrap/>
            <w:vAlign w:val="bottom"/>
            <w:hideMark/>
          </w:tcPr>
          <w:p w14:paraId="1F25C25B"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17/11/2021</w:t>
            </w:r>
          </w:p>
        </w:tc>
        <w:tc>
          <w:tcPr>
            <w:tcW w:w="2678" w:type="dxa"/>
            <w:shd w:val="clear" w:color="auto" w:fill="auto"/>
            <w:noWrap/>
            <w:vAlign w:val="center"/>
            <w:hideMark/>
          </w:tcPr>
          <w:p w14:paraId="069DF21B"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SWARCO Traffic Ltd</w:t>
            </w:r>
          </w:p>
        </w:tc>
        <w:tc>
          <w:tcPr>
            <w:tcW w:w="850" w:type="dxa"/>
            <w:shd w:val="clear" w:color="auto" w:fill="auto"/>
            <w:noWrap/>
            <w:vAlign w:val="bottom"/>
            <w:hideMark/>
          </w:tcPr>
          <w:p w14:paraId="745DAF80"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300.00</w:t>
            </w:r>
          </w:p>
        </w:tc>
        <w:tc>
          <w:tcPr>
            <w:tcW w:w="1134" w:type="dxa"/>
            <w:shd w:val="clear" w:color="auto" w:fill="auto"/>
            <w:noWrap/>
            <w:vAlign w:val="bottom"/>
            <w:hideMark/>
          </w:tcPr>
          <w:p w14:paraId="4922BC75" w14:textId="77777777" w:rsidR="00CA43F5" w:rsidRPr="00624100" w:rsidRDefault="00CA43F5" w:rsidP="008D5B2E">
            <w:pPr>
              <w:widowControl/>
              <w:autoSpaceDE/>
              <w:autoSpaceDN/>
              <w:adjustRightInd/>
              <w:jc w:val="right"/>
              <w:rPr>
                <w:rFonts w:eastAsia="Times New Roman"/>
                <w:sz w:val="18"/>
                <w:szCs w:val="18"/>
              </w:rPr>
            </w:pPr>
          </w:p>
        </w:tc>
      </w:tr>
      <w:tr w:rsidR="00CA43F5" w:rsidRPr="00624100" w14:paraId="365EF495" w14:textId="77777777" w:rsidTr="008D5B2E">
        <w:trPr>
          <w:trHeight w:val="260"/>
        </w:trPr>
        <w:tc>
          <w:tcPr>
            <w:tcW w:w="2780" w:type="dxa"/>
            <w:shd w:val="clear" w:color="auto" w:fill="auto"/>
            <w:noWrap/>
            <w:vAlign w:val="bottom"/>
            <w:hideMark/>
          </w:tcPr>
          <w:p w14:paraId="4D2E72BA"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60" w:type="dxa"/>
            <w:shd w:val="clear" w:color="auto" w:fill="auto"/>
            <w:noWrap/>
            <w:vAlign w:val="bottom"/>
            <w:hideMark/>
          </w:tcPr>
          <w:p w14:paraId="09F41FD1"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29/11/2021</w:t>
            </w:r>
          </w:p>
        </w:tc>
        <w:tc>
          <w:tcPr>
            <w:tcW w:w="2678" w:type="dxa"/>
            <w:shd w:val="clear" w:color="auto" w:fill="auto"/>
            <w:noWrap/>
            <w:vAlign w:val="center"/>
            <w:hideMark/>
          </w:tcPr>
          <w:p w14:paraId="75754B05"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Sintons LLP</w:t>
            </w:r>
          </w:p>
        </w:tc>
        <w:tc>
          <w:tcPr>
            <w:tcW w:w="850" w:type="dxa"/>
            <w:shd w:val="clear" w:color="auto" w:fill="auto"/>
            <w:noWrap/>
            <w:vAlign w:val="bottom"/>
            <w:hideMark/>
          </w:tcPr>
          <w:p w14:paraId="2FCC0491"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40.00</w:t>
            </w:r>
          </w:p>
        </w:tc>
        <w:tc>
          <w:tcPr>
            <w:tcW w:w="1134" w:type="dxa"/>
            <w:shd w:val="clear" w:color="auto" w:fill="auto"/>
            <w:noWrap/>
            <w:vAlign w:val="bottom"/>
            <w:hideMark/>
          </w:tcPr>
          <w:p w14:paraId="40D7EAFE" w14:textId="77777777" w:rsidR="00CA43F5" w:rsidRPr="00624100" w:rsidRDefault="00CA43F5" w:rsidP="008D5B2E">
            <w:pPr>
              <w:widowControl/>
              <w:autoSpaceDE/>
              <w:autoSpaceDN/>
              <w:adjustRightInd/>
              <w:jc w:val="right"/>
              <w:rPr>
                <w:rFonts w:eastAsia="Times New Roman"/>
                <w:sz w:val="18"/>
                <w:szCs w:val="18"/>
              </w:rPr>
            </w:pPr>
          </w:p>
        </w:tc>
      </w:tr>
      <w:tr w:rsidR="00CA43F5" w:rsidRPr="00624100" w14:paraId="4037712E" w14:textId="77777777" w:rsidTr="008D5B2E">
        <w:trPr>
          <w:trHeight w:val="260"/>
        </w:trPr>
        <w:tc>
          <w:tcPr>
            <w:tcW w:w="2780" w:type="dxa"/>
            <w:shd w:val="clear" w:color="auto" w:fill="auto"/>
            <w:noWrap/>
            <w:vAlign w:val="bottom"/>
            <w:hideMark/>
          </w:tcPr>
          <w:p w14:paraId="73D9B797"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60" w:type="dxa"/>
            <w:shd w:val="clear" w:color="auto" w:fill="auto"/>
            <w:noWrap/>
            <w:vAlign w:val="bottom"/>
            <w:hideMark/>
          </w:tcPr>
          <w:p w14:paraId="0265164B"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01/12/2021</w:t>
            </w:r>
          </w:p>
        </w:tc>
        <w:tc>
          <w:tcPr>
            <w:tcW w:w="2678" w:type="dxa"/>
            <w:shd w:val="clear" w:color="auto" w:fill="auto"/>
            <w:noWrap/>
            <w:vAlign w:val="center"/>
            <w:hideMark/>
          </w:tcPr>
          <w:p w14:paraId="7B14E73A"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G Rhodes</w:t>
            </w:r>
          </w:p>
        </w:tc>
        <w:tc>
          <w:tcPr>
            <w:tcW w:w="850" w:type="dxa"/>
            <w:shd w:val="clear" w:color="auto" w:fill="auto"/>
            <w:noWrap/>
            <w:vAlign w:val="bottom"/>
            <w:hideMark/>
          </w:tcPr>
          <w:p w14:paraId="6BF78DD0"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321.64</w:t>
            </w:r>
          </w:p>
        </w:tc>
        <w:tc>
          <w:tcPr>
            <w:tcW w:w="1134" w:type="dxa"/>
            <w:shd w:val="clear" w:color="auto" w:fill="auto"/>
            <w:noWrap/>
            <w:vAlign w:val="bottom"/>
            <w:hideMark/>
          </w:tcPr>
          <w:p w14:paraId="13084B24" w14:textId="77777777" w:rsidR="00CA43F5" w:rsidRPr="00624100" w:rsidRDefault="00CA43F5" w:rsidP="008D5B2E">
            <w:pPr>
              <w:widowControl/>
              <w:autoSpaceDE/>
              <w:autoSpaceDN/>
              <w:adjustRightInd/>
              <w:jc w:val="right"/>
              <w:rPr>
                <w:rFonts w:eastAsia="Times New Roman"/>
                <w:sz w:val="18"/>
                <w:szCs w:val="18"/>
              </w:rPr>
            </w:pPr>
          </w:p>
        </w:tc>
      </w:tr>
      <w:tr w:rsidR="00CA43F5" w:rsidRPr="00624100" w14:paraId="7ADCA9EF" w14:textId="77777777" w:rsidTr="008D5B2E">
        <w:trPr>
          <w:trHeight w:val="260"/>
        </w:trPr>
        <w:tc>
          <w:tcPr>
            <w:tcW w:w="2780" w:type="dxa"/>
            <w:shd w:val="clear" w:color="auto" w:fill="auto"/>
            <w:noWrap/>
            <w:vAlign w:val="bottom"/>
            <w:hideMark/>
          </w:tcPr>
          <w:p w14:paraId="29FDC808"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60" w:type="dxa"/>
            <w:shd w:val="clear" w:color="auto" w:fill="auto"/>
            <w:noWrap/>
            <w:vAlign w:val="bottom"/>
            <w:hideMark/>
          </w:tcPr>
          <w:p w14:paraId="07EF97FA"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01/12/2021</w:t>
            </w:r>
          </w:p>
        </w:tc>
        <w:tc>
          <w:tcPr>
            <w:tcW w:w="2678" w:type="dxa"/>
            <w:shd w:val="clear" w:color="auto" w:fill="auto"/>
            <w:noWrap/>
            <w:vAlign w:val="center"/>
            <w:hideMark/>
          </w:tcPr>
          <w:p w14:paraId="0DA606B9"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HMRC</w:t>
            </w:r>
          </w:p>
        </w:tc>
        <w:tc>
          <w:tcPr>
            <w:tcW w:w="850" w:type="dxa"/>
            <w:shd w:val="clear" w:color="auto" w:fill="auto"/>
            <w:noWrap/>
            <w:vAlign w:val="bottom"/>
            <w:hideMark/>
          </w:tcPr>
          <w:p w14:paraId="355CA3D3"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79.60</w:t>
            </w:r>
          </w:p>
        </w:tc>
        <w:tc>
          <w:tcPr>
            <w:tcW w:w="1134" w:type="dxa"/>
            <w:shd w:val="clear" w:color="auto" w:fill="auto"/>
            <w:noWrap/>
            <w:vAlign w:val="bottom"/>
            <w:hideMark/>
          </w:tcPr>
          <w:p w14:paraId="3E05AD78"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741.24</w:t>
            </w:r>
          </w:p>
        </w:tc>
      </w:tr>
      <w:tr w:rsidR="00CA43F5" w:rsidRPr="00624100" w14:paraId="447636D5" w14:textId="77777777" w:rsidTr="008D5B2E">
        <w:trPr>
          <w:trHeight w:val="260"/>
        </w:trPr>
        <w:tc>
          <w:tcPr>
            <w:tcW w:w="2780" w:type="dxa"/>
            <w:shd w:val="clear" w:color="auto" w:fill="auto"/>
            <w:noWrap/>
            <w:vAlign w:val="bottom"/>
            <w:hideMark/>
          </w:tcPr>
          <w:p w14:paraId="7E7031C1"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 xml:space="preserve">Uncredited Deposits </w:t>
            </w:r>
          </w:p>
        </w:tc>
        <w:tc>
          <w:tcPr>
            <w:tcW w:w="1160" w:type="dxa"/>
            <w:shd w:val="clear" w:color="auto" w:fill="auto"/>
            <w:noWrap/>
            <w:vAlign w:val="bottom"/>
            <w:hideMark/>
          </w:tcPr>
          <w:p w14:paraId="3131A3BD" w14:textId="77777777" w:rsidR="00CA43F5" w:rsidRPr="00624100" w:rsidRDefault="00CA43F5" w:rsidP="008D5B2E">
            <w:pPr>
              <w:widowControl/>
              <w:autoSpaceDE/>
              <w:autoSpaceDN/>
              <w:adjustRightInd/>
              <w:rPr>
                <w:rFonts w:eastAsia="Times New Roman"/>
                <w:sz w:val="18"/>
                <w:szCs w:val="18"/>
              </w:rPr>
            </w:pPr>
          </w:p>
        </w:tc>
        <w:tc>
          <w:tcPr>
            <w:tcW w:w="2678" w:type="dxa"/>
            <w:shd w:val="clear" w:color="auto" w:fill="auto"/>
            <w:vAlign w:val="bottom"/>
            <w:hideMark/>
          </w:tcPr>
          <w:p w14:paraId="58634F6B"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74EA99D4"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671C51AD"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r>
      <w:tr w:rsidR="00CA43F5" w:rsidRPr="00624100" w14:paraId="0DC16EDB" w14:textId="77777777" w:rsidTr="008D5B2E">
        <w:trPr>
          <w:trHeight w:val="260"/>
        </w:trPr>
        <w:tc>
          <w:tcPr>
            <w:tcW w:w="2780" w:type="dxa"/>
            <w:shd w:val="clear" w:color="auto" w:fill="auto"/>
            <w:noWrap/>
            <w:vAlign w:val="bottom"/>
            <w:hideMark/>
          </w:tcPr>
          <w:p w14:paraId="0622732E"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60" w:type="dxa"/>
            <w:shd w:val="clear" w:color="auto" w:fill="auto"/>
            <w:noWrap/>
            <w:vAlign w:val="bottom"/>
            <w:hideMark/>
          </w:tcPr>
          <w:p w14:paraId="72A97177"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2678" w:type="dxa"/>
            <w:shd w:val="clear" w:color="auto" w:fill="auto"/>
            <w:noWrap/>
            <w:vAlign w:val="bottom"/>
            <w:hideMark/>
          </w:tcPr>
          <w:p w14:paraId="6972E68D"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7803A708"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3F2BC8C1" w14:textId="77777777" w:rsidR="00CA43F5" w:rsidRPr="00624100" w:rsidRDefault="00CA43F5" w:rsidP="008D5B2E">
            <w:pPr>
              <w:widowControl/>
              <w:autoSpaceDE/>
              <w:autoSpaceDN/>
              <w:adjustRightInd/>
              <w:jc w:val="right"/>
              <w:rPr>
                <w:rFonts w:eastAsia="Times New Roman"/>
                <w:sz w:val="18"/>
                <w:szCs w:val="18"/>
              </w:rPr>
            </w:pPr>
            <w:r w:rsidRPr="00624100">
              <w:rPr>
                <w:rFonts w:eastAsia="Times New Roman"/>
                <w:sz w:val="18"/>
                <w:szCs w:val="18"/>
              </w:rPr>
              <w:t>0.00</w:t>
            </w:r>
          </w:p>
        </w:tc>
      </w:tr>
      <w:tr w:rsidR="00CA43F5" w:rsidRPr="00624100" w14:paraId="01CCE6CD" w14:textId="77777777" w:rsidTr="008D5B2E">
        <w:trPr>
          <w:trHeight w:val="260"/>
        </w:trPr>
        <w:tc>
          <w:tcPr>
            <w:tcW w:w="2780" w:type="dxa"/>
            <w:shd w:val="clear" w:color="auto" w:fill="auto"/>
            <w:noWrap/>
            <w:vAlign w:val="bottom"/>
            <w:hideMark/>
          </w:tcPr>
          <w:p w14:paraId="50C679C3"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r w:rsidRPr="00624100">
              <w:rPr>
                <w:rFonts w:eastAsia="Times New Roman"/>
                <w:sz w:val="18"/>
                <w:szCs w:val="18"/>
              </w:rPr>
              <w:t>Balance</w:t>
            </w:r>
          </w:p>
        </w:tc>
        <w:tc>
          <w:tcPr>
            <w:tcW w:w="1160" w:type="dxa"/>
            <w:shd w:val="clear" w:color="auto" w:fill="auto"/>
            <w:noWrap/>
            <w:vAlign w:val="bottom"/>
            <w:hideMark/>
          </w:tcPr>
          <w:p w14:paraId="6939FC23"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2678" w:type="dxa"/>
            <w:shd w:val="clear" w:color="auto" w:fill="auto"/>
            <w:noWrap/>
            <w:vAlign w:val="bottom"/>
            <w:hideMark/>
          </w:tcPr>
          <w:p w14:paraId="708AC3CC"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16865755"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000000" w:fill="BFBFBF"/>
            <w:noWrap/>
            <w:vAlign w:val="bottom"/>
            <w:hideMark/>
          </w:tcPr>
          <w:p w14:paraId="3AD112D9" w14:textId="77777777" w:rsidR="00CA43F5" w:rsidRPr="00624100" w:rsidRDefault="00CA43F5" w:rsidP="008D5B2E">
            <w:pPr>
              <w:widowControl/>
              <w:autoSpaceDE/>
              <w:autoSpaceDN/>
              <w:adjustRightInd/>
              <w:jc w:val="right"/>
              <w:rPr>
                <w:rFonts w:eastAsia="Times New Roman"/>
                <w:b/>
                <w:bCs/>
                <w:sz w:val="18"/>
                <w:szCs w:val="18"/>
              </w:rPr>
            </w:pPr>
            <w:r w:rsidRPr="00624100">
              <w:rPr>
                <w:rFonts w:eastAsia="Times New Roman"/>
                <w:b/>
                <w:bCs/>
                <w:sz w:val="18"/>
                <w:szCs w:val="18"/>
              </w:rPr>
              <w:t>83840.92</w:t>
            </w:r>
          </w:p>
        </w:tc>
      </w:tr>
      <w:tr w:rsidR="00CA43F5" w:rsidRPr="00624100" w14:paraId="36BDCB60" w14:textId="77777777" w:rsidTr="008D5B2E">
        <w:trPr>
          <w:trHeight w:val="260"/>
        </w:trPr>
        <w:tc>
          <w:tcPr>
            <w:tcW w:w="2780" w:type="dxa"/>
            <w:shd w:val="clear" w:color="auto" w:fill="auto"/>
            <w:noWrap/>
            <w:vAlign w:val="bottom"/>
            <w:hideMark/>
          </w:tcPr>
          <w:p w14:paraId="2CBF0364" w14:textId="77777777" w:rsidR="00CA43F5" w:rsidRPr="00624100" w:rsidRDefault="00CA43F5" w:rsidP="008D5B2E">
            <w:pPr>
              <w:widowControl/>
              <w:autoSpaceDE/>
              <w:autoSpaceDN/>
              <w:adjustRightInd/>
              <w:rPr>
                <w:rFonts w:eastAsia="Times New Roman"/>
                <w:sz w:val="18"/>
                <w:szCs w:val="18"/>
              </w:rPr>
            </w:pPr>
            <w:r w:rsidRPr="00624100">
              <w:rPr>
                <w:rFonts w:eastAsia="Times New Roman"/>
                <w:sz w:val="18"/>
                <w:szCs w:val="18"/>
              </w:rPr>
              <w:t>Balance per cash book</w:t>
            </w:r>
          </w:p>
        </w:tc>
        <w:tc>
          <w:tcPr>
            <w:tcW w:w="1160" w:type="dxa"/>
            <w:shd w:val="clear" w:color="auto" w:fill="auto"/>
            <w:noWrap/>
            <w:vAlign w:val="bottom"/>
            <w:hideMark/>
          </w:tcPr>
          <w:p w14:paraId="36F1E0A8" w14:textId="77777777" w:rsidR="00CA43F5" w:rsidRPr="00624100" w:rsidRDefault="00CA43F5" w:rsidP="008D5B2E">
            <w:pPr>
              <w:widowControl/>
              <w:autoSpaceDE/>
              <w:autoSpaceDN/>
              <w:adjustRightInd/>
              <w:rPr>
                <w:rFonts w:eastAsia="Times New Roman"/>
                <w:sz w:val="18"/>
                <w:szCs w:val="18"/>
              </w:rPr>
            </w:pPr>
          </w:p>
        </w:tc>
        <w:tc>
          <w:tcPr>
            <w:tcW w:w="2678" w:type="dxa"/>
            <w:shd w:val="clear" w:color="auto" w:fill="auto"/>
            <w:noWrap/>
            <w:vAlign w:val="bottom"/>
            <w:hideMark/>
          </w:tcPr>
          <w:p w14:paraId="784468E4"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850" w:type="dxa"/>
            <w:shd w:val="clear" w:color="auto" w:fill="auto"/>
            <w:noWrap/>
            <w:vAlign w:val="bottom"/>
            <w:hideMark/>
          </w:tcPr>
          <w:p w14:paraId="7378E730" w14:textId="77777777" w:rsidR="00CA43F5" w:rsidRPr="00624100" w:rsidRDefault="00CA43F5" w:rsidP="008D5B2E">
            <w:pPr>
              <w:widowControl/>
              <w:autoSpaceDE/>
              <w:autoSpaceDN/>
              <w:adjustRightInd/>
              <w:rPr>
                <w:rFonts w:ascii="Times New Roman" w:eastAsia="Times New Roman" w:hAnsi="Times New Roman" w:cs="Times New Roman"/>
                <w:sz w:val="18"/>
                <w:szCs w:val="18"/>
              </w:rPr>
            </w:pPr>
          </w:p>
        </w:tc>
        <w:tc>
          <w:tcPr>
            <w:tcW w:w="1134" w:type="dxa"/>
            <w:shd w:val="clear" w:color="auto" w:fill="BFBFBF" w:themeFill="background1" w:themeFillShade="BF"/>
            <w:noWrap/>
            <w:vAlign w:val="bottom"/>
            <w:hideMark/>
          </w:tcPr>
          <w:p w14:paraId="004A2017" w14:textId="77777777" w:rsidR="00CA43F5" w:rsidRPr="00624100" w:rsidRDefault="00CA43F5" w:rsidP="008D5B2E">
            <w:pPr>
              <w:widowControl/>
              <w:autoSpaceDE/>
              <w:autoSpaceDN/>
              <w:adjustRightInd/>
              <w:jc w:val="right"/>
              <w:rPr>
                <w:rFonts w:ascii="Times New Roman" w:eastAsia="Times New Roman" w:hAnsi="Times New Roman" w:cs="Times New Roman"/>
                <w:b/>
                <w:bCs/>
                <w:sz w:val="18"/>
                <w:szCs w:val="18"/>
              </w:rPr>
            </w:pPr>
            <w:r w:rsidRPr="00624100">
              <w:rPr>
                <w:rFonts w:eastAsia="Times New Roman"/>
                <w:b/>
                <w:bCs/>
                <w:sz w:val="18"/>
                <w:szCs w:val="18"/>
              </w:rPr>
              <w:t>83840.92</w:t>
            </w:r>
          </w:p>
        </w:tc>
      </w:tr>
    </w:tbl>
    <w:p w14:paraId="2A30047C" w14:textId="77777777" w:rsidR="00CA43F5" w:rsidRPr="00624100" w:rsidRDefault="00CA43F5" w:rsidP="00CA43F5">
      <w:pPr>
        <w:widowControl/>
        <w:autoSpaceDE/>
        <w:autoSpaceDN/>
        <w:adjustRightInd/>
        <w:ind w:left="607"/>
        <w:contextualSpacing/>
        <w:rPr>
          <w:sz w:val="18"/>
          <w:szCs w:val="18"/>
        </w:rPr>
      </w:pPr>
    </w:p>
    <w:p w14:paraId="0F28CC69" w14:textId="05B3FA67" w:rsidR="00CA43F5" w:rsidRPr="00725D87" w:rsidRDefault="00CA43F5" w:rsidP="00115BF9">
      <w:pPr>
        <w:pStyle w:val="ListParagraph"/>
        <w:widowControl/>
        <w:numPr>
          <w:ilvl w:val="0"/>
          <w:numId w:val="1"/>
        </w:numPr>
        <w:autoSpaceDE/>
        <w:autoSpaceDN/>
        <w:adjustRightInd/>
        <w:spacing w:line="240" w:lineRule="auto"/>
        <w:contextualSpacing/>
        <w:rPr>
          <w:sz w:val="18"/>
          <w:szCs w:val="18"/>
        </w:rPr>
      </w:pPr>
      <w:r w:rsidRPr="000E5B0F">
        <w:rPr>
          <w:b/>
          <w:sz w:val="18"/>
          <w:szCs w:val="18"/>
        </w:rPr>
        <w:t>Village Activities</w:t>
      </w:r>
      <w:r w:rsidR="003A2D27">
        <w:rPr>
          <w:b/>
          <w:sz w:val="18"/>
          <w:szCs w:val="18"/>
        </w:rPr>
        <w:t xml:space="preserve"> - </w:t>
      </w:r>
      <w:r w:rsidR="003A2D27">
        <w:rPr>
          <w:bCs/>
          <w:sz w:val="18"/>
          <w:szCs w:val="18"/>
        </w:rPr>
        <w:t>None</w:t>
      </w:r>
    </w:p>
    <w:p w14:paraId="2B3696F0" w14:textId="77777777" w:rsidR="00CA43F5" w:rsidRPr="005E6834" w:rsidRDefault="00CA43F5" w:rsidP="00115BF9">
      <w:pPr>
        <w:pStyle w:val="ListParagraph"/>
        <w:widowControl/>
        <w:numPr>
          <w:ilvl w:val="0"/>
          <w:numId w:val="1"/>
        </w:numPr>
        <w:autoSpaceDE/>
        <w:autoSpaceDN/>
        <w:adjustRightInd/>
        <w:spacing w:line="240" w:lineRule="auto"/>
        <w:contextualSpacing/>
        <w:rPr>
          <w:b/>
          <w:sz w:val="18"/>
          <w:szCs w:val="18"/>
        </w:rPr>
      </w:pPr>
      <w:r w:rsidRPr="005E6834">
        <w:rPr>
          <w:b/>
          <w:sz w:val="18"/>
          <w:szCs w:val="18"/>
        </w:rPr>
        <w:t>Allotments</w:t>
      </w:r>
    </w:p>
    <w:p w14:paraId="684930E7" w14:textId="77777777" w:rsidR="00CA43F5" w:rsidRPr="00AF16A7"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rPr>
        <w:t>Management including:</w:t>
      </w:r>
    </w:p>
    <w:p w14:paraId="5AE60534" w14:textId="118EB1B6" w:rsidR="00CA43F5" w:rsidRPr="00AF16A7" w:rsidRDefault="00CA43F5" w:rsidP="00115BF9">
      <w:pPr>
        <w:pStyle w:val="ListParagraph"/>
        <w:widowControl/>
        <w:numPr>
          <w:ilvl w:val="2"/>
          <w:numId w:val="1"/>
        </w:numPr>
        <w:autoSpaceDE/>
        <w:autoSpaceDN/>
        <w:adjustRightInd/>
        <w:spacing w:line="240" w:lineRule="auto"/>
        <w:contextualSpacing/>
        <w:rPr>
          <w:sz w:val="18"/>
          <w:szCs w:val="18"/>
        </w:rPr>
      </w:pPr>
      <w:r w:rsidRPr="00AF16A7">
        <w:rPr>
          <w:sz w:val="18"/>
          <w:szCs w:val="18"/>
          <w:u w:val="single"/>
        </w:rPr>
        <w:t>Tenants’ agreement termination for Plot 1a,1b.</w:t>
      </w:r>
      <w:r w:rsidRPr="00AF16A7">
        <w:rPr>
          <w:sz w:val="18"/>
          <w:szCs w:val="18"/>
        </w:rPr>
        <w:t xml:space="preserve"> </w:t>
      </w:r>
      <w:r w:rsidR="00AF16A7" w:rsidRPr="00FE41D7">
        <w:rPr>
          <w:sz w:val="18"/>
          <w:szCs w:val="18"/>
        </w:rPr>
        <w:t>There had been no response from the tenants following their tenancy termination letters. The plots would be reallocated as from January 2022</w:t>
      </w:r>
      <w:r w:rsidR="00FE41D7">
        <w:rPr>
          <w:sz w:val="18"/>
          <w:szCs w:val="18"/>
        </w:rPr>
        <w:t>.</w:t>
      </w:r>
      <w:r w:rsidR="00AC3F21">
        <w:rPr>
          <w:sz w:val="18"/>
          <w:szCs w:val="18"/>
        </w:rPr>
        <w:t xml:space="preserve"> </w:t>
      </w:r>
    </w:p>
    <w:p w14:paraId="45627C53" w14:textId="6E7DAFBB" w:rsidR="00CA43F5" w:rsidRPr="00AF16A7" w:rsidRDefault="00CA43F5" w:rsidP="00115BF9">
      <w:pPr>
        <w:pStyle w:val="ListParagraph"/>
        <w:widowControl/>
        <w:numPr>
          <w:ilvl w:val="2"/>
          <w:numId w:val="1"/>
        </w:numPr>
        <w:autoSpaceDE/>
        <w:autoSpaceDN/>
        <w:adjustRightInd/>
        <w:spacing w:line="240" w:lineRule="auto"/>
        <w:contextualSpacing/>
        <w:rPr>
          <w:sz w:val="18"/>
          <w:szCs w:val="18"/>
        </w:rPr>
      </w:pPr>
      <w:r w:rsidRPr="00AF16A7">
        <w:rPr>
          <w:sz w:val="18"/>
          <w:szCs w:val="18"/>
          <w:u w:val="single"/>
        </w:rPr>
        <w:t>Allotment Inspection Report</w:t>
      </w:r>
      <w:r w:rsidRPr="00AF16A7">
        <w:rPr>
          <w:sz w:val="18"/>
          <w:szCs w:val="18"/>
        </w:rPr>
        <w:t>.</w:t>
      </w:r>
      <w:r w:rsidRPr="00AF16A7">
        <w:rPr>
          <w:i/>
          <w:iCs/>
          <w:sz w:val="18"/>
          <w:szCs w:val="18"/>
        </w:rPr>
        <w:t xml:space="preserve"> </w:t>
      </w:r>
      <w:r w:rsidR="00AF16A7" w:rsidRPr="00AF16A7">
        <w:rPr>
          <w:sz w:val="18"/>
          <w:szCs w:val="18"/>
        </w:rPr>
        <w:t>Allotments generally in good order with a small number which will need to be tidied up in the Spring.</w:t>
      </w:r>
    </w:p>
    <w:p w14:paraId="66C77213" w14:textId="77777777" w:rsidR="00CA43F5" w:rsidRPr="00AF16A7"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AF16A7">
        <w:rPr>
          <w:sz w:val="18"/>
          <w:szCs w:val="18"/>
          <w:u w:val="single"/>
        </w:rPr>
        <w:t>Maintenance including</w:t>
      </w:r>
      <w:r w:rsidRPr="00AF16A7">
        <w:rPr>
          <w:sz w:val="18"/>
          <w:szCs w:val="18"/>
        </w:rPr>
        <w:t>:</w:t>
      </w:r>
    </w:p>
    <w:p w14:paraId="0C70322D" w14:textId="1947DCAE" w:rsidR="00CA43F5" w:rsidRPr="00AF16A7" w:rsidRDefault="00CA43F5" w:rsidP="00115BF9">
      <w:pPr>
        <w:pStyle w:val="ListParagraph"/>
        <w:widowControl/>
        <w:numPr>
          <w:ilvl w:val="2"/>
          <w:numId w:val="1"/>
        </w:numPr>
        <w:autoSpaceDE/>
        <w:autoSpaceDN/>
        <w:adjustRightInd/>
        <w:spacing w:line="240" w:lineRule="auto"/>
        <w:contextualSpacing/>
        <w:rPr>
          <w:sz w:val="18"/>
          <w:szCs w:val="18"/>
        </w:rPr>
      </w:pPr>
      <w:r w:rsidRPr="00167B8A">
        <w:rPr>
          <w:sz w:val="18"/>
          <w:szCs w:val="18"/>
          <w:u w:val="single"/>
        </w:rPr>
        <w:t>Removal of rubbish and spoil around the allotments</w:t>
      </w:r>
      <w:r w:rsidRPr="00AF16A7">
        <w:rPr>
          <w:sz w:val="18"/>
          <w:szCs w:val="18"/>
        </w:rPr>
        <w:t xml:space="preserve">.   </w:t>
      </w:r>
      <w:r w:rsidR="00AF16A7" w:rsidRPr="00AF16A7">
        <w:rPr>
          <w:sz w:val="18"/>
          <w:szCs w:val="18"/>
        </w:rPr>
        <w:t>Ongoing to be completed before the end of the year</w:t>
      </w:r>
    </w:p>
    <w:p w14:paraId="474191B5" w14:textId="03BD475A" w:rsidR="00CA43F5" w:rsidRPr="00DD60A5" w:rsidRDefault="00CA43F5" w:rsidP="00115BF9">
      <w:pPr>
        <w:pStyle w:val="ListParagraph"/>
        <w:widowControl/>
        <w:numPr>
          <w:ilvl w:val="2"/>
          <w:numId w:val="1"/>
        </w:numPr>
        <w:autoSpaceDE/>
        <w:autoSpaceDN/>
        <w:adjustRightInd/>
        <w:spacing w:line="240" w:lineRule="auto"/>
        <w:contextualSpacing/>
        <w:rPr>
          <w:sz w:val="18"/>
          <w:szCs w:val="18"/>
        </w:rPr>
      </w:pPr>
      <w:r w:rsidRPr="00167B8A">
        <w:rPr>
          <w:sz w:val="18"/>
          <w:szCs w:val="18"/>
          <w:u w:val="single"/>
        </w:rPr>
        <w:t>Replacement of taps</w:t>
      </w:r>
      <w:r w:rsidRPr="00DD60A5">
        <w:rPr>
          <w:sz w:val="18"/>
          <w:szCs w:val="18"/>
        </w:rPr>
        <w:t xml:space="preserve">. </w:t>
      </w:r>
      <w:r w:rsidR="00AF16A7" w:rsidRPr="00DD60A5">
        <w:rPr>
          <w:sz w:val="18"/>
          <w:szCs w:val="18"/>
        </w:rPr>
        <w:t>Completed</w:t>
      </w:r>
    </w:p>
    <w:p w14:paraId="397FB0C9" w14:textId="77777777" w:rsidR="00CA43F5" w:rsidRPr="00DD60A5" w:rsidRDefault="00CA43F5" w:rsidP="00115BF9">
      <w:pPr>
        <w:pStyle w:val="ListParagraph"/>
        <w:widowControl/>
        <w:numPr>
          <w:ilvl w:val="0"/>
          <w:numId w:val="1"/>
        </w:numPr>
        <w:autoSpaceDE/>
        <w:autoSpaceDN/>
        <w:adjustRightInd/>
        <w:spacing w:line="240" w:lineRule="auto"/>
        <w:contextualSpacing/>
        <w:rPr>
          <w:b/>
          <w:sz w:val="18"/>
          <w:szCs w:val="18"/>
        </w:rPr>
      </w:pPr>
      <w:r w:rsidRPr="00DD60A5">
        <w:rPr>
          <w:b/>
          <w:sz w:val="18"/>
          <w:szCs w:val="18"/>
        </w:rPr>
        <w:t>King George V Playing Field</w:t>
      </w:r>
      <w:r w:rsidRPr="00DD60A5">
        <w:rPr>
          <w:sz w:val="18"/>
          <w:szCs w:val="18"/>
        </w:rPr>
        <w:t xml:space="preserve"> including:</w:t>
      </w:r>
    </w:p>
    <w:p w14:paraId="72ADD54D" w14:textId="77777777" w:rsidR="00CA43F5" w:rsidRPr="00DD60A5"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167B8A">
        <w:rPr>
          <w:sz w:val="18"/>
          <w:szCs w:val="18"/>
          <w:u w:val="single"/>
        </w:rPr>
        <w:t>Clerk’s weekly/monthly Inspection report</w:t>
      </w:r>
      <w:r w:rsidRPr="00DD60A5">
        <w:rPr>
          <w:sz w:val="18"/>
          <w:szCs w:val="18"/>
        </w:rPr>
        <w:t>. No new issues</w:t>
      </w:r>
    </w:p>
    <w:p w14:paraId="11DCD35A" w14:textId="19AFA204" w:rsidR="00CA43F5" w:rsidRPr="00DD60A5" w:rsidRDefault="00CA43F5" w:rsidP="00115BF9">
      <w:pPr>
        <w:pStyle w:val="ListParagraph"/>
        <w:widowControl/>
        <w:numPr>
          <w:ilvl w:val="1"/>
          <w:numId w:val="1"/>
        </w:numPr>
        <w:tabs>
          <w:tab w:val="clear" w:pos="502"/>
          <w:tab w:val="num" w:pos="720"/>
        </w:tabs>
        <w:autoSpaceDE/>
        <w:autoSpaceDN/>
        <w:adjustRightInd/>
        <w:spacing w:after="200" w:line="240" w:lineRule="auto"/>
        <w:ind w:left="720"/>
        <w:contextualSpacing/>
        <w:rPr>
          <w:sz w:val="18"/>
          <w:szCs w:val="18"/>
        </w:rPr>
      </w:pPr>
      <w:r w:rsidRPr="00167B8A">
        <w:rPr>
          <w:sz w:val="18"/>
          <w:szCs w:val="18"/>
          <w:u w:val="single"/>
        </w:rPr>
        <w:t>Sports courts and playground</w:t>
      </w:r>
      <w:r w:rsidR="005C360A">
        <w:rPr>
          <w:sz w:val="18"/>
          <w:szCs w:val="18"/>
          <w:u w:val="single"/>
        </w:rPr>
        <w:t xml:space="preserve"> Inspection</w:t>
      </w:r>
      <w:r w:rsidR="005E60F8">
        <w:rPr>
          <w:sz w:val="18"/>
          <w:szCs w:val="18"/>
        </w:rPr>
        <w:t xml:space="preserve">. </w:t>
      </w:r>
      <w:r w:rsidR="00994088" w:rsidRPr="00DD60A5">
        <w:rPr>
          <w:sz w:val="18"/>
          <w:szCs w:val="18"/>
        </w:rPr>
        <w:t>DW presented his r</w:t>
      </w:r>
      <w:r w:rsidRPr="00DD60A5">
        <w:rPr>
          <w:sz w:val="18"/>
          <w:szCs w:val="18"/>
        </w:rPr>
        <w:t>eport</w:t>
      </w:r>
      <w:r w:rsidR="00994088" w:rsidRPr="00DD60A5">
        <w:rPr>
          <w:sz w:val="18"/>
          <w:szCs w:val="18"/>
        </w:rPr>
        <w:t>. Most areas were in good order. Issues to note were:</w:t>
      </w:r>
    </w:p>
    <w:p w14:paraId="648547DF" w14:textId="41959BC1" w:rsidR="00994088" w:rsidRPr="00DD60A5" w:rsidRDefault="00994088" w:rsidP="00115BF9">
      <w:pPr>
        <w:pStyle w:val="ListParagraph"/>
        <w:widowControl/>
        <w:numPr>
          <w:ilvl w:val="2"/>
          <w:numId w:val="1"/>
        </w:numPr>
        <w:autoSpaceDE/>
        <w:autoSpaceDN/>
        <w:adjustRightInd/>
        <w:spacing w:after="200" w:line="240" w:lineRule="auto"/>
        <w:contextualSpacing/>
        <w:rPr>
          <w:sz w:val="18"/>
          <w:szCs w:val="18"/>
        </w:rPr>
      </w:pPr>
      <w:r w:rsidRPr="00DD60A5">
        <w:rPr>
          <w:sz w:val="18"/>
          <w:szCs w:val="18"/>
        </w:rPr>
        <w:t>Multi-play climbing frame perimeter rail needed re-fixing.</w:t>
      </w:r>
      <w:r w:rsidRPr="00DD60A5">
        <w:rPr>
          <w:sz w:val="18"/>
          <w:szCs w:val="18"/>
        </w:rPr>
        <w:tab/>
      </w:r>
      <w:r w:rsidRPr="00DD60A5">
        <w:rPr>
          <w:sz w:val="18"/>
          <w:szCs w:val="18"/>
        </w:rPr>
        <w:tab/>
      </w:r>
      <w:r w:rsidRPr="00DD60A5">
        <w:rPr>
          <w:sz w:val="18"/>
          <w:szCs w:val="18"/>
        </w:rPr>
        <w:tab/>
      </w:r>
      <w:r w:rsidRPr="00DD60A5">
        <w:rPr>
          <w:sz w:val="18"/>
          <w:szCs w:val="18"/>
        </w:rPr>
        <w:tab/>
      </w:r>
      <w:r w:rsidRPr="00DD60A5">
        <w:rPr>
          <w:sz w:val="18"/>
          <w:szCs w:val="18"/>
        </w:rPr>
        <w:tab/>
        <w:t xml:space="preserve">      </w:t>
      </w:r>
      <w:r w:rsidRPr="00DD60A5">
        <w:rPr>
          <w:b/>
          <w:bCs/>
          <w:sz w:val="18"/>
          <w:szCs w:val="18"/>
        </w:rPr>
        <w:t>Action: DW</w:t>
      </w:r>
    </w:p>
    <w:p w14:paraId="765C33BF" w14:textId="4A5F3589" w:rsidR="00994088" w:rsidRPr="00DD60A5" w:rsidRDefault="00994088" w:rsidP="00115BF9">
      <w:pPr>
        <w:pStyle w:val="ListParagraph"/>
        <w:widowControl/>
        <w:numPr>
          <w:ilvl w:val="2"/>
          <w:numId w:val="1"/>
        </w:numPr>
        <w:autoSpaceDE/>
        <w:autoSpaceDN/>
        <w:adjustRightInd/>
        <w:spacing w:after="200" w:line="240" w:lineRule="auto"/>
        <w:contextualSpacing/>
        <w:rPr>
          <w:sz w:val="18"/>
          <w:szCs w:val="18"/>
        </w:rPr>
      </w:pPr>
      <w:r w:rsidRPr="00DD60A5">
        <w:rPr>
          <w:sz w:val="18"/>
          <w:szCs w:val="18"/>
        </w:rPr>
        <w:t>Minor cracking on rubber fixing chain eyes on toddler swings. To be monitored.</w:t>
      </w:r>
    </w:p>
    <w:p w14:paraId="03A1DC72" w14:textId="7E22EF66" w:rsidR="00994088" w:rsidRPr="00DD60A5" w:rsidRDefault="00994088" w:rsidP="00115BF9">
      <w:pPr>
        <w:pStyle w:val="ListParagraph"/>
        <w:widowControl/>
        <w:numPr>
          <w:ilvl w:val="2"/>
          <w:numId w:val="1"/>
        </w:numPr>
        <w:autoSpaceDE/>
        <w:autoSpaceDN/>
        <w:adjustRightInd/>
        <w:spacing w:after="200" w:line="240" w:lineRule="auto"/>
        <w:contextualSpacing/>
        <w:rPr>
          <w:sz w:val="18"/>
          <w:szCs w:val="18"/>
        </w:rPr>
      </w:pPr>
      <w:r w:rsidRPr="00DD60A5">
        <w:rPr>
          <w:sz w:val="18"/>
          <w:szCs w:val="18"/>
        </w:rPr>
        <w:t>Painting of chipped areas on multigym equipment. Rust treatment already applied.</w:t>
      </w:r>
      <w:r w:rsidRPr="00DD60A5">
        <w:rPr>
          <w:sz w:val="18"/>
          <w:szCs w:val="18"/>
        </w:rPr>
        <w:tab/>
      </w:r>
      <w:r w:rsidRPr="00DD60A5">
        <w:rPr>
          <w:sz w:val="18"/>
          <w:szCs w:val="18"/>
        </w:rPr>
        <w:tab/>
      </w:r>
      <w:r w:rsidRPr="00DD60A5">
        <w:rPr>
          <w:sz w:val="18"/>
          <w:szCs w:val="18"/>
        </w:rPr>
        <w:tab/>
        <w:t xml:space="preserve">      </w:t>
      </w:r>
      <w:r w:rsidRPr="00DD60A5">
        <w:rPr>
          <w:b/>
          <w:bCs/>
          <w:sz w:val="18"/>
          <w:szCs w:val="18"/>
        </w:rPr>
        <w:t>Action: DW</w:t>
      </w:r>
    </w:p>
    <w:p w14:paraId="659BE673" w14:textId="4CA74888" w:rsidR="00DD60A5" w:rsidRDefault="00CA43F5" w:rsidP="00115BF9">
      <w:pPr>
        <w:pStyle w:val="ListParagraph"/>
        <w:widowControl/>
        <w:numPr>
          <w:ilvl w:val="1"/>
          <w:numId w:val="1"/>
        </w:numPr>
        <w:tabs>
          <w:tab w:val="clear" w:pos="502"/>
          <w:tab w:val="num" w:pos="720"/>
        </w:tabs>
        <w:autoSpaceDE/>
        <w:autoSpaceDN/>
        <w:adjustRightInd/>
        <w:spacing w:after="200" w:line="240" w:lineRule="auto"/>
        <w:ind w:left="720"/>
        <w:contextualSpacing/>
        <w:rPr>
          <w:sz w:val="18"/>
          <w:szCs w:val="18"/>
        </w:rPr>
      </w:pPr>
      <w:r w:rsidRPr="005E60F8">
        <w:rPr>
          <w:sz w:val="18"/>
          <w:szCs w:val="18"/>
          <w:u w:val="single"/>
        </w:rPr>
        <w:t xml:space="preserve">Play area </w:t>
      </w:r>
      <w:r w:rsidR="00DD60A5" w:rsidRPr="005E60F8">
        <w:rPr>
          <w:sz w:val="18"/>
          <w:szCs w:val="18"/>
          <w:u w:val="single"/>
        </w:rPr>
        <w:t xml:space="preserve">hedge &amp; </w:t>
      </w:r>
      <w:r w:rsidRPr="005E60F8">
        <w:rPr>
          <w:sz w:val="18"/>
          <w:szCs w:val="18"/>
          <w:u w:val="single"/>
        </w:rPr>
        <w:t>fence</w:t>
      </w:r>
      <w:r w:rsidRPr="00DD60A5">
        <w:rPr>
          <w:sz w:val="18"/>
          <w:szCs w:val="18"/>
        </w:rPr>
        <w:t>. GA</w:t>
      </w:r>
      <w:r w:rsidR="00DD60A5">
        <w:rPr>
          <w:sz w:val="18"/>
          <w:szCs w:val="18"/>
        </w:rPr>
        <w:t xml:space="preserve"> had approached Tantallon Developers to ask if they would provide funding for this. They have asked for a quotation. It was agreed that a single post and rail fence need</w:t>
      </w:r>
      <w:r w:rsidR="005C360A">
        <w:rPr>
          <w:sz w:val="18"/>
          <w:szCs w:val="18"/>
        </w:rPr>
        <w:t>ed</w:t>
      </w:r>
      <w:r w:rsidR="00DD60A5">
        <w:rPr>
          <w:sz w:val="18"/>
          <w:szCs w:val="18"/>
        </w:rPr>
        <w:t xml:space="preserve"> to be erected to support the hedge. Cost per plants of 60 </w:t>
      </w:r>
      <w:r w:rsidR="005C360A">
        <w:rPr>
          <w:sz w:val="18"/>
          <w:szCs w:val="18"/>
        </w:rPr>
        <w:t>-</w:t>
      </w:r>
      <w:r w:rsidR="00DD60A5">
        <w:rPr>
          <w:sz w:val="18"/>
          <w:szCs w:val="18"/>
        </w:rPr>
        <w:t>80 cm height w</w:t>
      </w:r>
      <w:r w:rsidR="005C360A">
        <w:rPr>
          <w:sz w:val="18"/>
          <w:szCs w:val="18"/>
        </w:rPr>
        <w:t>ould be</w:t>
      </w:r>
      <w:r w:rsidR="00DD60A5">
        <w:rPr>
          <w:sz w:val="18"/>
          <w:szCs w:val="18"/>
        </w:rPr>
        <w:t xml:space="preserve"> approximately £1.50 ea. It was agreed</w:t>
      </w:r>
      <w:r w:rsidR="00167B8A">
        <w:rPr>
          <w:sz w:val="18"/>
          <w:szCs w:val="18"/>
        </w:rPr>
        <w:t xml:space="preserve"> that</w:t>
      </w:r>
      <w:r w:rsidR="00DD60A5">
        <w:rPr>
          <w:sz w:val="18"/>
          <w:szCs w:val="18"/>
        </w:rPr>
        <w:t>:</w:t>
      </w:r>
    </w:p>
    <w:p w14:paraId="6A034C6D" w14:textId="77777777" w:rsidR="00DD60A5" w:rsidRDefault="00DD60A5"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 xml:space="preserve">Measurements and plan need to be drawn up. </w:t>
      </w:r>
    </w:p>
    <w:p w14:paraId="58F8D3E0" w14:textId="3F7D8844" w:rsidR="00167B8A" w:rsidRDefault="00DD60A5"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Hedging from Plot 13 to</w:t>
      </w:r>
      <w:r w:rsidR="005C360A">
        <w:rPr>
          <w:sz w:val="18"/>
          <w:szCs w:val="18"/>
        </w:rPr>
        <w:t xml:space="preserve"> be</w:t>
      </w:r>
      <w:r>
        <w:rPr>
          <w:sz w:val="18"/>
          <w:szCs w:val="18"/>
        </w:rPr>
        <w:t xml:space="preserve"> dug up and planted</w:t>
      </w:r>
      <w:r w:rsidR="005C360A">
        <w:rPr>
          <w:sz w:val="18"/>
          <w:szCs w:val="18"/>
        </w:rPr>
        <w:t xml:space="preserve"> with</w:t>
      </w:r>
      <w:r>
        <w:rPr>
          <w:sz w:val="18"/>
          <w:szCs w:val="18"/>
        </w:rPr>
        <w:t>in the new hedge.</w:t>
      </w:r>
    </w:p>
    <w:p w14:paraId="5FA4D838" w14:textId="4A72BBAF" w:rsidR="00CA43F5" w:rsidRDefault="00DD60A5"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New plants to be</w:t>
      </w:r>
      <w:r w:rsidR="00167B8A">
        <w:rPr>
          <w:sz w:val="18"/>
          <w:szCs w:val="18"/>
        </w:rPr>
        <w:t xml:space="preserve"> purchased from local supplier where possible and to be</w:t>
      </w:r>
      <w:r>
        <w:rPr>
          <w:sz w:val="18"/>
          <w:szCs w:val="18"/>
        </w:rPr>
        <w:t xml:space="preserve"> </w:t>
      </w:r>
      <w:r w:rsidR="005C360A">
        <w:rPr>
          <w:sz w:val="18"/>
          <w:szCs w:val="18"/>
        </w:rPr>
        <w:t xml:space="preserve">of a </w:t>
      </w:r>
      <w:r w:rsidR="00167B8A">
        <w:rPr>
          <w:sz w:val="18"/>
          <w:szCs w:val="18"/>
        </w:rPr>
        <w:t>British Species.</w:t>
      </w:r>
    </w:p>
    <w:p w14:paraId="6108E797" w14:textId="5C2869A8" w:rsidR="00167B8A" w:rsidRDefault="00167B8A"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Planting of a border of wild flowers so mowers would not damage new hedge to be c</w:t>
      </w:r>
      <w:r>
        <w:rPr>
          <w:sz w:val="18"/>
          <w:szCs w:val="18"/>
        </w:rPr>
        <w:t>onsider</w:t>
      </w:r>
      <w:r>
        <w:rPr>
          <w:sz w:val="18"/>
          <w:szCs w:val="18"/>
        </w:rPr>
        <w:t xml:space="preserve">ed once plans </w:t>
      </w:r>
      <w:r w:rsidR="005C360A">
        <w:rPr>
          <w:sz w:val="18"/>
          <w:szCs w:val="18"/>
        </w:rPr>
        <w:t>we</w:t>
      </w:r>
      <w:r>
        <w:rPr>
          <w:sz w:val="18"/>
          <w:szCs w:val="18"/>
        </w:rPr>
        <w:t>re drawn up.</w:t>
      </w:r>
      <w:r>
        <w:rPr>
          <w:sz w:val="18"/>
          <w:szCs w:val="18"/>
        </w:rPr>
        <w:tab/>
      </w:r>
    </w:p>
    <w:p w14:paraId="62159056" w14:textId="41B56F57" w:rsidR="00167B8A" w:rsidRPr="00DD60A5" w:rsidRDefault="00167B8A" w:rsidP="00115BF9">
      <w:pPr>
        <w:pStyle w:val="ListParagraph"/>
        <w:widowControl/>
        <w:numPr>
          <w:ilvl w:val="2"/>
          <w:numId w:val="1"/>
        </w:numPr>
        <w:autoSpaceDE/>
        <w:autoSpaceDN/>
        <w:adjustRightInd/>
        <w:spacing w:after="200" w:line="240" w:lineRule="auto"/>
        <w:contextualSpacing/>
        <w:rPr>
          <w:sz w:val="18"/>
          <w:szCs w:val="18"/>
        </w:rPr>
      </w:pPr>
      <w:r>
        <w:rPr>
          <w:sz w:val="18"/>
          <w:szCs w:val="18"/>
        </w:rPr>
        <w:t>Draw up quotation and submit to Tantallon.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Action GA/DW</w:t>
      </w:r>
    </w:p>
    <w:p w14:paraId="5207C2D8" w14:textId="6595DFBE" w:rsidR="00CA43F5" w:rsidRPr="00AF16A7"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5E60F8">
        <w:rPr>
          <w:sz w:val="18"/>
          <w:szCs w:val="18"/>
          <w:u w:val="single"/>
        </w:rPr>
        <w:t>Repairs to Tank Turn</w:t>
      </w:r>
      <w:r w:rsidRPr="00AF16A7">
        <w:rPr>
          <w:sz w:val="18"/>
          <w:szCs w:val="18"/>
        </w:rPr>
        <w:t xml:space="preserve">. </w:t>
      </w:r>
      <w:r w:rsidR="00AF16A7" w:rsidRPr="00AF16A7">
        <w:rPr>
          <w:sz w:val="18"/>
          <w:szCs w:val="18"/>
        </w:rPr>
        <w:t>Completed to high standard</w:t>
      </w:r>
      <w:r w:rsidR="00167B8A">
        <w:rPr>
          <w:sz w:val="18"/>
          <w:szCs w:val="18"/>
        </w:rPr>
        <w:t>.</w:t>
      </w:r>
    </w:p>
    <w:p w14:paraId="0ECAC4E5" w14:textId="77777777" w:rsidR="00CA43F5" w:rsidRPr="009B5799" w:rsidRDefault="00CA43F5" w:rsidP="00115BF9">
      <w:pPr>
        <w:pStyle w:val="ListParagraph"/>
        <w:widowControl/>
        <w:numPr>
          <w:ilvl w:val="0"/>
          <w:numId w:val="1"/>
        </w:numPr>
        <w:autoSpaceDE/>
        <w:autoSpaceDN/>
        <w:adjustRightInd/>
        <w:spacing w:line="240" w:lineRule="auto"/>
        <w:contextualSpacing/>
        <w:rPr>
          <w:sz w:val="18"/>
          <w:szCs w:val="18"/>
        </w:rPr>
      </w:pPr>
      <w:r w:rsidRPr="009B5799">
        <w:rPr>
          <w:b/>
          <w:sz w:val="18"/>
          <w:szCs w:val="18"/>
        </w:rPr>
        <w:t xml:space="preserve">Planning </w:t>
      </w:r>
    </w:p>
    <w:p w14:paraId="13F0324D" w14:textId="77777777" w:rsidR="00CA43F5"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9B5799">
        <w:rPr>
          <w:sz w:val="18"/>
          <w:szCs w:val="18"/>
        </w:rPr>
        <w:t>To note any planning issues since previous meeting</w:t>
      </w:r>
      <w:r>
        <w:rPr>
          <w:sz w:val="18"/>
          <w:szCs w:val="18"/>
        </w:rPr>
        <w:t>.</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3714"/>
        <w:gridCol w:w="993"/>
        <w:gridCol w:w="3054"/>
      </w:tblGrid>
      <w:tr w:rsidR="00CA43F5" w:rsidRPr="00C22CFE" w14:paraId="235B947B" w14:textId="77777777" w:rsidTr="008D5B2E">
        <w:tc>
          <w:tcPr>
            <w:tcW w:w="0" w:type="auto"/>
            <w:shd w:val="clear" w:color="auto" w:fill="FFFFFF"/>
            <w:noWrap/>
            <w:tcMar>
              <w:top w:w="75" w:type="dxa"/>
              <w:left w:w="75" w:type="dxa"/>
              <w:bottom w:w="75" w:type="dxa"/>
              <w:right w:w="75" w:type="dxa"/>
            </w:tcMar>
            <w:hideMark/>
          </w:tcPr>
          <w:p w14:paraId="00C674CA" w14:textId="77777777" w:rsidR="00CA43F5" w:rsidRPr="008769EE" w:rsidRDefault="00115BF9" w:rsidP="008D5B2E">
            <w:pPr>
              <w:widowControl/>
              <w:autoSpaceDE/>
              <w:autoSpaceDN/>
              <w:adjustRightInd/>
              <w:jc w:val="center"/>
              <w:rPr>
                <w:rFonts w:asciiTheme="minorHAnsi" w:eastAsia="Times New Roman" w:hAnsiTheme="minorHAnsi" w:cstheme="minorHAnsi"/>
                <w:b/>
                <w:bCs/>
                <w:sz w:val="18"/>
                <w:szCs w:val="18"/>
              </w:rPr>
            </w:pPr>
            <w:hyperlink r:id="rId8" w:tooltip="Sort by Reference (ascending)" w:history="1">
              <w:r w:rsidR="00CA43F5" w:rsidRPr="008769EE">
                <w:rPr>
                  <w:rFonts w:asciiTheme="minorHAnsi" w:eastAsia="Times New Roman" w:hAnsiTheme="minorHAnsi" w:cstheme="minorHAnsi"/>
                  <w:b/>
                  <w:bCs/>
                  <w:sz w:val="18"/>
                  <w:szCs w:val="18"/>
                </w:rPr>
                <w:t>Reference</w:t>
              </w:r>
            </w:hyperlink>
          </w:p>
        </w:tc>
        <w:tc>
          <w:tcPr>
            <w:tcW w:w="3714" w:type="dxa"/>
            <w:shd w:val="clear" w:color="auto" w:fill="FFFFFF"/>
            <w:noWrap/>
            <w:tcMar>
              <w:top w:w="75" w:type="dxa"/>
              <w:left w:w="75" w:type="dxa"/>
              <w:bottom w:w="75" w:type="dxa"/>
              <w:right w:w="75" w:type="dxa"/>
            </w:tcMar>
            <w:hideMark/>
          </w:tcPr>
          <w:p w14:paraId="587B216E" w14:textId="77777777" w:rsidR="00CA43F5" w:rsidRPr="008769EE" w:rsidRDefault="00115BF9" w:rsidP="008D5B2E">
            <w:pPr>
              <w:widowControl/>
              <w:autoSpaceDE/>
              <w:autoSpaceDN/>
              <w:adjustRightInd/>
              <w:jc w:val="center"/>
              <w:rPr>
                <w:rFonts w:asciiTheme="minorHAnsi" w:eastAsia="Times New Roman" w:hAnsiTheme="minorHAnsi" w:cstheme="minorHAnsi"/>
                <w:b/>
                <w:bCs/>
                <w:sz w:val="18"/>
                <w:szCs w:val="18"/>
              </w:rPr>
            </w:pPr>
            <w:hyperlink r:id="rId9" w:tooltip="Sort by Address (ascending)" w:history="1">
              <w:r w:rsidR="00CA43F5" w:rsidRPr="008769EE">
                <w:rPr>
                  <w:rFonts w:asciiTheme="minorHAnsi" w:eastAsia="Times New Roman" w:hAnsiTheme="minorHAnsi" w:cstheme="minorHAnsi"/>
                  <w:b/>
                  <w:bCs/>
                  <w:sz w:val="18"/>
                  <w:szCs w:val="18"/>
                </w:rPr>
                <w:t>Address</w:t>
              </w:r>
            </w:hyperlink>
          </w:p>
        </w:tc>
        <w:tc>
          <w:tcPr>
            <w:tcW w:w="993" w:type="dxa"/>
            <w:shd w:val="clear" w:color="auto" w:fill="FFFFFF"/>
            <w:noWrap/>
            <w:tcMar>
              <w:top w:w="75" w:type="dxa"/>
              <w:left w:w="75" w:type="dxa"/>
              <w:bottom w:w="75" w:type="dxa"/>
              <w:right w:w="75" w:type="dxa"/>
            </w:tcMar>
            <w:hideMark/>
          </w:tcPr>
          <w:p w14:paraId="06BE4DB6" w14:textId="77777777" w:rsidR="00CA43F5" w:rsidRPr="008769EE" w:rsidRDefault="00115BF9" w:rsidP="008D5B2E">
            <w:pPr>
              <w:widowControl/>
              <w:autoSpaceDE/>
              <w:autoSpaceDN/>
              <w:adjustRightInd/>
              <w:jc w:val="center"/>
              <w:rPr>
                <w:rFonts w:asciiTheme="minorHAnsi" w:eastAsia="Times New Roman" w:hAnsiTheme="minorHAnsi" w:cstheme="minorHAnsi"/>
                <w:b/>
                <w:bCs/>
                <w:sz w:val="18"/>
                <w:szCs w:val="18"/>
              </w:rPr>
            </w:pPr>
            <w:hyperlink r:id="rId10" w:tooltip="Sort by Status (ascending)" w:history="1">
              <w:r w:rsidR="00CA43F5" w:rsidRPr="008769EE">
                <w:rPr>
                  <w:rFonts w:asciiTheme="minorHAnsi" w:eastAsia="Times New Roman" w:hAnsiTheme="minorHAnsi" w:cstheme="minorHAnsi"/>
                  <w:b/>
                  <w:bCs/>
                  <w:sz w:val="18"/>
                  <w:szCs w:val="18"/>
                </w:rPr>
                <w:t>Status</w:t>
              </w:r>
            </w:hyperlink>
          </w:p>
        </w:tc>
        <w:tc>
          <w:tcPr>
            <w:tcW w:w="3054" w:type="dxa"/>
            <w:shd w:val="clear" w:color="auto" w:fill="FFFFFF"/>
          </w:tcPr>
          <w:p w14:paraId="4DB7E867" w14:textId="77777777" w:rsidR="00CA43F5" w:rsidRPr="008769EE" w:rsidRDefault="00CA43F5" w:rsidP="008D5B2E">
            <w:pPr>
              <w:widowControl/>
              <w:autoSpaceDE/>
              <w:autoSpaceDN/>
              <w:adjustRightInd/>
              <w:jc w:val="center"/>
              <w:rPr>
                <w:rFonts w:asciiTheme="minorHAnsi" w:eastAsia="Times New Roman" w:hAnsiTheme="minorHAnsi" w:cstheme="minorHAnsi"/>
                <w:b/>
                <w:bCs/>
                <w:sz w:val="18"/>
                <w:szCs w:val="18"/>
              </w:rPr>
            </w:pPr>
            <w:r w:rsidRPr="008769EE">
              <w:rPr>
                <w:rFonts w:asciiTheme="minorHAnsi" w:eastAsia="Times New Roman" w:hAnsiTheme="minorHAnsi" w:cstheme="minorHAnsi"/>
                <w:b/>
                <w:bCs/>
                <w:sz w:val="18"/>
                <w:szCs w:val="18"/>
              </w:rPr>
              <w:t>Parish Council Position</w:t>
            </w:r>
          </w:p>
        </w:tc>
      </w:tr>
      <w:tr w:rsidR="00CA43F5" w:rsidRPr="001C5406" w14:paraId="7DD7243B" w14:textId="77777777" w:rsidTr="008D5B2E">
        <w:tc>
          <w:tcPr>
            <w:tcW w:w="0" w:type="auto"/>
            <w:shd w:val="clear" w:color="auto" w:fill="auto"/>
            <w:tcMar>
              <w:top w:w="75" w:type="dxa"/>
              <w:left w:w="75" w:type="dxa"/>
              <w:bottom w:w="75" w:type="dxa"/>
              <w:right w:w="75" w:type="dxa"/>
            </w:tcMar>
            <w:hideMark/>
          </w:tcPr>
          <w:p w14:paraId="0B5BFD17"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21/03583/REM</w:t>
            </w:r>
          </w:p>
        </w:tc>
        <w:tc>
          <w:tcPr>
            <w:tcW w:w="3714" w:type="dxa"/>
            <w:shd w:val="clear" w:color="auto" w:fill="auto"/>
            <w:tcMar>
              <w:top w:w="75" w:type="dxa"/>
              <w:left w:w="75" w:type="dxa"/>
              <w:bottom w:w="75" w:type="dxa"/>
              <w:right w:w="75" w:type="dxa"/>
            </w:tcMar>
            <w:hideMark/>
          </w:tcPr>
          <w:p w14:paraId="63091CFE"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South of Fram Park </w:t>
            </w:r>
          </w:p>
        </w:tc>
        <w:tc>
          <w:tcPr>
            <w:tcW w:w="993" w:type="dxa"/>
            <w:shd w:val="clear" w:color="auto" w:fill="auto"/>
            <w:tcMar>
              <w:top w:w="75" w:type="dxa"/>
              <w:left w:w="75" w:type="dxa"/>
              <w:bottom w:w="75" w:type="dxa"/>
              <w:right w:w="75" w:type="dxa"/>
            </w:tcMar>
            <w:hideMark/>
          </w:tcPr>
          <w:p w14:paraId="6FAA1A9B"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6BCBA072"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No objection</w:t>
            </w:r>
          </w:p>
        </w:tc>
      </w:tr>
      <w:tr w:rsidR="00CA43F5" w:rsidRPr="001C5406" w14:paraId="659D25A1" w14:textId="77777777" w:rsidTr="008D5B2E">
        <w:tc>
          <w:tcPr>
            <w:tcW w:w="0" w:type="auto"/>
            <w:shd w:val="clear" w:color="auto" w:fill="auto"/>
            <w:tcMar>
              <w:top w:w="75" w:type="dxa"/>
              <w:left w:w="75" w:type="dxa"/>
              <w:bottom w:w="75" w:type="dxa"/>
              <w:right w:w="75" w:type="dxa"/>
            </w:tcMar>
            <w:hideMark/>
          </w:tcPr>
          <w:p w14:paraId="4195DE26"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21/01648/VARYCO</w:t>
            </w:r>
          </w:p>
        </w:tc>
        <w:tc>
          <w:tcPr>
            <w:tcW w:w="3714" w:type="dxa"/>
            <w:shd w:val="clear" w:color="auto" w:fill="auto"/>
            <w:tcMar>
              <w:top w:w="75" w:type="dxa"/>
              <w:left w:w="75" w:type="dxa"/>
              <w:bottom w:w="75" w:type="dxa"/>
              <w:right w:w="75" w:type="dxa"/>
            </w:tcMar>
            <w:hideMark/>
          </w:tcPr>
          <w:p w14:paraId="2D78353E"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North of Fairfields </w:t>
            </w:r>
          </w:p>
        </w:tc>
        <w:tc>
          <w:tcPr>
            <w:tcW w:w="993" w:type="dxa"/>
            <w:shd w:val="clear" w:color="auto" w:fill="auto"/>
            <w:tcMar>
              <w:top w:w="75" w:type="dxa"/>
              <w:left w:w="75" w:type="dxa"/>
              <w:bottom w:w="75" w:type="dxa"/>
              <w:right w:w="75" w:type="dxa"/>
            </w:tcMar>
            <w:hideMark/>
          </w:tcPr>
          <w:p w14:paraId="779F5267"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3629332D"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CA43F5" w:rsidRPr="001C5406" w14:paraId="07B38E66" w14:textId="77777777" w:rsidTr="008D5B2E">
        <w:tc>
          <w:tcPr>
            <w:tcW w:w="0" w:type="auto"/>
            <w:shd w:val="clear" w:color="auto" w:fill="BFBFBF" w:themeFill="background1" w:themeFillShade="BF"/>
            <w:tcMar>
              <w:top w:w="75" w:type="dxa"/>
              <w:left w:w="75" w:type="dxa"/>
              <w:bottom w:w="75" w:type="dxa"/>
              <w:right w:w="75" w:type="dxa"/>
            </w:tcMar>
            <w:hideMark/>
          </w:tcPr>
          <w:p w14:paraId="58B97AFC"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21/03127/FUL</w:t>
            </w:r>
          </w:p>
        </w:tc>
        <w:tc>
          <w:tcPr>
            <w:tcW w:w="3714" w:type="dxa"/>
            <w:shd w:val="clear" w:color="auto" w:fill="BFBFBF" w:themeFill="background1" w:themeFillShade="BF"/>
            <w:tcMar>
              <w:top w:w="75" w:type="dxa"/>
              <w:left w:w="75" w:type="dxa"/>
              <w:bottom w:w="75" w:type="dxa"/>
              <w:right w:w="75" w:type="dxa"/>
            </w:tcMar>
            <w:hideMark/>
          </w:tcPr>
          <w:p w14:paraId="5EB00C28"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West of Deneburn </w:t>
            </w:r>
          </w:p>
        </w:tc>
        <w:tc>
          <w:tcPr>
            <w:tcW w:w="993" w:type="dxa"/>
            <w:shd w:val="clear" w:color="auto" w:fill="BFBFBF" w:themeFill="background1" w:themeFillShade="BF"/>
            <w:tcMar>
              <w:top w:w="75" w:type="dxa"/>
              <w:left w:w="75" w:type="dxa"/>
              <w:bottom w:w="75" w:type="dxa"/>
              <w:right w:w="75" w:type="dxa"/>
            </w:tcMar>
            <w:hideMark/>
          </w:tcPr>
          <w:p w14:paraId="22CF48FA"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054" w:type="dxa"/>
            <w:shd w:val="clear" w:color="auto" w:fill="BFBFBF" w:themeFill="background1" w:themeFillShade="BF"/>
          </w:tcPr>
          <w:p w14:paraId="052F6E9F"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CA43F5" w:rsidRPr="001C5406" w14:paraId="085CB694" w14:textId="77777777" w:rsidTr="008D5B2E">
        <w:tc>
          <w:tcPr>
            <w:tcW w:w="0" w:type="auto"/>
            <w:shd w:val="clear" w:color="auto" w:fill="auto"/>
            <w:tcMar>
              <w:top w:w="75" w:type="dxa"/>
              <w:left w:w="75" w:type="dxa"/>
              <w:bottom w:w="75" w:type="dxa"/>
              <w:right w:w="75" w:type="dxa"/>
            </w:tcMar>
            <w:hideMark/>
          </w:tcPr>
          <w:p w14:paraId="0E6AA138"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21/02944/REM</w:t>
            </w:r>
          </w:p>
        </w:tc>
        <w:tc>
          <w:tcPr>
            <w:tcW w:w="3714" w:type="dxa"/>
            <w:shd w:val="clear" w:color="auto" w:fill="auto"/>
            <w:tcMar>
              <w:top w:w="75" w:type="dxa"/>
              <w:left w:w="75" w:type="dxa"/>
              <w:bottom w:w="75" w:type="dxa"/>
              <w:right w:w="75" w:type="dxa"/>
            </w:tcMar>
            <w:hideMark/>
          </w:tcPr>
          <w:p w14:paraId="2BB7A3BB"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South of Lightpipe Farm A697 </w:t>
            </w:r>
          </w:p>
        </w:tc>
        <w:tc>
          <w:tcPr>
            <w:tcW w:w="993" w:type="dxa"/>
            <w:shd w:val="clear" w:color="auto" w:fill="auto"/>
            <w:tcMar>
              <w:top w:w="75" w:type="dxa"/>
              <w:left w:w="75" w:type="dxa"/>
              <w:bottom w:w="75" w:type="dxa"/>
              <w:right w:w="75" w:type="dxa"/>
            </w:tcMar>
            <w:hideMark/>
          </w:tcPr>
          <w:p w14:paraId="3F11143A" w14:textId="77777777" w:rsidR="00CA43F5" w:rsidRDefault="00CA43F5" w:rsidP="008D5B2E">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Awaiting</w:t>
            </w:r>
          </w:p>
          <w:p w14:paraId="0D41C001"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Decision</w:t>
            </w:r>
          </w:p>
        </w:tc>
        <w:tc>
          <w:tcPr>
            <w:tcW w:w="3054" w:type="dxa"/>
            <w:shd w:val="clear" w:color="auto" w:fill="auto"/>
          </w:tcPr>
          <w:p w14:paraId="2E6F8C0E"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CA43F5" w:rsidRPr="00C22CFE" w14:paraId="2B8381C5" w14:textId="77777777" w:rsidTr="008D5B2E">
        <w:tc>
          <w:tcPr>
            <w:tcW w:w="0" w:type="auto"/>
            <w:shd w:val="clear" w:color="auto" w:fill="auto"/>
            <w:tcMar>
              <w:top w:w="75" w:type="dxa"/>
              <w:left w:w="75" w:type="dxa"/>
              <w:bottom w:w="75" w:type="dxa"/>
              <w:right w:w="75" w:type="dxa"/>
            </w:tcMar>
          </w:tcPr>
          <w:p w14:paraId="67D4F5CC"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21/03808/FUL</w:t>
            </w:r>
          </w:p>
        </w:tc>
        <w:tc>
          <w:tcPr>
            <w:tcW w:w="3714" w:type="dxa"/>
            <w:shd w:val="clear" w:color="auto" w:fill="auto"/>
            <w:tcMar>
              <w:top w:w="75" w:type="dxa"/>
              <w:left w:w="75" w:type="dxa"/>
              <w:bottom w:w="75" w:type="dxa"/>
              <w:right w:w="75" w:type="dxa"/>
            </w:tcMar>
          </w:tcPr>
          <w:p w14:paraId="6FE68F7D"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North End Farm North End Dairy Lane </w:t>
            </w:r>
          </w:p>
        </w:tc>
        <w:tc>
          <w:tcPr>
            <w:tcW w:w="993" w:type="dxa"/>
            <w:shd w:val="clear" w:color="auto" w:fill="auto"/>
            <w:tcMar>
              <w:top w:w="75" w:type="dxa"/>
              <w:left w:w="75" w:type="dxa"/>
              <w:bottom w:w="75" w:type="dxa"/>
              <w:right w:w="75" w:type="dxa"/>
            </w:tcMar>
          </w:tcPr>
          <w:p w14:paraId="7B1B9C54" w14:textId="77777777" w:rsidR="00CA43F5" w:rsidRPr="001C5406" w:rsidRDefault="00CA43F5" w:rsidP="008D5B2E">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6D492E56" w14:textId="77777777" w:rsidR="00CA43F5" w:rsidRPr="001C5406" w:rsidRDefault="00CA43F5" w:rsidP="008D5B2E">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 No Objection</w:t>
            </w:r>
          </w:p>
        </w:tc>
      </w:tr>
    </w:tbl>
    <w:p w14:paraId="6F162506" w14:textId="156A3E9B" w:rsidR="00CA43F5" w:rsidRDefault="00CA43F5" w:rsidP="00CA43F5">
      <w:pPr>
        <w:widowControl/>
        <w:autoSpaceDE/>
        <w:autoSpaceDN/>
        <w:adjustRightInd/>
        <w:contextualSpacing/>
        <w:rPr>
          <w:sz w:val="18"/>
          <w:szCs w:val="18"/>
        </w:rPr>
      </w:pPr>
    </w:p>
    <w:p w14:paraId="27F07B5B" w14:textId="4FB90AA1" w:rsidR="005C360A" w:rsidRDefault="005C360A" w:rsidP="00CA43F5">
      <w:pPr>
        <w:widowControl/>
        <w:autoSpaceDE/>
        <w:autoSpaceDN/>
        <w:adjustRightInd/>
        <w:contextualSpacing/>
        <w:rPr>
          <w:sz w:val="18"/>
          <w:szCs w:val="18"/>
        </w:rPr>
      </w:pPr>
    </w:p>
    <w:p w14:paraId="08D9A1A7" w14:textId="201B2B02" w:rsidR="005C360A" w:rsidRDefault="005C360A" w:rsidP="00CA43F5">
      <w:pPr>
        <w:widowControl/>
        <w:autoSpaceDE/>
        <w:autoSpaceDN/>
        <w:adjustRightInd/>
        <w:contextualSpacing/>
        <w:rPr>
          <w:sz w:val="18"/>
          <w:szCs w:val="18"/>
        </w:rPr>
      </w:pPr>
    </w:p>
    <w:p w14:paraId="4D4DAD10" w14:textId="77777777" w:rsidR="005C360A" w:rsidRDefault="005C360A" w:rsidP="00CA43F5">
      <w:pPr>
        <w:widowControl/>
        <w:autoSpaceDE/>
        <w:autoSpaceDN/>
        <w:adjustRightInd/>
        <w:contextualSpacing/>
        <w:rPr>
          <w:sz w:val="18"/>
          <w:szCs w:val="18"/>
        </w:rPr>
      </w:pPr>
    </w:p>
    <w:p w14:paraId="3F975BCE" w14:textId="77777777" w:rsidR="00CA43F5" w:rsidRPr="00892CE0" w:rsidRDefault="00CA43F5" w:rsidP="00115BF9">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lastRenderedPageBreak/>
        <w:t>Cemetery</w:t>
      </w:r>
      <w:r>
        <w:rPr>
          <w:b/>
          <w:bCs/>
          <w:sz w:val="18"/>
          <w:szCs w:val="18"/>
        </w:rPr>
        <w:t xml:space="preserve"> </w:t>
      </w:r>
      <w:r w:rsidRPr="00892CE0">
        <w:rPr>
          <w:b/>
          <w:bCs/>
          <w:sz w:val="18"/>
          <w:szCs w:val="18"/>
        </w:rPr>
        <w:t>issues</w:t>
      </w:r>
      <w:r>
        <w:rPr>
          <w:b/>
          <w:bCs/>
          <w:sz w:val="18"/>
          <w:szCs w:val="18"/>
        </w:rPr>
        <w:t>:</w:t>
      </w:r>
    </w:p>
    <w:p w14:paraId="2CA9B4CB" w14:textId="40E7DABF" w:rsidR="00CA43F5" w:rsidRPr="00892CE0"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5C360A">
        <w:rPr>
          <w:sz w:val="18"/>
          <w:szCs w:val="18"/>
          <w:u w:val="single"/>
        </w:rPr>
        <w:t>Burials/Ashes internments</w:t>
      </w:r>
      <w:r>
        <w:rPr>
          <w:sz w:val="18"/>
          <w:szCs w:val="18"/>
        </w:rPr>
        <w:t xml:space="preserve">. Permission </w:t>
      </w:r>
      <w:r w:rsidR="003A2D27">
        <w:rPr>
          <w:sz w:val="18"/>
          <w:szCs w:val="18"/>
        </w:rPr>
        <w:t>granted</w:t>
      </w:r>
      <w:r>
        <w:rPr>
          <w:sz w:val="18"/>
          <w:szCs w:val="18"/>
        </w:rPr>
        <w:t xml:space="preserve"> for</w:t>
      </w:r>
      <w:r w:rsidRPr="005362F8">
        <w:rPr>
          <w:sz w:val="18"/>
          <w:szCs w:val="18"/>
        </w:rPr>
        <w:t xml:space="preserve"> </w:t>
      </w:r>
      <w:r>
        <w:rPr>
          <w:sz w:val="18"/>
          <w:szCs w:val="18"/>
        </w:rPr>
        <w:t>i</w:t>
      </w:r>
      <w:r w:rsidRPr="005362F8">
        <w:rPr>
          <w:sz w:val="18"/>
          <w:szCs w:val="18"/>
        </w:rPr>
        <w:t xml:space="preserve">nterment of </w:t>
      </w:r>
      <w:r>
        <w:rPr>
          <w:sz w:val="18"/>
          <w:szCs w:val="18"/>
        </w:rPr>
        <w:t>c</w:t>
      </w:r>
      <w:r w:rsidRPr="005362F8">
        <w:rPr>
          <w:sz w:val="18"/>
          <w:szCs w:val="18"/>
        </w:rPr>
        <w:t xml:space="preserve">remated </w:t>
      </w:r>
      <w:r>
        <w:rPr>
          <w:sz w:val="18"/>
          <w:szCs w:val="18"/>
        </w:rPr>
        <w:t>r</w:t>
      </w:r>
      <w:r w:rsidRPr="005362F8">
        <w:rPr>
          <w:sz w:val="18"/>
          <w:szCs w:val="18"/>
        </w:rPr>
        <w:t>emains</w:t>
      </w:r>
      <w:r>
        <w:rPr>
          <w:sz w:val="18"/>
          <w:szCs w:val="18"/>
        </w:rPr>
        <w:t xml:space="preserve"> of Alan S</w:t>
      </w:r>
      <w:r w:rsidR="005C360A">
        <w:rPr>
          <w:sz w:val="18"/>
          <w:szCs w:val="18"/>
        </w:rPr>
        <w:t>kelly</w:t>
      </w:r>
      <w:r>
        <w:rPr>
          <w:sz w:val="18"/>
          <w:szCs w:val="18"/>
        </w:rPr>
        <w:t xml:space="preserve"> at the foot of the grave of Winnifred S</w:t>
      </w:r>
      <w:r w:rsidR="005C360A">
        <w:rPr>
          <w:sz w:val="18"/>
          <w:szCs w:val="18"/>
        </w:rPr>
        <w:t>kelly</w:t>
      </w:r>
      <w:r>
        <w:rPr>
          <w:sz w:val="18"/>
          <w:szCs w:val="18"/>
        </w:rPr>
        <w:t xml:space="preserve"> (paid in full). There </w:t>
      </w:r>
      <w:r w:rsidR="005C360A">
        <w:rPr>
          <w:sz w:val="18"/>
          <w:szCs w:val="18"/>
        </w:rPr>
        <w:t>wa</w:t>
      </w:r>
      <w:r>
        <w:rPr>
          <w:sz w:val="18"/>
          <w:szCs w:val="18"/>
        </w:rPr>
        <w:t xml:space="preserve">s sufficient space for this between Row 10 and Row 10A (cremations). Members </w:t>
      </w:r>
      <w:r w:rsidR="003A2D27">
        <w:rPr>
          <w:sz w:val="18"/>
          <w:szCs w:val="18"/>
        </w:rPr>
        <w:t>agreed that</w:t>
      </w:r>
      <w:r>
        <w:rPr>
          <w:sz w:val="18"/>
          <w:szCs w:val="18"/>
        </w:rPr>
        <w:t xml:space="preserve"> a memorial tablet must be placed on this burial</w:t>
      </w:r>
      <w:r w:rsidR="003A2D27">
        <w:rPr>
          <w:sz w:val="18"/>
          <w:szCs w:val="18"/>
        </w:rPr>
        <w:t xml:space="preserve"> plot</w:t>
      </w:r>
      <w:r>
        <w:rPr>
          <w:sz w:val="18"/>
          <w:szCs w:val="18"/>
        </w:rPr>
        <w:t xml:space="preserve"> </w:t>
      </w:r>
      <w:r w:rsidR="005C360A">
        <w:rPr>
          <w:sz w:val="18"/>
          <w:szCs w:val="18"/>
        </w:rPr>
        <w:t xml:space="preserve">to mark the grave </w:t>
      </w:r>
      <w:r>
        <w:rPr>
          <w:sz w:val="18"/>
          <w:szCs w:val="18"/>
        </w:rPr>
        <w:t>as it sits out</w:t>
      </w:r>
      <w:r w:rsidR="003A2D27">
        <w:rPr>
          <w:sz w:val="18"/>
          <w:szCs w:val="18"/>
        </w:rPr>
        <w:t>side</w:t>
      </w:r>
      <w:r>
        <w:rPr>
          <w:sz w:val="18"/>
          <w:szCs w:val="18"/>
        </w:rPr>
        <w:t xml:space="preserve"> an existing row. </w:t>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r>
      <w:r w:rsidR="005C360A">
        <w:rPr>
          <w:sz w:val="18"/>
          <w:szCs w:val="18"/>
        </w:rPr>
        <w:tab/>
        <w:t xml:space="preserve">   </w:t>
      </w:r>
      <w:bookmarkStart w:id="2" w:name="_Hlk89774624"/>
      <w:r w:rsidR="005C360A">
        <w:rPr>
          <w:b/>
          <w:bCs/>
          <w:sz w:val="18"/>
          <w:szCs w:val="18"/>
        </w:rPr>
        <w:t>Action: Clerk</w:t>
      </w:r>
      <w:bookmarkEnd w:id="2"/>
    </w:p>
    <w:p w14:paraId="6B17F137" w14:textId="058A304C" w:rsidR="00CA43F5" w:rsidRPr="00EA3FEF"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58600A">
        <w:rPr>
          <w:sz w:val="18"/>
          <w:szCs w:val="18"/>
          <w:u w:val="single"/>
        </w:rPr>
        <w:t>Memorial applications</w:t>
      </w:r>
      <w:r w:rsidRPr="00EA3FEF">
        <w:rPr>
          <w:sz w:val="18"/>
          <w:szCs w:val="18"/>
        </w:rPr>
        <w:t xml:space="preserve">. Permission </w:t>
      </w:r>
      <w:r w:rsidR="003A2D27">
        <w:rPr>
          <w:sz w:val="18"/>
          <w:szCs w:val="18"/>
        </w:rPr>
        <w:t xml:space="preserve">granted </w:t>
      </w:r>
      <w:r w:rsidRPr="00EA3FEF">
        <w:rPr>
          <w:sz w:val="18"/>
          <w:szCs w:val="18"/>
        </w:rPr>
        <w:t xml:space="preserve">to update James Skelly Headstone (paid in full) </w:t>
      </w:r>
      <w:r w:rsidR="005C360A">
        <w:rPr>
          <w:sz w:val="18"/>
          <w:szCs w:val="18"/>
        </w:rPr>
        <w:tab/>
      </w:r>
      <w:r w:rsidR="005C360A">
        <w:rPr>
          <w:sz w:val="18"/>
          <w:szCs w:val="18"/>
        </w:rPr>
        <w:tab/>
        <w:t xml:space="preserve">   </w:t>
      </w:r>
      <w:r w:rsidR="005C360A">
        <w:rPr>
          <w:b/>
          <w:bCs/>
          <w:sz w:val="18"/>
          <w:szCs w:val="18"/>
        </w:rPr>
        <w:t>Action: Clerk</w:t>
      </w:r>
    </w:p>
    <w:p w14:paraId="108DB8FA" w14:textId="2186A143" w:rsidR="00CA43F5" w:rsidRPr="00097A8A" w:rsidRDefault="00CA43F5" w:rsidP="00115BF9">
      <w:pPr>
        <w:pStyle w:val="ListParagraph"/>
        <w:widowControl/>
        <w:numPr>
          <w:ilvl w:val="1"/>
          <w:numId w:val="1"/>
        </w:numPr>
        <w:tabs>
          <w:tab w:val="clear" w:pos="502"/>
          <w:tab w:val="num" w:pos="720"/>
        </w:tabs>
        <w:autoSpaceDE/>
        <w:autoSpaceDN/>
        <w:adjustRightInd/>
        <w:spacing w:line="240" w:lineRule="auto"/>
        <w:ind w:left="720"/>
        <w:contextualSpacing/>
        <w:rPr>
          <w:sz w:val="18"/>
          <w:szCs w:val="18"/>
        </w:rPr>
      </w:pPr>
      <w:r w:rsidRPr="0058600A">
        <w:rPr>
          <w:sz w:val="18"/>
          <w:szCs w:val="18"/>
          <w:u w:val="single"/>
        </w:rPr>
        <w:t>Cemetery Extension</w:t>
      </w:r>
      <w:r w:rsidRPr="00097A8A">
        <w:rPr>
          <w:sz w:val="18"/>
          <w:szCs w:val="18"/>
        </w:rPr>
        <w:t xml:space="preserve">. </w:t>
      </w:r>
      <w:r w:rsidR="007F62B2" w:rsidRPr="00097A8A">
        <w:rPr>
          <w:sz w:val="18"/>
          <w:szCs w:val="18"/>
        </w:rPr>
        <w:t>Actions to have ownership of the land</w:t>
      </w:r>
      <w:r w:rsidR="007F62B2" w:rsidRPr="00097A8A">
        <w:rPr>
          <w:sz w:val="18"/>
          <w:szCs w:val="18"/>
        </w:rPr>
        <w:t xml:space="preserve"> forma</w:t>
      </w:r>
      <w:r w:rsidR="007F62B2" w:rsidRPr="00097A8A">
        <w:rPr>
          <w:sz w:val="18"/>
          <w:szCs w:val="18"/>
        </w:rPr>
        <w:t>l</w:t>
      </w:r>
      <w:r w:rsidR="007F62B2" w:rsidRPr="00097A8A">
        <w:rPr>
          <w:sz w:val="18"/>
          <w:szCs w:val="18"/>
        </w:rPr>
        <w:t>l</w:t>
      </w:r>
      <w:r w:rsidR="00097A8A" w:rsidRPr="00097A8A">
        <w:rPr>
          <w:sz w:val="18"/>
          <w:szCs w:val="18"/>
        </w:rPr>
        <w:t>y</w:t>
      </w:r>
      <w:r w:rsidR="007F62B2" w:rsidRPr="00097A8A">
        <w:rPr>
          <w:sz w:val="18"/>
          <w:szCs w:val="18"/>
        </w:rPr>
        <w:t xml:space="preserve"> recognised were moving along.</w:t>
      </w:r>
      <w:r w:rsidR="00097A8A" w:rsidRPr="00097A8A">
        <w:rPr>
          <w:sz w:val="18"/>
          <w:szCs w:val="18"/>
        </w:rPr>
        <w:t xml:space="preserve"> Consecration arrangements of the land </w:t>
      </w:r>
      <w:r w:rsidR="005C360A">
        <w:rPr>
          <w:sz w:val="18"/>
          <w:szCs w:val="18"/>
        </w:rPr>
        <w:t>to</w:t>
      </w:r>
      <w:r w:rsidR="00097A8A" w:rsidRPr="00097A8A">
        <w:rPr>
          <w:sz w:val="18"/>
          <w:szCs w:val="18"/>
        </w:rPr>
        <w:t xml:space="preserve"> </w:t>
      </w:r>
      <w:r w:rsidR="005C360A">
        <w:rPr>
          <w:sz w:val="18"/>
          <w:szCs w:val="18"/>
        </w:rPr>
        <w:t>take place</w:t>
      </w:r>
      <w:r w:rsidR="00097A8A" w:rsidRPr="00097A8A">
        <w:rPr>
          <w:sz w:val="18"/>
          <w:szCs w:val="18"/>
        </w:rPr>
        <w:t xml:space="preserve"> once ownership ha</w:t>
      </w:r>
      <w:r w:rsidR="005C360A">
        <w:rPr>
          <w:sz w:val="18"/>
          <w:szCs w:val="18"/>
        </w:rPr>
        <w:t>d</w:t>
      </w:r>
      <w:r w:rsidR="00097A8A" w:rsidRPr="00097A8A">
        <w:rPr>
          <w:sz w:val="18"/>
          <w:szCs w:val="18"/>
        </w:rPr>
        <w:t xml:space="preserve"> been settled.</w:t>
      </w:r>
    </w:p>
    <w:p w14:paraId="27FE1B2D" w14:textId="77777777" w:rsidR="00CA43F5" w:rsidRPr="00F3478B" w:rsidRDefault="00CA43F5" w:rsidP="00115BF9">
      <w:pPr>
        <w:pStyle w:val="ListParagraph"/>
        <w:widowControl/>
        <w:numPr>
          <w:ilvl w:val="0"/>
          <w:numId w:val="1"/>
        </w:numPr>
        <w:autoSpaceDE/>
        <w:autoSpaceDN/>
        <w:adjustRightInd/>
        <w:spacing w:line="240" w:lineRule="auto"/>
        <w:contextualSpacing/>
        <w:rPr>
          <w:sz w:val="18"/>
          <w:szCs w:val="18"/>
        </w:rPr>
      </w:pPr>
      <w:r w:rsidRPr="00B9212B">
        <w:rPr>
          <w:b/>
          <w:sz w:val="18"/>
          <w:szCs w:val="18"/>
        </w:rPr>
        <w:t xml:space="preserve">Action Plan – </w:t>
      </w:r>
      <w:r>
        <w:rPr>
          <w:b/>
          <w:sz w:val="18"/>
          <w:szCs w:val="18"/>
        </w:rPr>
        <w:t xml:space="preserve">December </w:t>
      </w:r>
      <w:r w:rsidRPr="00B9212B">
        <w:rPr>
          <w:b/>
          <w:sz w:val="18"/>
          <w:szCs w:val="18"/>
        </w:rPr>
        <w:t>2021</w:t>
      </w:r>
    </w:p>
    <w:p w14:paraId="5A654458" w14:textId="4D3C912E" w:rsidR="00CA43F5" w:rsidRPr="00AF71A3" w:rsidRDefault="00CA43F5" w:rsidP="00115BF9">
      <w:pPr>
        <w:widowControl/>
        <w:numPr>
          <w:ilvl w:val="1"/>
          <w:numId w:val="1"/>
        </w:numPr>
        <w:tabs>
          <w:tab w:val="clear" w:pos="502"/>
          <w:tab w:val="num" w:pos="720"/>
        </w:tabs>
        <w:autoSpaceDE/>
        <w:autoSpaceDN/>
        <w:adjustRightInd/>
        <w:ind w:left="720"/>
        <w:rPr>
          <w:bCs/>
          <w:sz w:val="18"/>
          <w:szCs w:val="18"/>
        </w:rPr>
      </w:pPr>
      <w:r w:rsidRPr="0058600A">
        <w:rPr>
          <w:bCs/>
          <w:sz w:val="18"/>
          <w:szCs w:val="18"/>
          <w:u w:val="single"/>
        </w:rPr>
        <w:t>Allotment Invoices for rent and water</w:t>
      </w:r>
      <w:r w:rsidR="003A2D27" w:rsidRPr="0058600A">
        <w:rPr>
          <w:bCs/>
          <w:sz w:val="18"/>
          <w:szCs w:val="18"/>
          <w:u w:val="single"/>
        </w:rPr>
        <w:t>.</w:t>
      </w:r>
      <w:r w:rsidR="003A2D27" w:rsidRPr="0058600A">
        <w:rPr>
          <w:bCs/>
          <w:sz w:val="18"/>
          <w:szCs w:val="18"/>
          <w:u w:val="single"/>
        </w:rPr>
        <w:tab/>
      </w:r>
      <w:r w:rsidR="003A2D27">
        <w:rPr>
          <w:bCs/>
          <w:sz w:val="18"/>
          <w:szCs w:val="18"/>
        </w:rPr>
        <w:tab/>
      </w:r>
      <w:r w:rsidR="003A2D27">
        <w:rPr>
          <w:bCs/>
          <w:sz w:val="18"/>
          <w:szCs w:val="18"/>
        </w:rPr>
        <w:tab/>
      </w:r>
      <w:r w:rsidR="003A2D27">
        <w:rPr>
          <w:bCs/>
          <w:sz w:val="18"/>
          <w:szCs w:val="18"/>
        </w:rPr>
        <w:tab/>
      </w:r>
      <w:r w:rsidR="003A2D27">
        <w:rPr>
          <w:bCs/>
          <w:sz w:val="18"/>
          <w:szCs w:val="18"/>
        </w:rPr>
        <w:tab/>
      </w:r>
      <w:r w:rsidR="003A2D27">
        <w:rPr>
          <w:bCs/>
          <w:sz w:val="18"/>
          <w:szCs w:val="18"/>
        </w:rPr>
        <w:tab/>
      </w:r>
      <w:r w:rsidR="003A2D27">
        <w:rPr>
          <w:bCs/>
          <w:sz w:val="18"/>
          <w:szCs w:val="18"/>
        </w:rPr>
        <w:tab/>
        <w:t xml:space="preserve">              </w:t>
      </w:r>
      <w:r w:rsidR="003A2D27" w:rsidRPr="003A2D27">
        <w:rPr>
          <w:b/>
          <w:sz w:val="18"/>
          <w:szCs w:val="18"/>
        </w:rPr>
        <w:t>Action: GF/Clerk</w:t>
      </w:r>
    </w:p>
    <w:p w14:paraId="79FBCA3E" w14:textId="05851519" w:rsidR="00CA43F5" w:rsidRPr="00AF71A3" w:rsidRDefault="00CA43F5" w:rsidP="00115BF9">
      <w:pPr>
        <w:widowControl/>
        <w:numPr>
          <w:ilvl w:val="1"/>
          <w:numId w:val="1"/>
        </w:numPr>
        <w:tabs>
          <w:tab w:val="clear" w:pos="502"/>
          <w:tab w:val="num" w:pos="720"/>
        </w:tabs>
        <w:autoSpaceDE/>
        <w:autoSpaceDN/>
        <w:adjustRightInd/>
        <w:ind w:left="720"/>
        <w:rPr>
          <w:bCs/>
          <w:sz w:val="18"/>
          <w:szCs w:val="18"/>
        </w:rPr>
      </w:pPr>
      <w:r w:rsidRPr="0058600A">
        <w:rPr>
          <w:bCs/>
          <w:sz w:val="18"/>
          <w:szCs w:val="18"/>
          <w:u w:val="single"/>
        </w:rPr>
        <w:t>Allotment Meeting</w:t>
      </w:r>
      <w:r w:rsidR="0058600A">
        <w:rPr>
          <w:bCs/>
          <w:sz w:val="18"/>
          <w:szCs w:val="18"/>
        </w:rPr>
        <w:t>.</w:t>
      </w:r>
      <w:r w:rsidRPr="00AF71A3">
        <w:rPr>
          <w:bCs/>
          <w:sz w:val="18"/>
          <w:szCs w:val="18"/>
        </w:rPr>
        <w:t xml:space="preserve"> </w:t>
      </w:r>
      <w:r w:rsidR="003A2D27">
        <w:rPr>
          <w:bCs/>
          <w:sz w:val="18"/>
          <w:szCs w:val="18"/>
        </w:rPr>
        <w:t xml:space="preserve">Agreed </w:t>
      </w:r>
      <w:r w:rsidR="007F62B2">
        <w:rPr>
          <w:bCs/>
          <w:sz w:val="18"/>
          <w:szCs w:val="18"/>
        </w:rPr>
        <w:t xml:space="preserve">that a meeting be called, </w:t>
      </w:r>
      <w:r w:rsidR="003A2D27">
        <w:rPr>
          <w:bCs/>
          <w:sz w:val="18"/>
          <w:szCs w:val="18"/>
        </w:rPr>
        <w:t xml:space="preserve">either before </w:t>
      </w:r>
      <w:r w:rsidR="007F62B2">
        <w:rPr>
          <w:bCs/>
          <w:sz w:val="18"/>
          <w:szCs w:val="18"/>
        </w:rPr>
        <w:t xml:space="preserve">the </w:t>
      </w:r>
      <w:r w:rsidR="003A2D27">
        <w:rPr>
          <w:bCs/>
          <w:sz w:val="18"/>
          <w:szCs w:val="18"/>
        </w:rPr>
        <w:t>January or February 2022</w:t>
      </w:r>
      <w:r w:rsidR="0058600A">
        <w:rPr>
          <w:bCs/>
          <w:sz w:val="18"/>
          <w:szCs w:val="18"/>
        </w:rPr>
        <w:t xml:space="preserve"> PC M</w:t>
      </w:r>
      <w:r w:rsidR="003A2D27">
        <w:rPr>
          <w:bCs/>
          <w:sz w:val="18"/>
          <w:szCs w:val="18"/>
        </w:rPr>
        <w:t>eeting, dependent upon when</w:t>
      </w:r>
      <w:r w:rsidR="0058600A">
        <w:rPr>
          <w:bCs/>
          <w:sz w:val="18"/>
          <w:szCs w:val="18"/>
        </w:rPr>
        <w:t xml:space="preserve"> vacated plots had been reallocated and </w:t>
      </w:r>
      <w:r w:rsidR="003A2D27">
        <w:rPr>
          <w:bCs/>
          <w:sz w:val="18"/>
          <w:szCs w:val="18"/>
        </w:rPr>
        <w:t>invoice letters sent</w:t>
      </w:r>
      <w:r w:rsidR="0058600A">
        <w:rPr>
          <w:bCs/>
          <w:sz w:val="18"/>
          <w:szCs w:val="18"/>
        </w:rPr>
        <w:t xml:space="preserve"> out</w:t>
      </w:r>
      <w:r w:rsidR="003A2D27">
        <w:rPr>
          <w:bCs/>
          <w:sz w:val="18"/>
          <w:szCs w:val="18"/>
        </w:rPr>
        <w:t>.</w:t>
      </w:r>
      <w:r w:rsidR="003A2D27">
        <w:rPr>
          <w:bCs/>
          <w:sz w:val="18"/>
          <w:szCs w:val="18"/>
        </w:rPr>
        <w:tab/>
      </w:r>
      <w:r w:rsidR="003A2D27">
        <w:rPr>
          <w:bCs/>
          <w:sz w:val="18"/>
          <w:szCs w:val="18"/>
        </w:rPr>
        <w:tab/>
      </w:r>
      <w:r w:rsidR="0058600A">
        <w:rPr>
          <w:bCs/>
          <w:sz w:val="18"/>
          <w:szCs w:val="18"/>
        </w:rPr>
        <w:tab/>
        <w:t xml:space="preserve">              </w:t>
      </w:r>
      <w:r w:rsidR="003A2D27" w:rsidRPr="003A2D27">
        <w:rPr>
          <w:b/>
          <w:sz w:val="18"/>
          <w:szCs w:val="18"/>
        </w:rPr>
        <w:t>Action: GF/Clerk</w:t>
      </w:r>
    </w:p>
    <w:p w14:paraId="4B8AAA67" w14:textId="011853E9" w:rsidR="00CA43F5" w:rsidRPr="00AF71A3" w:rsidRDefault="0058600A" w:rsidP="00115BF9">
      <w:pPr>
        <w:pStyle w:val="ListParagraph"/>
        <w:widowControl/>
        <w:numPr>
          <w:ilvl w:val="1"/>
          <w:numId w:val="1"/>
        </w:numPr>
        <w:tabs>
          <w:tab w:val="clear" w:pos="502"/>
          <w:tab w:val="num" w:pos="720"/>
        </w:tabs>
        <w:autoSpaceDE/>
        <w:autoSpaceDN/>
        <w:adjustRightInd/>
        <w:spacing w:after="200" w:line="276" w:lineRule="auto"/>
        <w:ind w:left="720"/>
        <w:contextualSpacing/>
        <w:rPr>
          <w:bCs/>
          <w:sz w:val="18"/>
          <w:szCs w:val="18"/>
        </w:rPr>
      </w:pPr>
      <w:r w:rsidRPr="0058600A">
        <w:rPr>
          <w:bCs/>
          <w:sz w:val="18"/>
          <w:szCs w:val="18"/>
          <w:u w:val="single"/>
        </w:rPr>
        <w:t>2022 A</w:t>
      </w:r>
      <w:r w:rsidR="00CA43F5" w:rsidRPr="0058600A">
        <w:rPr>
          <w:bCs/>
          <w:sz w:val="18"/>
          <w:szCs w:val="18"/>
          <w:u w:val="single"/>
        </w:rPr>
        <w:t xml:space="preserve">ction </w:t>
      </w:r>
      <w:r w:rsidRPr="0058600A">
        <w:rPr>
          <w:bCs/>
          <w:sz w:val="18"/>
          <w:szCs w:val="18"/>
          <w:u w:val="single"/>
        </w:rPr>
        <w:t>P</w:t>
      </w:r>
      <w:r w:rsidR="00CA43F5" w:rsidRPr="0058600A">
        <w:rPr>
          <w:bCs/>
          <w:sz w:val="18"/>
          <w:szCs w:val="18"/>
          <w:u w:val="single"/>
        </w:rPr>
        <w:t>lan</w:t>
      </w:r>
      <w:r w:rsidR="003A2D27">
        <w:rPr>
          <w:bCs/>
          <w:sz w:val="18"/>
          <w:szCs w:val="18"/>
        </w:rPr>
        <w:t>. Agreed with some minor alterations.</w:t>
      </w:r>
      <w:r w:rsidR="003A2D27">
        <w:rPr>
          <w:bCs/>
          <w:sz w:val="18"/>
          <w:szCs w:val="18"/>
        </w:rPr>
        <w:tab/>
      </w:r>
      <w:r w:rsidR="003A2D27">
        <w:rPr>
          <w:bCs/>
          <w:sz w:val="18"/>
          <w:szCs w:val="18"/>
        </w:rPr>
        <w:tab/>
      </w:r>
      <w:r w:rsidR="003621B1">
        <w:rPr>
          <w:bCs/>
          <w:sz w:val="18"/>
          <w:szCs w:val="18"/>
        </w:rPr>
        <w:tab/>
        <w:t xml:space="preserve">  </w:t>
      </w:r>
      <w:r>
        <w:rPr>
          <w:bCs/>
          <w:sz w:val="18"/>
          <w:szCs w:val="18"/>
        </w:rPr>
        <w:tab/>
      </w:r>
      <w:r>
        <w:rPr>
          <w:bCs/>
          <w:sz w:val="18"/>
          <w:szCs w:val="18"/>
        </w:rPr>
        <w:tab/>
      </w:r>
      <w:r>
        <w:rPr>
          <w:bCs/>
          <w:sz w:val="18"/>
          <w:szCs w:val="18"/>
        </w:rPr>
        <w:tab/>
        <w:t xml:space="preserve">  </w:t>
      </w:r>
      <w:r w:rsidR="003621B1">
        <w:rPr>
          <w:bCs/>
          <w:sz w:val="18"/>
          <w:szCs w:val="18"/>
        </w:rPr>
        <w:t xml:space="preserve"> </w:t>
      </w:r>
      <w:r w:rsidR="003A2D27">
        <w:rPr>
          <w:b/>
          <w:sz w:val="18"/>
          <w:szCs w:val="18"/>
        </w:rPr>
        <w:t>Action: Clerk</w:t>
      </w:r>
    </w:p>
    <w:p w14:paraId="21B81141" w14:textId="1D57B9F5" w:rsidR="00CA43F5" w:rsidRPr="00192485" w:rsidRDefault="00CA43F5" w:rsidP="00CA43F5">
      <w:pPr>
        <w:ind w:left="360"/>
        <w:rPr>
          <w:b/>
          <w:sz w:val="18"/>
          <w:szCs w:val="18"/>
        </w:rPr>
      </w:pPr>
      <w:r w:rsidRPr="00192485">
        <w:rPr>
          <w:b/>
          <w:sz w:val="18"/>
          <w:szCs w:val="18"/>
        </w:rPr>
        <w:t xml:space="preserve">Main Issues </w:t>
      </w:r>
    </w:p>
    <w:p w14:paraId="2479E308" w14:textId="2A6B9F02" w:rsidR="00AA2478" w:rsidRPr="00C520E7" w:rsidRDefault="00CA43F5" w:rsidP="00115BF9">
      <w:pPr>
        <w:pStyle w:val="ListParagraph"/>
        <w:widowControl/>
        <w:numPr>
          <w:ilvl w:val="0"/>
          <w:numId w:val="1"/>
        </w:numPr>
        <w:autoSpaceDE/>
        <w:autoSpaceDN/>
        <w:adjustRightInd/>
        <w:spacing w:after="200" w:line="276" w:lineRule="auto"/>
        <w:contextualSpacing/>
        <w:rPr>
          <w:bCs/>
          <w:sz w:val="18"/>
          <w:szCs w:val="18"/>
        </w:rPr>
      </w:pPr>
      <w:r w:rsidRPr="00C520E7">
        <w:rPr>
          <w:b/>
          <w:sz w:val="18"/>
          <w:szCs w:val="18"/>
        </w:rPr>
        <w:t xml:space="preserve">Review of internal policies &amp; procedures including. </w:t>
      </w:r>
      <w:r w:rsidR="002C1C9B" w:rsidRPr="0058600A">
        <w:rPr>
          <w:bCs/>
          <w:sz w:val="18"/>
          <w:szCs w:val="18"/>
        </w:rPr>
        <w:t>GH/Clerk had had reviewed the policies</w:t>
      </w:r>
      <w:r w:rsidR="0058600A">
        <w:rPr>
          <w:b/>
          <w:sz w:val="18"/>
          <w:szCs w:val="18"/>
        </w:rPr>
        <w:t>:</w:t>
      </w:r>
      <w:r w:rsidR="00AA2478" w:rsidRPr="00C520E7">
        <w:rPr>
          <w:bCs/>
          <w:sz w:val="18"/>
          <w:szCs w:val="18"/>
        </w:rPr>
        <w:t xml:space="preserve"> </w:t>
      </w:r>
    </w:p>
    <w:p w14:paraId="55E434F2" w14:textId="7DBFDB1A" w:rsidR="00CA43F5" w:rsidRPr="00C520E7" w:rsidRDefault="00CA43F5" w:rsidP="00115BF9">
      <w:pPr>
        <w:pStyle w:val="ListParagraph"/>
        <w:widowControl/>
        <w:numPr>
          <w:ilvl w:val="1"/>
          <w:numId w:val="1"/>
        </w:numPr>
        <w:tabs>
          <w:tab w:val="clear" w:pos="502"/>
          <w:tab w:val="num" w:pos="720"/>
        </w:tabs>
        <w:autoSpaceDE/>
        <w:autoSpaceDN/>
        <w:adjustRightInd/>
        <w:spacing w:line="276" w:lineRule="auto"/>
        <w:ind w:left="720"/>
        <w:contextualSpacing/>
        <w:rPr>
          <w:bCs/>
          <w:sz w:val="18"/>
          <w:szCs w:val="18"/>
        </w:rPr>
      </w:pPr>
      <w:r w:rsidRPr="0058600A">
        <w:rPr>
          <w:bCs/>
          <w:sz w:val="18"/>
          <w:szCs w:val="18"/>
          <w:u w:val="single"/>
        </w:rPr>
        <w:t>Amendment</w:t>
      </w:r>
      <w:r w:rsidR="0058600A" w:rsidRPr="0058600A">
        <w:rPr>
          <w:bCs/>
          <w:sz w:val="18"/>
          <w:szCs w:val="18"/>
          <w:u w:val="single"/>
        </w:rPr>
        <w:t>s</w:t>
      </w:r>
      <w:r w:rsidRPr="0058600A">
        <w:rPr>
          <w:bCs/>
          <w:sz w:val="18"/>
          <w:szCs w:val="18"/>
          <w:u w:val="single"/>
        </w:rPr>
        <w:t xml:space="preserve"> to Standing Orders</w:t>
      </w:r>
      <w:r w:rsidRPr="00C520E7">
        <w:rPr>
          <w:bCs/>
          <w:sz w:val="18"/>
          <w:szCs w:val="18"/>
        </w:rPr>
        <w:t xml:space="preserve"> ha</w:t>
      </w:r>
      <w:r w:rsidR="002C1C9B" w:rsidRPr="00C520E7">
        <w:rPr>
          <w:bCs/>
          <w:sz w:val="18"/>
          <w:szCs w:val="18"/>
        </w:rPr>
        <w:t>d</w:t>
      </w:r>
      <w:r w:rsidRPr="00C520E7">
        <w:rPr>
          <w:bCs/>
          <w:sz w:val="18"/>
          <w:szCs w:val="18"/>
        </w:rPr>
        <w:t xml:space="preserve"> </w:t>
      </w:r>
      <w:r w:rsidR="00C520E7">
        <w:rPr>
          <w:bCs/>
          <w:sz w:val="18"/>
          <w:szCs w:val="18"/>
        </w:rPr>
        <w:t>made</w:t>
      </w:r>
      <w:r w:rsidRPr="00C520E7">
        <w:rPr>
          <w:bCs/>
          <w:sz w:val="18"/>
          <w:szCs w:val="18"/>
        </w:rPr>
        <w:t xml:space="preserve"> to include the required regulations for Online Banking adapted from the NALC Financial Regulations. </w:t>
      </w:r>
    </w:p>
    <w:p w14:paraId="2ED0141D" w14:textId="0B637C2C" w:rsidR="00CA43F5" w:rsidRPr="00C520E7" w:rsidRDefault="00CA43F5" w:rsidP="00115BF9">
      <w:pPr>
        <w:pStyle w:val="ListParagraph"/>
        <w:widowControl/>
        <w:numPr>
          <w:ilvl w:val="1"/>
          <w:numId w:val="1"/>
        </w:numPr>
        <w:tabs>
          <w:tab w:val="clear" w:pos="502"/>
          <w:tab w:val="num" w:pos="720"/>
        </w:tabs>
        <w:autoSpaceDE/>
        <w:autoSpaceDN/>
        <w:adjustRightInd/>
        <w:spacing w:line="276" w:lineRule="auto"/>
        <w:ind w:left="720"/>
        <w:contextualSpacing/>
        <w:rPr>
          <w:bCs/>
          <w:sz w:val="18"/>
          <w:szCs w:val="18"/>
        </w:rPr>
      </w:pPr>
      <w:r w:rsidRPr="0058600A">
        <w:rPr>
          <w:bCs/>
          <w:sz w:val="18"/>
          <w:szCs w:val="18"/>
          <w:u w:val="single"/>
        </w:rPr>
        <w:t>Amendment to Social Media Policy</w:t>
      </w:r>
      <w:r w:rsidRPr="00C520E7">
        <w:rPr>
          <w:bCs/>
          <w:sz w:val="18"/>
          <w:szCs w:val="18"/>
        </w:rPr>
        <w:t xml:space="preserve"> regarding moderation of Council communications. </w:t>
      </w:r>
      <w:r w:rsidR="002C1C9B" w:rsidRPr="00C520E7">
        <w:rPr>
          <w:bCs/>
          <w:sz w:val="18"/>
          <w:szCs w:val="18"/>
        </w:rPr>
        <w:t xml:space="preserve">No further amendments were deemed necessary. It was agreed that a notice be placed at the front of the Facebook page to outline the Council’s position on </w:t>
      </w:r>
      <w:r w:rsidR="00390278" w:rsidRPr="00C520E7">
        <w:rPr>
          <w:bCs/>
          <w:sz w:val="18"/>
          <w:szCs w:val="18"/>
        </w:rPr>
        <w:t xml:space="preserve">how members, staff and the public should conduct their communications on the page and the correct procedure for communicating to and with the Council. </w:t>
      </w:r>
      <w:r w:rsidR="00390278" w:rsidRPr="00C520E7">
        <w:rPr>
          <w:bCs/>
          <w:sz w:val="18"/>
          <w:szCs w:val="18"/>
        </w:rPr>
        <w:tab/>
      </w:r>
      <w:r w:rsidR="00390278" w:rsidRPr="00C520E7">
        <w:rPr>
          <w:bCs/>
          <w:sz w:val="18"/>
          <w:szCs w:val="18"/>
        </w:rPr>
        <w:tab/>
      </w:r>
      <w:r w:rsidR="00390278" w:rsidRPr="00C520E7">
        <w:rPr>
          <w:bCs/>
          <w:sz w:val="18"/>
          <w:szCs w:val="18"/>
        </w:rPr>
        <w:tab/>
      </w:r>
      <w:r w:rsidR="00390278" w:rsidRPr="00C520E7">
        <w:rPr>
          <w:bCs/>
          <w:sz w:val="18"/>
          <w:szCs w:val="18"/>
        </w:rPr>
        <w:tab/>
      </w:r>
      <w:r w:rsidR="00390278" w:rsidRPr="00C520E7">
        <w:rPr>
          <w:bCs/>
          <w:sz w:val="18"/>
          <w:szCs w:val="18"/>
        </w:rPr>
        <w:tab/>
      </w:r>
      <w:r w:rsidR="00390278" w:rsidRPr="00C520E7">
        <w:rPr>
          <w:bCs/>
          <w:sz w:val="18"/>
          <w:szCs w:val="18"/>
        </w:rPr>
        <w:tab/>
      </w:r>
      <w:r w:rsidR="00390278" w:rsidRPr="00C520E7">
        <w:rPr>
          <w:bCs/>
          <w:sz w:val="18"/>
          <w:szCs w:val="18"/>
        </w:rPr>
        <w:tab/>
        <w:t xml:space="preserve">       </w:t>
      </w:r>
      <w:r w:rsidR="00390278" w:rsidRPr="00C520E7">
        <w:rPr>
          <w:b/>
          <w:sz w:val="18"/>
          <w:szCs w:val="18"/>
        </w:rPr>
        <w:t>Action: AD</w:t>
      </w:r>
    </w:p>
    <w:p w14:paraId="2BFD21C7" w14:textId="65A013F9" w:rsidR="002C1C9B" w:rsidRPr="00097A8A" w:rsidRDefault="00CA43F5" w:rsidP="00115BF9">
      <w:pPr>
        <w:pStyle w:val="ListParagraph"/>
        <w:widowControl/>
        <w:numPr>
          <w:ilvl w:val="1"/>
          <w:numId w:val="1"/>
        </w:numPr>
        <w:tabs>
          <w:tab w:val="clear" w:pos="502"/>
          <w:tab w:val="num" w:pos="720"/>
        </w:tabs>
        <w:autoSpaceDE/>
        <w:autoSpaceDN/>
        <w:adjustRightInd/>
        <w:spacing w:line="276" w:lineRule="auto"/>
        <w:ind w:left="720"/>
        <w:contextualSpacing/>
        <w:rPr>
          <w:bCs/>
          <w:sz w:val="18"/>
          <w:szCs w:val="18"/>
        </w:rPr>
      </w:pPr>
      <w:r w:rsidRPr="0058600A">
        <w:rPr>
          <w:bCs/>
          <w:sz w:val="18"/>
          <w:szCs w:val="18"/>
          <w:u w:val="single"/>
        </w:rPr>
        <w:t>Privacy Policy</w:t>
      </w:r>
      <w:r w:rsidR="00C520E7" w:rsidRPr="0058600A">
        <w:rPr>
          <w:bCs/>
          <w:sz w:val="18"/>
          <w:szCs w:val="18"/>
          <w:u w:val="single"/>
        </w:rPr>
        <w:t>.</w:t>
      </w:r>
      <w:r w:rsidRPr="00C520E7">
        <w:rPr>
          <w:bCs/>
          <w:sz w:val="18"/>
          <w:szCs w:val="18"/>
        </w:rPr>
        <w:t xml:space="preserve"> </w:t>
      </w:r>
      <w:r w:rsidR="00390278" w:rsidRPr="00C520E7">
        <w:rPr>
          <w:bCs/>
          <w:sz w:val="18"/>
          <w:szCs w:val="18"/>
        </w:rPr>
        <w:t>The Council agreed to a</w:t>
      </w:r>
      <w:r w:rsidR="00C520E7" w:rsidRPr="00C520E7">
        <w:rPr>
          <w:bCs/>
          <w:sz w:val="18"/>
          <w:szCs w:val="18"/>
        </w:rPr>
        <w:t>dopt</w:t>
      </w:r>
      <w:r w:rsidR="00390278" w:rsidRPr="00C520E7">
        <w:rPr>
          <w:bCs/>
          <w:sz w:val="18"/>
          <w:szCs w:val="18"/>
        </w:rPr>
        <w:t xml:space="preserve"> the Privacy Notice on the Northumberland Association of Local Councils</w:t>
      </w:r>
      <w:r w:rsidR="0058600A">
        <w:rPr>
          <w:bCs/>
          <w:sz w:val="18"/>
          <w:szCs w:val="18"/>
        </w:rPr>
        <w:t xml:space="preserve"> website</w:t>
      </w:r>
      <w:r w:rsidR="00C520E7">
        <w:rPr>
          <w:bCs/>
          <w:sz w:val="18"/>
          <w:szCs w:val="18"/>
        </w:rPr>
        <w:t xml:space="preserve">. A note </w:t>
      </w:r>
      <w:r w:rsidR="00C520E7" w:rsidRPr="00097A8A">
        <w:rPr>
          <w:bCs/>
          <w:sz w:val="18"/>
          <w:szCs w:val="18"/>
        </w:rPr>
        <w:t xml:space="preserve">to be placed on the PC webpage to this effect. </w:t>
      </w:r>
      <w:r w:rsidRPr="00097A8A">
        <w:rPr>
          <w:bCs/>
          <w:sz w:val="18"/>
          <w:szCs w:val="18"/>
        </w:rPr>
        <w:t xml:space="preserve">AD </w:t>
      </w:r>
      <w:r w:rsidR="00C520E7" w:rsidRPr="00097A8A">
        <w:rPr>
          <w:bCs/>
          <w:sz w:val="18"/>
          <w:szCs w:val="18"/>
        </w:rPr>
        <w:t>with assistance from the Clerk to review</w:t>
      </w:r>
      <w:r w:rsidRPr="00097A8A">
        <w:rPr>
          <w:bCs/>
          <w:sz w:val="18"/>
          <w:szCs w:val="18"/>
        </w:rPr>
        <w:t xml:space="preserve"> Privacy Policy Requirements for GDPR </w:t>
      </w:r>
      <w:r w:rsidR="00C520E7" w:rsidRPr="00097A8A">
        <w:rPr>
          <w:bCs/>
          <w:sz w:val="18"/>
          <w:szCs w:val="18"/>
        </w:rPr>
        <w:t xml:space="preserve">early in 2022.       </w:t>
      </w:r>
      <w:r w:rsidR="00C520E7" w:rsidRPr="00097A8A">
        <w:rPr>
          <w:bCs/>
          <w:sz w:val="18"/>
          <w:szCs w:val="18"/>
        </w:rPr>
        <w:tab/>
      </w:r>
      <w:r w:rsidR="00C520E7" w:rsidRPr="00097A8A">
        <w:rPr>
          <w:bCs/>
          <w:sz w:val="18"/>
          <w:szCs w:val="18"/>
        </w:rPr>
        <w:tab/>
      </w:r>
      <w:r w:rsidR="00C520E7" w:rsidRPr="00097A8A">
        <w:rPr>
          <w:bCs/>
          <w:sz w:val="18"/>
          <w:szCs w:val="18"/>
        </w:rPr>
        <w:tab/>
      </w:r>
      <w:r w:rsidR="00C520E7" w:rsidRPr="00097A8A">
        <w:rPr>
          <w:bCs/>
          <w:sz w:val="18"/>
          <w:szCs w:val="18"/>
        </w:rPr>
        <w:tab/>
      </w:r>
      <w:r w:rsidR="00C520E7" w:rsidRPr="00097A8A">
        <w:rPr>
          <w:bCs/>
          <w:sz w:val="18"/>
          <w:szCs w:val="18"/>
        </w:rPr>
        <w:tab/>
      </w:r>
      <w:r w:rsidR="00C520E7" w:rsidRPr="00097A8A">
        <w:rPr>
          <w:bCs/>
          <w:sz w:val="18"/>
          <w:szCs w:val="18"/>
        </w:rPr>
        <w:tab/>
        <w:t xml:space="preserve">              </w:t>
      </w:r>
      <w:r w:rsidR="00C520E7" w:rsidRPr="00097A8A">
        <w:rPr>
          <w:b/>
          <w:sz w:val="18"/>
          <w:szCs w:val="18"/>
        </w:rPr>
        <w:t>Action: AD/Clerk</w:t>
      </w:r>
    </w:p>
    <w:p w14:paraId="7FA05B19" w14:textId="46F2A541" w:rsidR="00CA43F5" w:rsidRPr="00097A8A" w:rsidRDefault="002C1C9B" w:rsidP="002C1C9B">
      <w:pPr>
        <w:widowControl/>
        <w:tabs>
          <w:tab w:val="num" w:pos="720"/>
        </w:tabs>
        <w:autoSpaceDE/>
        <w:autoSpaceDN/>
        <w:adjustRightInd/>
        <w:spacing w:line="276" w:lineRule="auto"/>
        <w:ind w:left="360"/>
        <w:contextualSpacing/>
        <w:rPr>
          <w:bCs/>
          <w:sz w:val="18"/>
          <w:szCs w:val="18"/>
        </w:rPr>
      </w:pPr>
      <w:r w:rsidRPr="00097A8A">
        <w:rPr>
          <w:bCs/>
          <w:sz w:val="18"/>
          <w:szCs w:val="18"/>
        </w:rPr>
        <w:t xml:space="preserve">The policies and procedures with the </w:t>
      </w:r>
      <w:r w:rsidR="0058600A">
        <w:rPr>
          <w:bCs/>
          <w:sz w:val="18"/>
          <w:szCs w:val="18"/>
        </w:rPr>
        <w:t xml:space="preserve">above </w:t>
      </w:r>
      <w:r w:rsidRPr="00097A8A">
        <w:rPr>
          <w:bCs/>
          <w:sz w:val="18"/>
          <w:szCs w:val="18"/>
        </w:rPr>
        <w:t>revisions above were approved.</w:t>
      </w:r>
    </w:p>
    <w:p w14:paraId="45D3C19F" w14:textId="38A31F02" w:rsidR="00CA43F5" w:rsidRPr="00097A8A" w:rsidRDefault="00CA43F5" w:rsidP="00115BF9">
      <w:pPr>
        <w:pStyle w:val="ListParagraph"/>
        <w:widowControl/>
        <w:numPr>
          <w:ilvl w:val="0"/>
          <w:numId w:val="1"/>
        </w:numPr>
        <w:autoSpaceDE/>
        <w:autoSpaceDN/>
        <w:adjustRightInd/>
        <w:spacing w:line="240" w:lineRule="auto"/>
        <w:contextualSpacing/>
        <w:rPr>
          <w:bCs/>
          <w:sz w:val="18"/>
          <w:szCs w:val="18"/>
        </w:rPr>
      </w:pPr>
      <w:r w:rsidRPr="00097A8A">
        <w:rPr>
          <w:b/>
          <w:sz w:val="18"/>
          <w:szCs w:val="18"/>
        </w:rPr>
        <w:t xml:space="preserve">Consider Tenders for Village Maintenance. </w:t>
      </w:r>
      <w:r w:rsidRPr="00097A8A">
        <w:rPr>
          <w:b/>
          <w:i/>
          <w:iCs/>
          <w:sz w:val="18"/>
          <w:szCs w:val="18"/>
        </w:rPr>
        <w:t xml:space="preserve"> </w:t>
      </w:r>
      <w:r w:rsidRPr="00097A8A">
        <w:rPr>
          <w:bCs/>
          <w:sz w:val="18"/>
          <w:szCs w:val="18"/>
        </w:rPr>
        <w:t xml:space="preserve">Invitations to tender were sent to </w:t>
      </w:r>
      <w:r w:rsidR="00931038">
        <w:rPr>
          <w:bCs/>
          <w:sz w:val="18"/>
          <w:szCs w:val="18"/>
        </w:rPr>
        <w:t>ten</w:t>
      </w:r>
      <w:r w:rsidRPr="00097A8A">
        <w:rPr>
          <w:bCs/>
          <w:sz w:val="18"/>
          <w:szCs w:val="18"/>
        </w:rPr>
        <w:t xml:space="preserve"> local companies. Only two contractors </w:t>
      </w:r>
      <w:r w:rsidR="00C520E7" w:rsidRPr="00097A8A">
        <w:rPr>
          <w:bCs/>
          <w:sz w:val="18"/>
          <w:szCs w:val="18"/>
        </w:rPr>
        <w:t xml:space="preserve">had </w:t>
      </w:r>
      <w:r w:rsidRPr="00097A8A">
        <w:rPr>
          <w:bCs/>
          <w:sz w:val="18"/>
          <w:szCs w:val="18"/>
        </w:rPr>
        <w:t xml:space="preserve">submitted tenders.  </w:t>
      </w:r>
      <w:r w:rsidR="00C520E7" w:rsidRPr="00097A8A">
        <w:rPr>
          <w:bCs/>
          <w:sz w:val="18"/>
          <w:szCs w:val="18"/>
        </w:rPr>
        <w:t>The PC were</w:t>
      </w:r>
      <w:r w:rsidRPr="00097A8A">
        <w:rPr>
          <w:bCs/>
          <w:sz w:val="18"/>
          <w:szCs w:val="18"/>
        </w:rPr>
        <w:t xml:space="preserve"> not aware of any other companies in the area who may be interested in this work. Members </w:t>
      </w:r>
      <w:r w:rsidR="00B41D69" w:rsidRPr="00097A8A">
        <w:rPr>
          <w:bCs/>
          <w:sz w:val="18"/>
          <w:szCs w:val="18"/>
        </w:rPr>
        <w:t>a</w:t>
      </w:r>
      <w:r w:rsidR="00C520E7" w:rsidRPr="00097A8A">
        <w:rPr>
          <w:bCs/>
          <w:sz w:val="18"/>
          <w:szCs w:val="18"/>
        </w:rPr>
        <w:t>greed</w:t>
      </w:r>
      <w:r w:rsidRPr="00097A8A">
        <w:rPr>
          <w:bCs/>
          <w:sz w:val="18"/>
          <w:szCs w:val="18"/>
        </w:rPr>
        <w:t xml:space="preserve"> under the circumstance</w:t>
      </w:r>
      <w:r w:rsidR="00931038">
        <w:rPr>
          <w:bCs/>
          <w:sz w:val="18"/>
          <w:szCs w:val="18"/>
        </w:rPr>
        <w:t>s,</w:t>
      </w:r>
      <w:r w:rsidRPr="00097A8A">
        <w:rPr>
          <w:bCs/>
          <w:sz w:val="18"/>
          <w:szCs w:val="18"/>
        </w:rPr>
        <w:t xml:space="preserve"> </w:t>
      </w:r>
      <w:r w:rsidR="008C1C37" w:rsidRPr="00097A8A">
        <w:rPr>
          <w:bCs/>
          <w:sz w:val="18"/>
          <w:szCs w:val="18"/>
        </w:rPr>
        <w:t xml:space="preserve">the two tenders submitted were sufficient </w:t>
      </w:r>
      <w:r w:rsidR="007F62B2" w:rsidRPr="00097A8A">
        <w:rPr>
          <w:bCs/>
          <w:sz w:val="18"/>
          <w:szCs w:val="18"/>
        </w:rPr>
        <w:t>and that the condition that a minimum of 3 tenders to be considered, be waived</w:t>
      </w:r>
      <w:r w:rsidRPr="00097A8A">
        <w:rPr>
          <w:bCs/>
          <w:sz w:val="18"/>
          <w:szCs w:val="18"/>
        </w:rPr>
        <w:t>.</w:t>
      </w:r>
      <w:r w:rsidR="00B41D69" w:rsidRPr="00097A8A">
        <w:rPr>
          <w:bCs/>
          <w:sz w:val="18"/>
          <w:szCs w:val="18"/>
        </w:rPr>
        <w:t xml:space="preserve"> The Council unanimously agreed to accept the tender from G Christie Ground Maintenance as this was significantly less than the tender from John Hood Landscaping &amp; Garden Services</w:t>
      </w:r>
      <w:r w:rsidR="007F62B2" w:rsidRPr="00097A8A">
        <w:rPr>
          <w:bCs/>
          <w:sz w:val="18"/>
          <w:szCs w:val="18"/>
        </w:rPr>
        <w:t xml:space="preserve"> and that the quality of work by G Christie was </w:t>
      </w:r>
      <w:r w:rsidR="00931038">
        <w:rPr>
          <w:bCs/>
          <w:sz w:val="18"/>
          <w:szCs w:val="18"/>
        </w:rPr>
        <w:t xml:space="preserve">known to be of </w:t>
      </w:r>
      <w:r w:rsidR="007F62B2" w:rsidRPr="00097A8A">
        <w:rPr>
          <w:bCs/>
          <w:sz w:val="18"/>
          <w:szCs w:val="18"/>
        </w:rPr>
        <w:t>a good standard</w:t>
      </w:r>
      <w:r w:rsidR="00B41D69" w:rsidRPr="00097A8A">
        <w:rPr>
          <w:bCs/>
          <w:sz w:val="18"/>
          <w:szCs w:val="18"/>
        </w:rPr>
        <w:t xml:space="preserve">. A letter be sent to John Hood to say the tender was unsuccessful and to thank him for his submission. G </w:t>
      </w:r>
      <w:r w:rsidR="008C1C37" w:rsidRPr="00097A8A">
        <w:rPr>
          <w:bCs/>
          <w:sz w:val="18"/>
          <w:szCs w:val="18"/>
        </w:rPr>
        <w:t>Christie</w:t>
      </w:r>
      <w:r w:rsidR="00B41D69" w:rsidRPr="00097A8A">
        <w:rPr>
          <w:bCs/>
          <w:sz w:val="18"/>
          <w:szCs w:val="18"/>
        </w:rPr>
        <w:t xml:space="preserve"> to be informed of his </w:t>
      </w:r>
      <w:r w:rsidR="008C1C37" w:rsidRPr="00097A8A">
        <w:rPr>
          <w:bCs/>
          <w:sz w:val="18"/>
          <w:szCs w:val="18"/>
        </w:rPr>
        <w:t>successful</w:t>
      </w:r>
      <w:r w:rsidR="00B41D69" w:rsidRPr="00097A8A">
        <w:rPr>
          <w:bCs/>
          <w:sz w:val="18"/>
          <w:szCs w:val="18"/>
        </w:rPr>
        <w:t xml:space="preserve"> tender and contract to be issued</w:t>
      </w:r>
      <w:r w:rsidR="008C1C37" w:rsidRPr="00097A8A">
        <w:rPr>
          <w:bCs/>
          <w:i/>
          <w:iCs/>
          <w:sz w:val="18"/>
          <w:szCs w:val="18"/>
        </w:rPr>
        <w:t>.</w:t>
      </w:r>
      <w:r w:rsidR="007F62B2" w:rsidRPr="00097A8A">
        <w:rPr>
          <w:bCs/>
          <w:i/>
          <w:iCs/>
          <w:sz w:val="18"/>
          <w:szCs w:val="18"/>
        </w:rPr>
        <w:tab/>
      </w:r>
      <w:r w:rsidR="007F62B2" w:rsidRPr="00097A8A">
        <w:rPr>
          <w:bCs/>
          <w:i/>
          <w:iCs/>
          <w:sz w:val="18"/>
          <w:szCs w:val="18"/>
        </w:rPr>
        <w:tab/>
      </w:r>
      <w:r w:rsidR="007F62B2" w:rsidRPr="00097A8A">
        <w:rPr>
          <w:bCs/>
          <w:i/>
          <w:iCs/>
          <w:sz w:val="18"/>
          <w:szCs w:val="18"/>
        </w:rPr>
        <w:tab/>
      </w:r>
      <w:r w:rsidR="008C1C37" w:rsidRPr="00097A8A">
        <w:rPr>
          <w:bCs/>
          <w:i/>
          <w:iCs/>
          <w:sz w:val="18"/>
          <w:szCs w:val="18"/>
        </w:rPr>
        <w:t xml:space="preserve"> </w:t>
      </w:r>
      <w:r w:rsidR="007F62B2" w:rsidRPr="00097A8A">
        <w:rPr>
          <w:bCs/>
          <w:i/>
          <w:iCs/>
          <w:sz w:val="18"/>
          <w:szCs w:val="18"/>
        </w:rPr>
        <w:t xml:space="preserve">  </w:t>
      </w:r>
      <w:r w:rsidR="008C1C37" w:rsidRPr="00097A8A">
        <w:rPr>
          <w:b/>
          <w:sz w:val="18"/>
          <w:szCs w:val="18"/>
        </w:rPr>
        <w:t>Action: Clerk</w:t>
      </w:r>
    </w:p>
    <w:p w14:paraId="67B7CE32" w14:textId="153B5B31" w:rsidR="00CA43F5" w:rsidRPr="00097A8A" w:rsidRDefault="00CA43F5" w:rsidP="00115BF9">
      <w:pPr>
        <w:pStyle w:val="ListParagraph"/>
        <w:widowControl/>
        <w:numPr>
          <w:ilvl w:val="0"/>
          <w:numId w:val="1"/>
        </w:numPr>
        <w:autoSpaceDE/>
        <w:autoSpaceDN/>
        <w:adjustRightInd/>
        <w:spacing w:line="240" w:lineRule="auto"/>
        <w:contextualSpacing/>
        <w:rPr>
          <w:bCs/>
          <w:sz w:val="18"/>
          <w:szCs w:val="18"/>
        </w:rPr>
      </w:pPr>
      <w:r w:rsidRPr="00097A8A">
        <w:rPr>
          <w:b/>
          <w:sz w:val="18"/>
          <w:szCs w:val="18"/>
        </w:rPr>
        <w:t>Neighbourhood Plan</w:t>
      </w:r>
      <w:r w:rsidR="00175245">
        <w:rPr>
          <w:b/>
          <w:sz w:val="18"/>
          <w:szCs w:val="18"/>
        </w:rPr>
        <w:t xml:space="preserve"> (NP)</w:t>
      </w:r>
      <w:r w:rsidRPr="00097A8A">
        <w:rPr>
          <w:b/>
          <w:sz w:val="18"/>
          <w:szCs w:val="18"/>
        </w:rPr>
        <w:t xml:space="preserve">. </w:t>
      </w:r>
      <w:r w:rsidR="00BF47C6">
        <w:rPr>
          <w:bCs/>
          <w:sz w:val="18"/>
          <w:szCs w:val="18"/>
        </w:rPr>
        <w:t xml:space="preserve">The </w:t>
      </w:r>
      <w:r w:rsidR="00931038">
        <w:rPr>
          <w:bCs/>
          <w:sz w:val="18"/>
          <w:szCs w:val="18"/>
        </w:rPr>
        <w:t>r</w:t>
      </w:r>
      <w:r w:rsidR="00BF47C6">
        <w:rPr>
          <w:bCs/>
          <w:sz w:val="18"/>
          <w:szCs w:val="18"/>
        </w:rPr>
        <w:t>eferendum date was to be Thursday 20</w:t>
      </w:r>
      <w:r w:rsidR="00BF47C6" w:rsidRPr="00BF47C6">
        <w:rPr>
          <w:bCs/>
          <w:sz w:val="18"/>
          <w:szCs w:val="18"/>
          <w:vertAlign w:val="superscript"/>
        </w:rPr>
        <w:t>th</w:t>
      </w:r>
      <w:r w:rsidR="00BF47C6">
        <w:rPr>
          <w:bCs/>
          <w:sz w:val="18"/>
          <w:szCs w:val="18"/>
        </w:rPr>
        <w:t xml:space="preserve"> January 2022. It was agreed</w:t>
      </w:r>
      <w:r w:rsidR="00175245">
        <w:rPr>
          <w:bCs/>
          <w:sz w:val="18"/>
          <w:szCs w:val="18"/>
        </w:rPr>
        <w:t xml:space="preserve"> in order to</w:t>
      </w:r>
      <w:r w:rsidR="00175245">
        <w:rPr>
          <w:bCs/>
          <w:sz w:val="18"/>
          <w:szCs w:val="18"/>
        </w:rPr>
        <w:t xml:space="preserve"> encourage people to vote</w:t>
      </w:r>
      <w:r w:rsidR="00175245">
        <w:rPr>
          <w:bCs/>
          <w:sz w:val="18"/>
          <w:szCs w:val="18"/>
        </w:rPr>
        <w:t xml:space="preserve">, </w:t>
      </w:r>
      <w:r w:rsidR="00BF47C6">
        <w:rPr>
          <w:bCs/>
          <w:sz w:val="18"/>
          <w:szCs w:val="18"/>
        </w:rPr>
        <w:t>to p</w:t>
      </w:r>
      <w:r w:rsidR="00BF47C6" w:rsidRPr="00BF47C6">
        <w:rPr>
          <w:bCs/>
          <w:sz w:val="18"/>
          <w:szCs w:val="18"/>
        </w:rPr>
        <w:t xml:space="preserve">lace </w:t>
      </w:r>
      <w:r w:rsidR="00BF47C6">
        <w:rPr>
          <w:bCs/>
          <w:sz w:val="18"/>
          <w:szCs w:val="18"/>
        </w:rPr>
        <w:t xml:space="preserve">a </w:t>
      </w:r>
      <w:r w:rsidR="00BF47C6" w:rsidRPr="00BF47C6">
        <w:rPr>
          <w:bCs/>
          <w:sz w:val="18"/>
          <w:szCs w:val="18"/>
        </w:rPr>
        <w:t>notice re</w:t>
      </w:r>
      <w:r w:rsidR="00175245">
        <w:rPr>
          <w:bCs/>
          <w:sz w:val="18"/>
          <w:szCs w:val="18"/>
        </w:rPr>
        <w:t>garding this</w:t>
      </w:r>
      <w:r w:rsidR="00BF47C6" w:rsidRPr="00BF47C6">
        <w:rPr>
          <w:bCs/>
          <w:sz w:val="18"/>
          <w:szCs w:val="18"/>
        </w:rPr>
        <w:t xml:space="preserve"> on </w:t>
      </w:r>
      <w:r w:rsidR="00BF47C6">
        <w:rPr>
          <w:bCs/>
          <w:sz w:val="18"/>
          <w:szCs w:val="18"/>
        </w:rPr>
        <w:t xml:space="preserve">the </w:t>
      </w:r>
      <w:r w:rsidR="00BF47C6" w:rsidRPr="00BF47C6">
        <w:rPr>
          <w:bCs/>
          <w:sz w:val="18"/>
          <w:szCs w:val="18"/>
        </w:rPr>
        <w:t>PC and NP Facebook pages</w:t>
      </w:r>
      <w:r w:rsidR="00931038">
        <w:rPr>
          <w:bCs/>
          <w:sz w:val="18"/>
          <w:szCs w:val="18"/>
        </w:rPr>
        <w:t xml:space="preserve"> and </w:t>
      </w:r>
      <w:r w:rsidR="00175245">
        <w:rPr>
          <w:bCs/>
          <w:sz w:val="18"/>
          <w:szCs w:val="18"/>
        </w:rPr>
        <w:t>to include a message that the PC remained neutral</w:t>
      </w:r>
      <w:r w:rsidR="00931038">
        <w:rPr>
          <w:bCs/>
          <w:sz w:val="18"/>
          <w:szCs w:val="18"/>
        </w:rPr>
        <w:t xml:space="preserve"> on this matter</w:t>
      </w:r>
      <w:r w:rsidR="00175245">
        <w:rPr>
          <w:bCs/>
          <w:sz w:val="18"/>
          <w:szCs w:val="18"/>
        </w:rPr>
        <w:t xml:space="preserve"> and people should </w:t>
      </w:r>
      <w:r w:rsidR="00931038">
        <w:rPr>
          <w:bCs/>
          <w:sz w:val="18"/>
          <w:szCs w:val="18"/>
        </w:rPr>
        <w:t xml:space="preserve">be encouraged to </w:t>
      </w:r>
      <w:r w:rsidR="00175245">
        <w:rPr>
          <w:bCs/>
          <w:sz w:val="18"/>
          <w:szCs w:val="18"/>
        </w:rPr>
        <w:t xml:space="preserve">vote in </w:t>
      </w:r>
      <w:r w:rsidR="00931038">
        <w:rPr>
          <w:bCs/>
          <w:sz w:val="18"/>
          <w:szCs w:val="18"/>
        </w:rPr>
        <w:t xml:space="preserve">the </w:t>
      </w:r>
      <w:r w:rsidR="00175245">
        <w:rPr>
          <w:bCs/>
          <w:sz w:val="18"/>
          <w:szCs w:val="18"/>
        </w:rPr>
        <w:t>way they so wished.</w:t>
      </w:r>
      <w:r w:rsidR="00175245">
        <w:rPr>
          <w:bCs/>
          <w:sz w:val="18"/>
          <w:szCs w:val="18"/>
        </w:rPr>
        <w:tab/>
        <w:t xml:space="preserve">       </w:t>
      </w:r>
      <w:r w:rsidR="00931038">
        <w:rPr>
          <w:bCs/>
          <w:sz w:val="18"/>
          <w:szCs w:val="18"/>
        </w:rPr>
        <w:tab/>
        <w:t xml:space="preserve">       </w:t>
      </w:r>
      <w:r w:rsidR="00175245">
        <w:rPr>
          <w:b/>
          <w:sz w:val="18"/>
          <w:szCs w:val="18"/>
        </w:rPr>
        <w:t>Action: AD</w:t>
      </w:r>
    </w:p>
    <w:p w14:paraId="116E416A" w14:textId="179A6737" w:rsidR="00CA43F5" w:rsidRPr="00097A8A" w:rsidRDefault="00CA43F5" w:rsidP="00115BF9">
      <w:pPr>
        <w:pStyle w:val="ListParagraph"/>
        <w:widowControl/>
        <w:numPr>
          <w:ilvl w:val="0"/>
          <w:numId w:val="1"/>
        </w:numPr>
        <w:autoSpaceDE/>
        <w:autoSpaceDN/>
        <w:adjustRightInd/>
        <w:spacing w:line="240" w:lineRule="auto"/>
        <w:contextualSpacing/>
        <w:rPr>
          <w:sz w:val="18"/>
          <w:szCs w:val="18"/>
        </w:rPr>
      </w:pPr>
      <w:r w:rsidRPr="00097A8A">
        <w:rPr>
          <w:b/>
          <w:sz w:val="18"/>
          <w:szCs w:val="18"/>
        </w:rPr>
        <w:t xml:space="preserve">Any Urgent Business </w:t>
      </w:r>
    </w:p>
    <w:p w14:paraId="2E971033" w14:textId="150C712B" w:rsidR="00097A8A" w:rsidRPr="00097A8A" w:rsidRDefault="00C33F43" w:rsidP="00115BF9">
      <w:pPr>
        <w:pStyle w:val="ListParagraph"/>
        <w:widowControl/>
        <w:numPr>
          <w:ilvl w:val="1"/>
          <w:numId w:val="1"/>
        </w:numPr>
        <w:autoSpaceDE/>
        <w:autoSpaceDN/>
        <w:adjustRightInd/>
        <w:contextualSpacing/>
        <w:rPr>
          <w:sz w:val="18"/>
          <w:szCs w:val="18"/>
        </w:rPr>
      </w:pPr>
      <w:r w:rsidRPr="00097A8A">
        <w:rPr>
          <w:sz w:val="18"/>
          <w:szCs w:val="18"/>
          <w:u w:val="single"/>
        </w:rPr>
        <w:t>Storm Arwen</w:t>
      </w:r>
      <w:r w:rsidR="003621B1" w:rsidRPr="00097A8A">
        <w:rPr>
          <w:sz w:val="18"/>
          <w:szCs w:val="18"/>
          <w:u w:val="single"/>
        </w:rPr>
        <w:t>:</w:t>
      </w:r>
      <w:r w:rsidRPr="00097A8A">
        <w:rPr>
          <w:sz w:val="18"/>
          <w:szCs w:val="18"/>
          <w:u w:val="single"/>
        </w:rPr>
        <w:t xml:space="preserve"> Parish Council Response</w:t>
      </w:r>
      <w:r w:rsidR="00097A8A" w:rsidRPr="00097A8A">
        <w:rPr>
          <w:sz w:val="18"/>
          <w:szCs w:val="18"/>
          <w:u w:val="single"/>
        </w:rPr>
        <w:t>.</w:t>
      </w:r>
      <w:r w:rsidR="00097A8A" w:rsidRPr="00097A8A">
        <w:rPr>
          <w:sz w:val="18"/>
          <w:szCs w:val="18"/>
        </w:rPr>
        <w:t xml:space="preserve"> T</w:t>
      </w:r>
      <w:r w:rsidR="00097A8A" w:rsidRPr="00097A8A">
        <w:rPr>
          <w:sz w:val="18"/>
          <w:szCs w:val="18"/>
        </w:rPr>
        <w:t>he Council discussed the devasting impact of Storm Arwen on the area, our parish and its residents and what we could do if we were to face a similar situation in the future, to enable us to coordinate a better response, and get the required support and information out to people more quickly.</w:t>
      </w:r>
      <w:r w:rsidR="00097A8A" w:rsidRPr="00097A8A">
        <w:rPr>
          <w:sz w:val="18"/>
          <w:szCs w:val="18"/>
        </w:rPr>
        <w:t xml:space="preserve"> </w:t>
      </w:r>
      <w:r w:rsidR="00931038">
        <w:rPr>
          <w:sz w:val="18"/>
          <w:szCs w:val="18"/>
        </w:rPr>
        <w:t xml:space="preserve">The local </w:t>
      </w:r>
      <w:r w:rsidR="00097A8A" w:rsidRPr="00097A8A">
        <w:rPr>
          <w:sz w:val="18"/>
          <w:szCs w:val="18"/>
        </w:rPr>
        <w:t xml:space="preserve">networks and groups that were put in place during the Covid lockdowns </w:t>
      </w:r>
      <w:r w:rsidR="00097A8A">
        <w:rPr>
          <w:sz w:val="18"/>
          <w:szCs w:val="18"/>
        </w:rPr>
        <w:t xml:space="preserve">had </w:t>
      </w:r>
      <w:r w:rsidR="00097A8A" w:rsidRPr="00097A8A">
        <w:rPr>
          <w:sz w:val="18"/>
          <w:szCs w:val="18"/>
        </w:rPr>
        <w:t xml:space="preserve">worked well to support many people in the parish, so </w:t>
      </w:r>
      <w:r w:rsidR="00097A8A">
        <w:rPr>
          <w:sz w:val="18"/>
          <w:szCs w:val="18"/>
        </w:rPr>
        <w:t>it was agreed to</w:t>
      </w:r>
      <w:r w:rsidR="00097A8A" w:rsidRPr="00097A8A">
        <w:rPr>
          <w:sz w:val="18"/>
          <w:szCs w:val="18"/>
        </w:rPr>
        <w:t xml:space="preserve"> look at ways to strengthen those links, and bring those together in a coordinated way, perhaps through a 'community hub'.</w:t>
      </w:r>
      <w:r w:rsidR="00174FF1">
        <w:rPr>
          <w:sz w:val="18"/>
          <w:szCs w:val="18"/>
        </w:rPr>
        <w:t xml:space="preserve"> It was suggested that a ‘physical’ hub </w:t>
      </w:r>
      <w:r w:rsidR="00BF47C6">
        <w:rPr>
          <w:sz w:val="18"/>
          <w:szCs w:val="18"/>
        </w:rPr>
        <w:t>c</w:t>
      </w:r>
      <w:r w:rsidR="00174FF1">
        <w:rPr>
          <w:sz w:val="18"/>
          <w:szCs w:val="18"/>
        </w:rPr>
        <w:t>ould be St Mary’s Church and the Church Rooms. It was agreed that GN would approach St Mary’s on this matter.</w:t>
      </w:r>
      <w:r w:rsidR="00174FF1">
        <w:rPr>
          <w:sz w:val="18"/>
          <w:szCs w:val="18"/>
        </w:rPr>
        <w:tab/>
      </w:r>
      <w:r w:rsidR="00174FF1">
        <w:rPr>
          <w:sz w:val="18"/>
          <w:szCs w:val="18"/>
        </w:rPr>
        <w:tab/>
      </w:r>
      <w:r w:rsidR="00174FF1">
        <w:rPr>
          <w:sz w:val="18"/>
          <w:szCs w:val="18"/>
        </w:rPr>
        <w:tab/>
      </w:r>
      <w:r w:rsidR="00174FF1">
        <w:rPr>
          <w:sz w:val="18"/>
          <w:szCs w:val="18"/>
        </w:rPr>
        <w:tab/>
      </w:r>
      <w:r w:rsidR="00174FF1">
        <w:rPr>
          <w:sz w:val="18"/>
          <w:szCs w:val="18"/>
        </w:rPr>
        <w:tab/>
      </w:r>
      <w:r w:rsidR="00174FF1">
        <w:rPr>
          <w:sz w:val="18"/>
          <w:szCs w:val="18"/>
        </w:rPr>
        <w:tab/>
      </w:r>
      <w:r w:rsidR="00174FF1">
        <w:rPr>
          <w:sz w:val="18"/>
          <w:szCs w:val="18"/>
        </w:rPr>
        <w:tab/>
      </w:r>
      <w:r w:rsidR="00174FF1">
        <w:rPr>
          <w:sz w:val="18"/>
          <w:szCs w:val="18"/>
        </w:rPr>
        <w:tab/>
      </w:r>
      <w:r w:rsidR="00BF47C6">
        <w:rPr>
          <w:sz w:val="18"/>
          <w:szCs w:val="18"/>
        </w:rPr>
        <w:t xml:space="preserve">       </w:t>
      </w:r>
      <w:r w:rsidR="00931038">
        <w:rPr>
          <w:sz w:val="18"/>
          <w:szCs w:val="18"/>
        </w:rPr>
        <w:tab/>
      </w:r>
      <w:r w:rsidR="00931038">
        <w:rPr>
          <w:sz w:val="18"/>
          <w:szCs w:val="18"/>
        </w:rPr>
        <w:tab/>
        <w:t xml:space="preserve">       </w:t>
      </w:r>
      <w:r w:rsidR="00174FF1">
        <w:rPr>
          <w:b/>
          <w:bCs/>
          <w:sz w:val="18"/>
          <w:szCs w:val="18"/>
        </w:rPr>
        <w:t>Action: GN</w:t>
      </w:r>
    </w:p>
    <w:p w14:paraId="57CF7D63" w14:textId="195E407C" w:rsidR="00097A8A" w:rsidRPr="00097A8A" w:rsidRDefault="00097A8A" w:rsidP="00097A8A">
      <w:pPr>
        <w:widowControl/>
        <w:autoSpaceDE/>
        <w:autoSpaceDN/>
        <w:adjustRightInd/>
        <w:ind w:left="502"/>
        <w:contextualSpacing/>
        <w:rPr>
          <w:sz w:val="18"/>
          <w:szCs w:val="18"/>
        </w:rPr>
      </w:pPr>
      <w:r w:rsidRPr="00097A8A">
        <w:rPr>
          <w:sz w:val="18"/>
          <w:szCs w:val="18"/>
        </w:rPr>
        <w:t>Members were very appreciative of the tremendous efforts of the utility companies, local authority and emergency services in getting the network operating again</w:t>
      </w:r>
      <w:r w:rsidR="00931038">
        <w:rPr>
          <w:sz w:val="18"/>
          <w:szCs w:val="18"/>
        </w:rPr>
        <w:t>,</w:t>
      </w:r>
      <w:r w:rsidRPr="00097A8A">
        <w:rPr>
          <w:sz w:val="18"/>
          <w:szCs w:val="18"/>
        </w:rPr>
        <w:t xml:space="preserve"> in such difficult circumstance and providing support in so many ways to people, particularly the vulnerable.</w:t>
      </w:r>
      <w:r w:rsidR="00174FF1">
        <w:rPr>
          <w:sz w:val="18"/>
          <w:szCs w:val="18"/>
        </w:rPr>
        <w:t xml:space="preserve"> </w:t>
      </w:r>
      <w:r w:rsidRPr="00097A8A">
        <w:rPr>
          <w:sz w:val="18"/>
          <w:szCs w:val="18"/>
        </w:rPr>
        <w:t>However, having said that there was serious concern about the lack of local ongoing information made available to the community and immediate response for vulnerable people. Whilst a fairly general warning of the storm was forecast in advance, the likely overwhelming significance of it was only made known to the public a very short time before the event. During and after the storm, Northern Powergrid did provide frequent announcements through online services and the radio but there was virtually no specific local information provided by them or by central and local government and their representatives to what was happening in our immediate area. This made it very difficult for us as a local community to know exactly who needed help and where it was needed. There appeared to be no mechanism by which information could be provided to those without power and telephone communication. Many residents ha</w:t>
      </w:r>
      <w:r w:rsidR="00174FF1">
        <w:rPr>
          <w:sz w:val="18"/>
          <w:szCs w:val="18"/>
        </w:rPr>
        <w:t>d</w:t>
      </w:r>
      <w:r w:rsidR="00BF47C6">
        <w:rPr>
          <w:sz w:val="18"/>
          <w:szCs w:val="18"/>
        </w:rPr>
        <w:t xml:space="preserve"> </w:t>
      </w:r>
      <w:r w:rsidRPr="00097A8A">
        <w:rPr>
          <w:sz w:val="18"/>
          <w:szCs w:val="18"/>
        </w:rPr>
        <w:t>noted that our key representatives in central and local government were conspicuous by their absence. This was particularly striking, when other local councils in the area seem to have received significant support from their elected representatives.</w:t>
      </w:r>
    </w:p>
    <w:p w14:paraId="785FFAB9" w14:textId="77777777" w:rsidR="00097A8A" w:rsidRPr="00097A8A" w:rsidRDefault="00097A8A" w:rsidP="00097A8A">
      <w:pPr>
        <w:widowControl/>
        <w:autoSpaceDE/>
        <w:autoSpaceDN/>
        <w:adjustRightInd/>
        <w:ind w:left="502"/>
        <w:contextualSpacing/>
        <w:rPr>
          <w:sz w:val="18"/>
          <w:szCs w:val="18"/>
        </w:rPr>
      </w:pPr>
      <w:r w:rsidRPr="00097A8A">
        <w:rPr>
          <w:sz w:val="18"/>
          <w:szCs w:val="18"/>
        </w:rPr>
        <w:t>The County Council did eventually get their Storm Arwen support team up and running and made contact on Tuesday morning 30th December, more than 72 hours from when the storm hit our region. The general feeling on this is that it was too little, too late. In Longframlington, apart from an email from the Storm Arwen Team, to the Parish Clerk, there appeared to be little else in way of the County Council making contact with the people of the parish. There were no ‘feet on the ground’.</w:t>
      </w:r>
    </w:p>
    <w:p w14:paraId="69118F7A" w14:textId="5C3D6298" w:rsidR="00097A8A" w:rsidRPr="00097A8A" w:rsidRDefault="00097A8A" w:rsidP="00097A8A">
      <w:pPr>
        <w:widowControl/>
        <w:autoSpaceDE/>
        <w:autoSpaceDN/>
        <w:adjustRightInd/>
        <w:ind w:left="502"/>
        <w:contextualSpacing/>
        <w:rPr>
          <w:sz w:val="18"/>
          <w:szCs w:val="18"/>
        </w:rPr>
      </w:pPr>
      <w:r w:rsidRPr="00097A8A">
        <w:rPr>
          <w:sz w:val="18"/>
          <w:szCs w:val="18"/>
        </w:rPr>
        <w:lastRenderedPageBreak/>
        <w:t xml:space="preserve">No doubt all those services that </w:t>
      </w:r>
      <w:r w:rsidR="00174FF1">
        <w:rPr>
          <w:sz w:val="18"/>
          <w:szCs w:val="18"/>
        </w:rPr>
        <w:t>we</w:t>
      </w:r>
      <w:r w:rsidRPr="00097A8A">
        <w:rPr>
          <w:sz w:val="18"/>
          <w:szCs w:val="18"/>
        </w:rPr>
        <w:t>re involved in supporting the region in times of emergency w</w:t>
      </w:r>
      <w:r w:rsidR="00174FF1">
        <w:rPr>
          <w:sz w:val="18"/>
          <w:szCs w:val="18"/>
        </w:rPr>
        <w:t>ould</w:t>
      </w:r>
      <w:r w:rsidRPr="00097A8A">
        <w:rPr>
          <w:sz w:val="18"/>
          <w:szCs w:val="18"/>
        </w:rPr>
        <w:t xml:space="preserve"> be carrying out a thorough evaluation to their response to Storm Arwen. </w:t>
      </w:r>
      <w:r w:rsidR="00174FF1">
        <w:rPr>
          <w:sz w:val="18"/>
          <w:szCs w:val="18"/>
        </w:rPr>
        <w:t xml:space="preserve"> It was agreed that a letter be written to the County Council, our local MP and our NCC council member to express our concerns and to</w:t>
      </w:r>
      <w:r w:rsidRPr="00097A8A">
        <w:rPr>
          <w:sz w:val="18"/>
          <w:szCs w:val="18"/>
        </w:rPr>
        <w:t xml:space="preserve"> recommend a number of essential elements for</w:t>
      </w:r>
      <w:r w:rsidR="00BF47C6">
        <w:rPr>
          <w:sz w:val="18"/>
          <w:szCs w:val="18"/>
        </w:rPr>
        <w:t xml:space="preserve"> such a</w:t>
      </w:r>
      <w:r w:rsidRPr="00097A8A">
        <w:rPr>
          <w:sz w:val="18"/>
          <w:szCs w:val="18"/>
        </w:rPr>
        <w:t xml:space="preserve"> review:</w:t>
      </w:r>
    </w:p>
    <w:p w14:paraId="61BA215F"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to improve emergency warning systems and advice so that people are informed of impending issues as soon as possible in order to make adequate preparations;</w:t>
      </w:r>
    </w:p>
    <w:p w14:paraId="3C9F227D"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to look at ways to improve communication at local levels, particularly when power is down and phones not available;</w:t>
      </w:r>
    </w:p>
    <w:p w14:paraId="3FFADB3E"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to collate and have available to the available support networks details of vulnerable people who may require immediate help, rather than trying to collate this information after the event;</w:t>
      </w:r>
    </w:p>
    <w:p w14:paraId="15B9BE74"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develop effective means of communication between national and local government services, utility companies, emergency services and local support networks in order to get effective support for those in need as quickly as possible.</w:t>
      </w:r>
    </w:p>
    <w:p w14:paraId="11CC3552" w14:textId="77777777" w:rsidR="00097A8A" w:rsidRPr="00174FF1" w:rsidRDefault="00097A8A" w:rsidP="00115BF9">
      <w:pPr>
        <w:pStyle w:val="ListParagraph"/>
        <w:widowControl/>
        <w:numPr>
          <w:ilvl w:val="0"/>
          <w:numId w:val="2"/>
        </w:numPr>
        <w:autoSpaceDE/>
        <w:autoSpaceDN/>
        <w:adjustRightInd/>
        <w:contextualSpacing/>
        <w:rPr>
          <w:sz w:val="18"/>
          <w:szCs w:val="18"/>
        </w:rPr>
      </w:pPr>
      <w:r w:rsidRPr="00174FF1">
        <w:rPr>
          <w:sz w:val="18"/>
          <w:szCs w:val="18"/>
        </w:rPr>
        <w:t>to include representatives at a local level in such a review.</w:t>
      </w:r>
    </w:p>
    <w:p w14:paraId="19765C89" w14:textId="622641B6" w:rsidR="00C33F43" w:rsidRPr="00097A8A" w:rsidRDefault="00C33F43" w:rsidP="00097A8A">
      <w:pPr>
        <w:widowControl/>
        <w:autoSpaceDE/>
        <w:autoSpaceDN/>
        <w:adjustRightInd/>
        <w:ind w:left="502"/>
        <w:contextualSpacing/>
        <w:rPr>
          <w:sz w:val="18"/>
          <w:szCs w:val="18"/>
        </w:rPr>
      </w:pPr>
    </w:p>
    <w:p w14:paraId="4DD02C8A" w14:textId="39FC4FD0" w:rsidR="00CA43F5" w:rsidRDefault="00CA43F5" w:rsidP="00115BF9">
      <w:pPr>
        <w:pStyle w:val="ListParagraph"/>
        <w:widowControl/>
        <w:numPr>
          <w:ilvl w:val="0"/>
          <w:numId w:val="1"/>
        </w:numPr>
        <w:autoSpaceDE/>
        <w:autoSpaceDN/>
        <w:adjustRightInd/>
        <w:spacing w:line="240" w:lineRule="auto"/>
        <w:contextualSpacing/>
        <w:rPr>
          <w:b/>
          <w:bCs/>
          <w:sz w:val="18"/>
          <w:szCs w:val="18"/>
        </w:rPr>
      </w:pPr>
      <w:r w:rsidRPr="005E7BF3">
        <w:rPr>
          <w:b/>
          <w:sz w:val="18"/>
          <w:szCs w:val="18"/>
        </w:rPr>
        <w:t xml:space="preserve">Date of Next Meeting - </w:t>
      </w:r>
      <w:r w:rsidRPr="005E7BF3">
        <w:rPr>
          <w:b/>
          <w:bCs/>
          <w:sz w:val="18"/>
          <w:szCs w:val="18"/>
        </w:rPr>
        <w:t xml:space="preserve">Wednesday </w:t>
      </w:r>
      <w:r>
        <w:rPr>
          <w:b/>
          <w:bCs/>
          <w:sz w:val="18"/>
          <w:szCs w:val="18"/>
        </w:rPr>
        <w:t>5</w:t>
      </w:r>
      <w:r w:rsidRPr="00C97672">
        <w:rPr>
          <w:b/>
          <w:bCs/>
          <w:sz w:val="18"/>
          <w:szCs w:val="18"/>
          <w:vertAlign w:val="superscript"/>
        </w:rPr>
        <w:t>th</w:t>
      </w:r>
      <w:r>
        <w:rPr>
          <w:b/>
          <w:bCs/>
          <w:sz w:val="18"/>
          <w:szCs w:val="18"/>
        </w:rPr>
        <w:t xml:space="preserve"> January</w:t>
      </w:r>
      <w:r w:rsidRPr="005E7BF3">
        <w:rPr>
          <w:b/>
          <w:bCs/>
          <w:sz w:val="18"/>
          <w:szCs w:val="18"/>
        </w:rPr>
        <w:t xml:space="preserve"> 202</w:t>
      </w:r>
      <w:r>
        <w:rPr>
          <w:b/>
          <w:bCs/>
          <w:sz w:val="18"/>
          <w:szCs w:val="18"/>
        </w:rPr>
        <w:t>2</w:t>
      </w:r>
      <w:r w:rsidRPr="005E7BF3">
        <w:rPr>
          <w:b/>
          <w:bCs/>
          <w:sz w:val="18"/>
          <w:szCs w:val="18"/>
        </w:rPr>
        <w:t xml:space="preserve"> at 7.00 p.m.</w:t>
      </w:r>
    </w:p>
    <w:p w14:paraId="46498A57" w14:textId="7D516484" w:rsidR="00CA43F5" w:rsidRDefault="00CA43F5" w:rsidP="00CA43F5">
      <w:pPr>
        <w:widowControl/>
        <w:autoSpaceDE/>
        <w:autoSpaceDN/>
        <w:adjustRightInd/>
        <w:contextualSpacing/>
        <w:rPr>
          <w:b/>
          <w:color w:val="000000"/>
          <w:sz w:val="16"/>
          <w:szCs w:val="16"/>
        </w:rPr>
      </w:pPr>
    </w:p>
    <w:p w14:paraId="368A10C4" w14:textId="003F0866" w:rsidR="00CA43F5" w:rsidRDefault="00CA43F5" w:rsidP="00CA43F5">
      <w:pPr>
        <w:widowControl/>
        <w:autoSpaceDE/>
        <w:autoSpaceDN/>
        <w:adjustRightInd/>
        <w:contextualSpacing/>
        <w:rPr>
          <w:bCs/>
          <w:i/>
          <w:iCs/>
          <w:color w:val="000000"/>
          <w:sz w:val="18"/>
          <w:szCs w:val="18"/>
        </w:rPr>
      </w:pPr>
      <w:r w:rsidRPr="00CA43F5">
        <w:rPr>
          <w:bCs/>
          <w:i/>
          <w:iCs/>
          <w:color w:val="000000"/>
          <w:sz w:val="18"/>
          <w:szCs w:val="18"/>
        </w:rPr>
        <w:t>The meeting closed at 9.22 p.m.</w:t>
      </w:r>
    </w:p>
    <w:p w14:paraId="0D31D7DF" w14:textId="77777777" w:rsidR="00CA43F5" w:rsidRPr="00CA43F5" w:rsidRDefault="00CA43F5" w:rsidP="00CA43F5">
      <w:pPr>
        <w:widowControl/>
        <w:autoSpaceDE/>
        <w:autoSpaceDN/>
        <w:adjustRightInd/>
        <w:contextualSpacing/>
        <w:rPr>
          <w:bCs/>
          <w:i/>
          <w:iCs/>
          <w:color w:val="000000"/>
          <w:sz w:val="18"/>
          <w:szCs w:val="18"/>
        </w:rPr>
      </w:pPr>
    </w:p>
    <w:p w14:paraId="0E4D0E24" w14:textId="77777777" w:rsidR="00CA43F5" w:rsidRDefault="00CA43F5" w:rsidP="00CA43F5">
      <w:pPr>
        <w:widowControl/>
        <w:autoSpaceDE/>
        <w:autoSpaceDN/>
        <w:adjustRightInd/>
        <w:contextualSpacing/>
        <w:rPr>
          <w:b/>
          <w:bCs/>
          <w:sz w:val="18"/>
          <w:szCs w:val="18"/>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Pr="001E6427">
          <w:rPr>
            <w:rStyle w:val="Hyperlink"/>
            <w:sz w:val="16"/>
            <w:szCs w:val="16"/>
          </w:rPr>
          <w:t>longframlingtonpc@gmail.com</w:t>
        </w:r>
      </w:hyperlink>
    </w:p>
    <w:p w14:paraId="3D242916" w14:textId="77777777" w:rsidR="00CA43F5" w:rsidRPr="00627D58" w:rsidRDefault="00CA43F5" w:rsidP="00CA43F5">
      <w:pPr>
        <w:widowControl/>
        <w:autoSpaceDE/>
        <w:autoSpaceDN/>
        <w:adjustRightInd/>
        <w:contextualSpacing/>
        <w:rPr>
          <w:b/>
          <w:bCs/>
          <w:sz w:val="18"/>
          <w:szCs w:val="18"/>
        </w:rPr>
      </w:pPr>
    </w:p>
    <w:p w14:paraId="2DC979D9" w14:textId="77777777" w:rsidR="00CA43F5" w:rsidRPr="00686AA7" w:rsidRDefault="00CA43F5" w:rsidP="00686AA7">
      <w:pPr>
        <w:ind w:left="359"/>
        <w:rPr>
          <w:b/>
          <w:bCs/>
          <w:sz w:val="18"/>
          <w:szCs w:val="18"/>
          <w:highlight w:val="yellow"/>
        </w:rPr>
      </w:pPr>
    </w:p>
    <w:sectPr w:rsidR="00CA43F5" w:rsidRPr="00686AA7" w:rsidSect="00AD6CB1">
      <w:headerReference w:type="default" r:id="rId12"/>
      <w:footerReference w:type="default" r:id="rId13"/>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D772" w14:textId="77777777" w:rsidR="00115BF9" w:rsidRDefault="00115BF9">
      <w:r>
        <w:separator/>
      </w:r>
    </w:p>
  </w:endnote>
  <w:endnote w:type="continuationSeparator" w:id="0">
    <w:p w14:paraId="71C61A5A" w14:textId="77777777" w:rsidR="00115BF9" w:rsidRDefault="0011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27167207"/>
      <w:docPartObj>
        <w:docPartGallery w:val="Page Numbers (Bottom of Page)"/>
        <w:docPartUnique/>
      </w:docPartObj>
    </w:sdtPr>
    <w:sdtEndPr>
      <w:rPr>
        <w:noProof/>
        <w:sz w:val="18"/>
        <w:szCs w:val="18"/>
      </w:rPr>
    </w:sdtEndPr>
    <w:sdtContent>
      <w:p w14:paraId="51D1814E" w14:textId="4073520E" w:rsidR="00DB01BE" w:rsidRPr="00686AA7" w:rsidRDefault="00686AA7" w:rsidP="00DB01BE">
        <w:pPr>
          <w:pStyle w:val="Footer"/>
          <w:tabs>
            <w:tab w:val="clear" w:pos="9026"/>
            <w:tab w:val="right" w:pos="10450"/>
          </w:tabs>
          <w:rPr>
            <w:sz w:val="16"/>
            <w:szCs w:val="16"/>
          </w:rPr>
        </w:pPr>
        <w:r w:rsidRPr="00686AA7">
          <w:rPr>
            <w:sz w:val="16"/>
            <w:szCs w:val="16"/>
          </w:rPr>
          <w:fldChar w:fldCharType="begin"/>
        </w:r>
        <w:r w:rsidRPr="00686AA7">
          <w:rPr>
            <w:sz w:val="16"/>
            <w:szCs w:val="16"/>
          </w:rPr>
          <w:instrText xml:space="preserve"> FILENAME \* MERGEFORMAT </w:instrText>
        </w:r>
        <w:r w:rsidRPr="00686AA7">
          <w:rPr>
            <w:sz w:val="16"/>
            <w:szCs w:val="16"/>
          </w:rPr>
          <w:fldChar w:fldCharType="separate"/>
        </w:r>
        <w:r w:rsidRPr="00686AA7">
          <w:rPr>
            <w:noProof/>
            <w:sz w:val="16"/>
            <w:szCs w:val="16"/>
          </w:rPr>
          <w:t>Longframlington_PC_ Minutes_20211201</w:t>
        </w:r>
        <w:r w:rsidRPr="00686AA7">
          <w:rPr>
            <w:sz w:val="16"/>
            <w:szCs w:val="16"/>
          </w:rPr>
          <w:fldChar w:fldCharType="end"/>
        </w:r>
        <w:r w:rsidRPr="00686AA7">
          <w:rPr>
            <w:sz w:val="16"/>
            <w:szCs w:val="16"/>
          </w:rPr>
          <w:tab/>
        </w:r>
        <w:r w:rsidRPr="00686AA7">
          <w:rPr>
            <w:sz w:val="16"/>
            <w:szCs w:val="16"/>
          </w:rPr>
          <w:tab/>
        </w:r>
        <w:r w:rsidR="00DB01BE" w:rsidRPr="00686AA7">
          <w:rPr>
            <w:sz w:val="16"/>
            <w:szCs w:val="16"/>
          </w:rPr>
          <w:t xml:space="preserve"> </w:t>
        </w:r>
        <w:r w:rsidR="00DB01BE" w:rsidRPr="00686AA7">
          <w:rPr>
            <w:sz w:val="16"/>
            <w:szCs w:val="16"/>
          </w:rPr>
          <w:fldChar w:fldCharType="begin"/>
        </w:r>
        <w:r w:rsidR="00DB01BE" w:rsidRPr="00686AA7">
          <w:rPr>
            <w:sz w:val="16"/>
            <w:szCs w:val="16"/>
          </w:rPr>
          <w:instrText xml:space="preserve"> PAGE </w:instrText>
        </w:r>
        <w:r w:rsidR="00DB01BE" w:rsidRPr="00686AA7">
          <w:rPr>
            <w:sz w:val="16"/>
            <w:szCs w:val="16"/>
          </w:rPr>
          <w:fldChar w:fldCharType="separate"/>
        </w:r>
        <w:r w:rsidR="00DB01BE" w:rsidRPr="00686AA7">
          <w:rPr>
            <w:sz w:val="16"/>
            <w:szCs w:val="16"/>
          </w:rPr>
          <w:t>2</w:t>
        </w:r>
        <w:r w:rsidR="00DB01BE" w:rsidRPr="00686AA7">
          <w:rPr>
            <w:sz w:val="16"/>
            <w:szCs w:val="16"/>
          </w:rPr>
          <w:fldChar w:fldCharType="end"/>
        </w:r>
        <w:r w:rsidR="00DB01BE" w:rsidRPr="00686AA7">
          <w:rPr>
            <w:sz w:val="16"/>
            <w:szCs w:val="16"/>
          </w:rPr>
          <w:t xml:space="preserve"> of </w:t>
        </w:r>
        <w:r w:rsidR="00DB01BE" w:rsidRPr="00686AA7">
          <w:rPr>
            <w:sz w:val="16"/>
            <w:szCs w:val="16"/>
          </w:rPr>
          <w:fldChar w:fldCharType="begin"/>
        </w:r>
        <w:r w:rsidR="00DB01BE" w:rsidRPr="00686AA7">
          <w:rPr>
            <w:sz w:val="16"/>
            <w:szCs w:val="16"/>
          </w:rPr>
          <w:instrText xml:space="preserve"> NUMPAGES </w:instrText>
        </w:r>
        <w:r w:rsidR="00DB01BE" w:rsidRPr="00686AA7">
          <w:rPr>
            <w:sz w:val="16"/>
            <w:szCs w:val="16"/>
          </w:rPr>
          <w:fldChar w:fldCharType="separate"/>
        </w:r>
        <w:r w:rsidR="00DB01BE" w:rsidRPr="00686AA7">
          <w:rPr>
            <w:sz w:val="16"/>
            <w:szCs w:val="16"/>
          </w:rPr>
          <w:t>5</w:t>
        </w:r>
        <w:r w:rsidR="00DB01BE" w:rsidRPr="00686AA7">
          <w:rPr>
            <w:sz w:val="16"/>
            <w:szCs w:val="16"/>
          </w:rPr>
          <w:fldChar w:fldCharType="end"/>
        </w:r>
      </w:p>
      <w:p w14:paraId="6D5A65F9" w14:textId="77777777" w:rsidR="00DB01BE" w:rsidRDefault="00DB01BE" w:rsidP="00DB01BE">
        <w:pPr>
          <w:pStyle w:val="Footer"/>
          <w:tabs>
            <w:tab w:val="clear" w:pos="9026"/>
            <w:tab w:val="right" w:pos="10450"/>
          </w:tabs>
          <w:rPr>
            <w:sz w:val="16"/>
            <w:szCs w:val="16"/>
          </w:rPr>
        </w:pPr>
        <w:r>
          <w:rPr>
            <w:sz w:val="16"/>
            <w:szCs w:val="16"/>
          </w:rPr>
          <w:tab/>
        </w:r>
        <w:r>
          <w:rPr>
            <w:sz w:val="16"/>
            <w:szCs w:val="16"/>
          </w:rPr>
          <w:tab/>
          <w:t>Signed……………………….</w:t>
        </w:r>
      </w:p>
      <w:p w14:paraId="4006FD17" w14:textId="77777777" w:rsidR="00DB01BE" w:rsidRPr="00097B60" w:rsidRDefault="00DB01BE" w:rsidP="00DB01BE">
        <w:pPr>
          <w:pStyle w:val="Footer"/>
          <w:tabs>
            <w:tab w:val="clear" w:pos="9026"/>
            <w:tab w:val="right" w:pos="10450"/>
          </w:tabs>
          <w:rPr>
            <w:sz w:val="16"/>
            <w:szCs w:val="16"/>
          </w:rPr>
        </w:pPr>
        <w:r>
          <w:rPr>
            <w:sz w:val="16"/>
            <w:szCs w:val="16"/>
          </w:rPr>
          <w:tab/>
        </w:r>
        <w:r>
          <w:rPr>
            <w:sz w:val="16"/>
            <w:szCs w:val="16"/>
          </w:rPr>
          <w:tab/>
          <w:t>Date……………………</w:t>
        </w:r>
        <w:proofErr w:type="gramStart"/>
        <w:r>
          <w:rPr>
            <w:sz w:val="16"/>
            <w:szCs w:val="16"/>
          </w:rPr>
          <w:t>…..</w:t>
        </w:r>
        <w:proofErr w:type="gramEnd"/>
      </w:p>
      <w:p w14:paraId="666F1482" w14:textId="03439430" w:rsidR="00123980" w:rsidRPr="00FA6FBB" w:rsidRDefault="00115BF9">
        <w:pPr>
          <w:pStyle w:val="Footer"/>
          <w:jc w:val="right"/>
          <w:rPr>
            <w:sz w:val="18"/>
            <w:szCs w:val="18"/>
          </w:rPr>
        </w:pPr>
      </w:p>
    </w:sdtContent>
  </w:sdt>
  <w:p w14:paraId="4E729B63" w14:textId="77777777" w:rsidR="00123980" w:rsidRDefault="001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1254D" w14:textId="77777777" w:rsidR="00115BF9" w:rsidRDefault="00115BF9">
      <w:r>
        <w:separator/>
      </w:r>
    </w:p>
  </w:footnote>
  <w:footnote w:type="continuationSeparator" w:id="0">
    <w:p w14:paraId="763B47A4" w14:textId="77777777" w:rsidR="00115BF9" w:rsidRDefault="0011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123980" w:rsidRPr="00FC3DB7" w:rsidRDefault="00123980" w:rsidP="00FC3DB7">
    <w:pPr>
      <w:kinsoku w:val="0"/>
      <w:overflowPunct w:val="0"/>
      <w:spacing w:before="9" w:after="19"/>
      <w:ind w:left="2950"/>
      <w:rPr>
        <w:b/>
        <w:bCs/>
        <w:color w:val="001F5F"/>
        <w:sz w:val="32"/>
        <w:szCs w:val="32"/>
      </w:rPr>
    </w:pPr>
    <w:bookmarkStart w:id="3" w:name="_Hlk63157061"/>
    <w:r w:rsidRPr="00FC3DB7">
      <w:rPr>
        <w:b/>
        <w:bCs/>
        <w:color w:val="001F5F"/>
        <w:sz w:val="32"/>
        <w:szCs w:val="32"/>
      </w:rPr>
      <w:t>Longframlington Parish Council</w:t>
    </w:r>
  </w:p>
  <w:bookmarkEnd w:id="3"/>
  <w:p w14:paraId="527AFDFC" w14:textId="6D35BAF6"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1427"/>
    <w:rsid w:val="00002BE7"/>
    <w:rsid w:val="000038E5"/>
    <w:rsid w:val="000079FA"/>
    <w:rsid w:val="00007AFC"/>
    <w:rsid w:val="00010459"/>
    <w:rsid w:val="00010A0C"/>
    <w:rsid w:val="00015450"/>
    <w:rsid w:val="000257DA"/>
    <w:rsid w:val="000304BB"/>
    <w:rsid w:val="000406C2"/>
    <w:rsid w:val="000407DD"/>
    <w:rsid w:val="000432DF"/>
    <w:rsid w:val="0004734F"/>
    <w:rsid w:val="0005054E"/>
    <w:rsid w:val="00050EC3"/>
    <w:rsid w:val="00062120"/>
    <w:rsid w:val="00064E44"/>
    <w:rsid w:val="000708AD"/>
    <w:rsid w:val="000772CA"/>
    <w:rsid w:val="0007765D"/>
    <w:rsid w:val="00081A57"/>
    <w:rsid w:val="0008271D"/>
    <w:rsid w:val="000846ED"/>
    <w:rsid w:val="000907CE"/>
    <w:rsid w:val="00092393"/>
    <w:rsid w:val="00093157"/>
    <w:rsid w:val="00093A1F"/>
    <w:rsid w:val="00095C79"/>
    <w:rsid w:val="00097A8A"/>
    <w:rsid w:val="000A18DC"/>
    <w:rsid w:val="000A2139"/>
    <w:rsid w:val="000A27DA"/>
    <w:rsid w:val="000A3470"/>
    <w:rsid w:val="000A77AE"/>
    <w:rsid w:val="000A7D1A"/>
    <w:rsid w:val="000B0316"/>
    <w:rsid w:val="000B689C"/>
    <w:rsid w:val="000C106C"/>
    <w:rsid w:val="000D0B97"/>
    <w:rsid w:val="000D3511"/>
    <w:rsid w:val="000E5479"/>
    <w:rsid w:val="000F2F54"/>
    <w:rsid w:val="000F6B19"/>
    <w:rsid w:val="000F6D70"/>
    <w:rsid w:val="00104E30"/>
    <w:rsid w:val="001115A3"/>
    <w:rsid w:val="00112F45"/>
    <w:rsid w:val="00115BF9"/>
    <w:rsid w:val="00123980"/>
    <w:rsid w:val="00124700"/>
    <w:rsid w:val="00124D23"/>
    <w:rsid w:val="00126595"/>
    <w:rsid w:val="00126EC7"/>
    <w:rsid w:val="00135428"/>
    <w:rsid w:val="00151975"/>
    <w:rsid w:val="001618C3"/>
    <w:rsid w:val="00161C02"/>
    <w:rsid w:val="00167B8A"/>
    <w:rsid w:val="001703C7"/>
    <w:rsid w:val="00171AFA"/>
    <w:rsid w:val="00174FF1"/>
    <w:rsid w:val="00175245"/>
    <w:rsid w:val="00176144"/>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163"/>
    <w:rsid w:val="00210B07"/>
    <w:rsid w:val="00212D03"/>
    <w:rsid w:val="00214B65"/>
    <w:rsid w:val="00217E31"/>
    <w:rsid w:val="00220843"/>
    <w:rsid w:val="00220A23"/>
    <w:rsid w:val="00224131"/>
    <w:rsid w:val="00224958"/>
    <w:rsid w:val="00225801"/>
    <w:rsid w:val="00236316"/>
    <w:rsid w:val="00240E75"/>
    <w:rsid w:val="00241DF2"/>
    <w:rsid w:val="0025302E"/>
    <w:rsid w:val="002655F9"/>
    <w:rsid w:val="00273FBC"/>
    <w:rsid w:val="00283F18"/>
    <w:rsid w:val="002906DB"/>
    <w:rsid w:val="002A18FC"/>
    <w:rsid w:val="002A53CE"/>
    <w:rsid w:val="002A7843"/>
    <w:rsid w:val="002B0151"/>
    <w:rsid w:val="002B669B"/>
    <w:rsid w:val="002C0699"/>
    <w:rsid w:val="002C1C9B"/>
    <w:rsid w:val="002D4045"/>
    <w:rsid w:val="002D46A1"/>
    <w:rsid w:val="002E15EF"/>
    <w:rsid w:val="002E176A"/>
    <w:rsid w:val="002E4AF4"/>
    <w:rsid w:val="002E6B31"/>
    <w:rsid w:val="002F16F7"/>
    <w:rsid w:val="00307BB3"/>
    <w:rsid w:val="00316601"/>
    <w:rsid w:val="003209CD"/>
    <w:rsid w:val="00321A19"/>
    <w:rsid w:val="003235D3"/>
    <w:rsid w:val="00326DCD"/>
    <w:rsid w:val="00332D90"/>
    <w:rsid w:val="003338EE"/>
    <w:rsid w:val="00336D38"/>
    <w:rsid w:val="00342BBF"/>
    <w:rsid w:val="00343211"/>
    <w:rsid w:val="00343F98"/>
    <w:rsid w:val="00347338"/>
    <w:rsid w:val="00353D37"/>
    <w:rsid w:val="003551CB"/>
    <w:rsid w:val="00356389"/>
    <w:rsid w:val="00360786"/>
    <w:rsid w:val="003621B1"/>
    <w:rsid w:val="00367025"/>
    <w:rsid w:val="003776CB"/>
    <w:rsid w:val="00386F2C"/>
    <w:rsid w:val="00390278"/>
    <w:rsid w:val="0039103E"/>
    <w:rsid w:val="00395092"/>
    <w:rsid w:val="00397623"/>
    <w:rsid w:val="003A0674"/>
    <w:rsid w:val="003A2D27"/>
    <w:rsid w:val="003A2EA3"/>
    <w:rsid w:val="003A5C4F"/>
    <w:rsid w:val="003B00A8"/>
    <w:rsid w:val="003B46D7"/>
    <w:rsid w:val="003D3E08"/>
    <w:rsid w:val="003E15D5"/>
    <w:rsid w:val="003E392E"/>
    <w:rsid w:val="003E4D02"/>
    <w:rsid w:val="003E7DDE"/>
    <w:rsid w:val="00412382"/>
    <w:rsid w:val="0042371D"/>
    <w:rsid w:val="00423C84"/>
    <w:rsid w:val="0042412E"/>
    <w:rsid w:val="00427296"/>
    <w:rsid w:val="00427781"/>
    <w:rsid w:val="004313D8"/>
    <w:rsid w:val="00435177"/>
    <w:rsid w:val="00445C50"/>
    <w:rsid w:val="00452C34"/>
    <w:rsid w:val="00453B50"/>
    <w:rsid w:val="00470C99"/>
    <w:rsid w:val="00477380"/>
    <w:rsid w:val="0048479F"/>
    <w:rsid w:val="00484DF7"/>
    <w:rsid w:val="0048620C"/>
    <w:rsid w:val="00487A35"/>
    <w:rsid w:val="00491416"/>
    <w:rsid w:val="004953BA"/>
    <w:rsid w:val="00495838"/>
    <w:rsid w:val="0049592F"/>
    <w:rsid w:val="004A5A20"/>
    <w:rsid w:val="004B03CB"/>
    <w:rsid w:val="004B356F"/>
    <w:rsid w:val="004B76BB"/>
    <w:rsid w:val="004B793C"/>
    <w:rsid w:val="004C1679"/>
    <w:rsid w:val="004C2BB5"/>
    <w:rsid w:val="004D0471"/>
    <w:rsid w:val="004D076A"/>
    <w:rsid w:val="004E03F7"/>
    <w:rsid w:val="004E3BB7"/>
    <w:rsid w:val="004E7CA9"/>
    <w:rsid w:val="004F3C64"/>
    <w:rsid w:val="004F45B6"/>
    <w:rsid w:val="004F4726"/>
    <w:rsid w:val="004F67FB"/>
    <w:rsid w:val="0050075D"/>
    <w:rsid w:val="0050379B"/>
    <w:rsid w:val="00511201"/>
    <w:rsid w:val="005115ED"/>
    <w:rsid w:val="00511E19"/>
    <w:rsid w:val="00514960"/>
    <w:rsid w:val="00515461"/>
    <w:rsid w:val="00517560"/>
    <w:rsid w:val="00517DA0"/>
    <w:rsid w:val="00522088"/>
    <w:rsid w:val="005248E4"/>
    <w:rsid w:val="00532707"/>
    <w:rsid w:val="005369D4"/>
    <w:rsid w:val="00541698"/>
    <w:rsid w:val="00541BC3"/>
    <w:rsid w:val="0055702F"/>
    <w:rsid w:val="0056103B"/>
    <w:rsid w:val="00563D29"/>
    <w:rsid w:val="005646F4"/>
    <w:rsid w:val="00570991"/>
    <w:rsid w:val="005724DF"/>
    <w:rsid w:val="00576011"/>
    <w:rsid w:val="0058600A"/>
    <w:rsid w:val="00595988"/>
    <w:rsid w:val="00596C50"/>
    <w:rsid w:val="005A718C"/>
    <w:rsid w:val="005B291F"/>
    <w:rsid w:val="005B4E67"/>
    <w:rsid w:val="005C08F9"/>
    <w:rsid w:val="005C26D0"/>
    <w:rsid w:val="005C2DFA"/>
    <w:rsid w:val="005C360A"/>
    <w:rsid w:val="005C4D65"/>
    <w:rsid w:val="005C6F6E"/>
    <w:rsid w:val="005D049C"/>
    <w:rsid w:val="005D1582"/>
    <w:rsid w:val="005D1C93"/>
    <w:rsid w:val="005D3C18"/>
    <w:rsid w:val="005D7C11"/>
    <w:rsid w:val="005E06CB"/>
    <w:rsid w:val="005E60F8"/>
    <w:rsid w:val="005F0E5A"/>
    <w:rsid w:val="005F12D3"/>
    <w:rsid w:val="005F4E53"/>
    <w:rsid w:val="00600222"/>
    <w:rsid w:val="0060111C"/>
    <w:rsid w:val="006035A2"/>
    <w:rsid w:val="00605538"/>
    <w:rsid w:val="00610A5F"/>
    <w:rsid w:val="006164C6"/>
    <w:rsid w:val="006166D2"/>
    <w:rsid w:val="00641F5B"/>
    <w:rsid w:val="00645CDA"/>
    <w:rsid w:val="00651A0C"/>
    <w:rsid w:val="00652296"/>
    <w:rsid w:val="006529B9"/>
    <w:rsid w:val="0065354C"/>
    <w:rsid w:val="006542CA"/>
    <w:rsid w:val="0065668B"/>
    <w:rsid w:val="00662957"/>
    <w:rsid w:val="00665E11"/>
    <w:rsid w:val="00666144"/>
    <w:rsid w:val="006678DA"/>
    <w:rsid w:val="0067159F"/>
    <w:rsid w:val="00674BAA"/>
    <w:rsid w:val="00674E77"/>
    <w:rsid w:val="00686AA7"/>
    <w:rsid w:val="00696992"/>
    <w:rsid w:val="006A0E1E"/>
    <w:rsid w:val="006A0EEF"/>
    <w:rsid w:val="006A5C20"/>
    <w:rsid w:val="006C7819"/>
    <w:rsid w:val="006D3E6F"/>
    <w:rsid w:val="006E7C67"/>
    <w:rsid w:val="006F371D"/>
    <w:rsid w:val="006F550F"/>
    <w:rsid w:val="00700DA1"/>
    <w:rsid w:val="00703C7E"/>
    <w:rsid w:val="007041B2"/>
    <w:rsid w:val="00706BAE"/>
    <w:rsid w:val="00714515"/>
    <w:rsid w:val="007224C1"/>
    <w:rsid w:val="007235DB"/>
    <w:rsid w:val="0072540C"/>
    <w:rsid w:val="00725F5D"/>
    <w:rsid w:val="00730EEA"/>
    <w:rsid w:val="00731911"/>
    <w:rsid w:val="00731CF7"/>
    <w:rsid w:val="00742912"/>
    <w:rsid w:val="00747371"/>
    <w:rsid w:val="0075385C"/>
    <w:rsid w:val="00760059"/>
    <w:rsid w:val="007606EA"/>
    <w:rsid w:val="00763A67"/>
    <w:rsid w:val="00763AC8"/>
    <w:rsid w:val="007647A0"/>
    <w:rsid w:val="00764A86"/>
    <w:rsid w:val="0078294F"/>
    <w:rsid w:val="0078532F"/>
    <w:rsid w:val="00795A39"/>
    <w:rsid w:val="00795AB7"/>
    <w:rsid w:val="00795E15"/>
    <w:rsid w:val="007A741C"/>
    <w:rsid w:val="007A77F3"/>
    <w:rsid w:val="007B40C8"/>
    <w:rsid w:val="007B4E64"/>
    <w:rsid w:val="007B5950"/>
    <w:rsid w:val="007C2CCF"/>
    <w:rsid w:val="007C4D03"/>
    <w:rsid w:val="007C5F5C"/>
    <w:rsid w:val="007E26F9"/>
    <w:rsid w:val="007E3E62"/>
    <w:rsid w:val="007E4AEB"/>
    <w:rsid w:val="007E6302"/>
    <w:rsid w:val="007E65D0"/>
    <w:rsid w:val="007F5EA6"/>
    <w:rsid w:val="007F62B2"/>
    <w:rsid w:val="007F63E5"/>
    <w:rsid w:val="007F7F13"/>
    <w:rsid w:val="00805969"/>
    <w:rsid w:val="008131DE"/>
    <w:rsid w:val="008145E9"/>
    <w:rsid w:val="0082135D"/>
    <w:rsid w:val="008479D7"/>
    <w:rsid w:val="00855317"/>
    <w:rsid w:val="0085739D"/>
    <w:rsid w:val="00857FC3"/>
    <w:rsid w:val="0086045B"/>
    <w:rsid w:val="00864D3A"/>
    <w:rsid w:val="00870909"/>
    <w:rsid w:val="00874724"/>
    <w:rsid w:val="0087569E"/>
    <w:rsid w:val="008769EE"/>
    <w:rsid w:val="00883A7E"/>
    <w:rsid w:val="00884B89"/>
    <w:rsid w:val="008862E6"/>
    <w:rsid w:val="008869A0"/>
    <w:rsid w:val="0089110F"/>
    <w:rsid w:val="00892FE6"/>
    <w:rsid w:val="008A365A"/>
    <w:rsid w:val="008A6C9C"/>
    <w:rsid w:val="008C0401"/>
    <w:rsid w:val="008C1C37"/>
    <w:rsid w:val="008C1E23"/>
    <w:rsid w:val="008C2D04"/>
    <w:rsid w:val="008C45D2"/>
    <w:rsid w:val="008C511C"/>
    <w:rsid w:val="008C5B44"/>
    <w:rsid w:val="008E5B18"/>
    <w:rsid w:val="0090503E"/>
    <w:rsid w:val="00907E2D"/>
    <w:rsid w:val="00913744"/>
    <w:rsid w:val="00920BEA"/>
    <w:rsid w:val="00922335"/>
    <w:rsid w:val="00931038"/>
    <w:rsid w:val="00931931"/>
    <w:rsid w:val="00933FC2"/>
    <w:rsid w:val="00942622"/>
    <w:rsid w:val="00944D4E"/>
    <w:rsid w:val="00953156"/>
    <w:rsid w:val="00960089"/>
    <w:rsid w:val="00961A27"/>
    <w:rsid w:val="009663FD"/>
    <w:rsid w:val="00981DE0"/>
    <w:rsid w:val="00994088"/>
    <w:rsid w:val="009A3586"/>
    <w:rsid w:val="009A54A9"/>
    <w:rsid w:val="009C3446"/>
    <w:rsid w:val="009C7F69"/>
    <w:rsid w:val="009D03BD"/>
    <w:rsid w:val="009D0768"/>
    <w:rsid w:val="009D0C72"/>
    <w:rsid w:val="009D3C30"/>
    <w:rsid w:val="009D4BE0"/>
    <w:rsid w:val="009D7948"/>
    <w:rsid w:val="009E18B0"/>
    <w:rsid w:val="009F5263"/>
    <w:rsid w:val="00A00E9F"/>
    <w:rsid w:val="00A033FC"/>
    <w:rsid w:val="00A0636A"/>
    <w:rsid w:val="00A114C7"/>
    <w:rsid w:val="00A13B33"/>
    <w:rsid w:val="00A157C8"/>
    <w:rsid w:val="00A249B8"/>
    <w:rsid w:val="00A26B07"/>
    <w:rsid w:val="00A305F4"/>
    <w:rsid w:val="00A31996"/>
    <w:rsid w:val="00A41FD0"/>
    <w:rsid w:val="00A45FAF"/>
    <w:rsid w:val="00A54561"/>
    <w:rsid w:val="00A56E3D"/>
    <w:rsid w:val="00A57712"/>
    <w:rsid w:val="00A60617"/>
    <w:rsid w:val="00A6799E"/>
    <w:rsid w:val="00A744EF"/>
    <w:rsid w:val="00A74A0C"/>
    <w:rsid w:val="00A80FEA"/>
    <w:rsid w:val="00A90028"/>
    <w:rsid w:val="00A9543F"/>
    <w:rsid w:val="00A95D7B"/>
    <w:rsid w:val="00AA099A"/>
    <w:rsid w:val="00AA0EC3"/>
    <w:rsid w:val="00AA2478"/>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B10526"/>
    <w:rsid w:val="00B1617B"/>
    <w:rsid w:val="00B17F09"/>
    <w:rsid w:val="00B21451"/>
    <w:rsid w:val="00B244D9"/>
    <w:rsid w:val="00B30946"/>
    <w:rsid w:val="00B342EB"/>
    <w:rsid w:val="00B41428"/>
    <w:rsid w:val="00B41D69"/>
    <w:rsid w:val="00B427AE"/>
    <w:rsid w:val="00B43F01"/>
    <w:rsid w:val="00B47786"/>
    <w:rsid w:val="00B52222"/>
    <w:rsid w:val="00B55423"/>
    <w:rsid w:val="00B61DE4"/>
    <w:rsid w:val="00B652C3"/>
    <w:rsid w:val="00B7027A"/>
    <w:rsid w:val="00B77B87"/>
    <w:rsid w:val="00B77EB1"/>
    <w:rsid w:val="00B919E3"/>
    <w:rsid w:val="00B93C8D"/>
    <w:rsid w:val="00BA0F0B"/>
    <w:rsid w:val="00BA4E0C"/>
    <w:rsid w:val="00BA57B5"/>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129C2"/>
    <w:rsid w:val="00C21B4C"/>
    <w:rsid w:val="00C26DAB"/>
    <w:rsid w:val="00C33886"/>
    <w:rsid w:val="00C33F43"/>
    <w:rsid w:val="00C33F61"/>
    <w:rsid w:val="00C420CA"/>
    <w:rsid w:val="00C45D09"/>
    <w:rsid w:val="00C4691A"/>
    <w:rsid w:val="00C520E7"/>
    <w:rsid w:val="00C56943"/>
    <w:rsid w:val="00C603D4"/>
    <w:rsid w:val="00C712A0"/>
    <w:rsid w:val="00C73C72"/>
    <w:rsid w:val="00C825D4"/>
    <w:rsid w:val="00C8713E"/>
    <w:rsid w:val="00C97E13"/>
    <w:rsid w:val="00CA2CE1"/>
    <w:rsid w:val="00CA43F5"/>
    <w:rsid w:val="00CA7A30"/>
    <w:rsid w:val="00CB0A0E"/>
    <w:rsid w:val="00CB0CA9"/>
    <w:rsid w:val="00CB4F1E"/>
    <w:rsid w:val="00CB5E72"/>
    <w:rsid w:val="00CC1373"/>
    <w:rsid w:val="00CF1075"/>
    <w:rsid w:val="00D017A8"/>
    <w:rsid w:val="00D02D40"/>
    <w:rsid w:val="00D03E3E"/>
    <w:rsid w:val="00D06BEE"/>
    <w:rsid w:val="00D06C41"/>
    <w:rsid w:val="00D07B04"/>
    <w:rsid w:val="00D1271C"/>
    <w:rsid w:val="00D12815"/>
    <w:rsid w:val="00D13E1D"/>
    <w:rsid w:val="00D249A6"/>
    <w:rsid w:val="00D26550"/>
    <w:rsid w:val="00D30BE8"/>
    <w:rsid w:val="00D313C6"/>
    <w:rsid w:val="00D32AC8"/>
    <w:rsid w:val="00D426E6"/>
    <w:rsid w:val="00D445E6"/>
    <w:rsid w:val="00D455C1"/>
    <w:rsid w:val="00D54E4F"/>
    <w:rsid w:val="00D64C01"/>
    <w:rsid w:val="00D7054E"/>
    <w:rsid w:val="00D70866"/>
    <w:rsid w:val="00D74A2F"/>
    <w:rsid w:val="00D75480"/>
    <w:rsid w:val="00D811E6"/>
    <w:rsid w:val="00D8275E"/>
    <w:rsid w:val="00D84506"/>
    <w:rsid w:val="00D90075"/>
    <w:rsid w:val="00D9044C"/>
    <w:rsid w:val="00D94078"/>
    <w:rsid w:val="00D944C9"/>
    <w:rsid w:val="00DA1CC2"/>
    <w:rsid w:val="00DA4428"/>
    <w:rsid w:val="00DA7485"/>
    <w:rsid w:val="00DB01BE"/>
    <w:rsid w:val="00DB588F"/>
    <w:rsid w:val="00DC1018"/>
    <w:rsid w:val="00DD1894"/>
    <w:rsid w:val="00DD4EE7"/>
    <w:rsid w:val="00DD4F59"/>
    <w:rsid w:val="00DD60A5"/>
    <w:rsid w:val="00DD75CC"/>
    <w:rsid w:val="00DE1585"/>
    <w:rsid w:val="00DE2336"/>
    <w:rsid w:val="00DE3411"/>
    <w:rsid w:val="00DE6F07"/>
    <w:rsid w:val="00E01FCD"/>
    <w:rsid w:val="00E0668D"/>
    <w:rsid w:val="00E16178"/>
    <w:rsid w:val="00E20F9A"/>
    <w:rsid w:val="00E228E5"/>
    <w:rsid w:val="00E405AB"/>
    <w:rsid w:val="00E456D7"/>
    <w:rsid w:val="00E55454"/>
    <w:rsid w:val="00E603D8"/>
    <w:rsid w:val="00E61A46"/>
    <w:rsid w:val="00E63C4B"/>
    <w:rsid w:val="00E64E89"/>
    <w:rsid w:val="00E67D98"/>
    <w:rsid w:val="00E71E34"/>
    <w:rsid w:val="00E721B6"/>
    <w:rsid w:val="00E8068D"/>
    <w:rsid w:val="00E86CC7"/>
    <w:rsid w:val="00E87051"/>
    <w:rsid w:val="00E935CC"/>
    <w:rsid w:val="00E94540"/>
    <w:rsid w:val="00E9726A"/>
    <w:rsid w:val="00EA0C66"/>
    <w:rsid w:val="00EA53ED"/>
    <w:rsid w:val="00EB5406"/>
    <w:rsid w:val="00EC13A4"/>
    <w:rsid w:val="00EC3745"/>
    <w:rsid w:val="00EC5D73"/>
    <w:rsid w:val="00EE54E3"/>
    <w:rsid w:val="00EE718E"/>
    <w:rsid w:val="00EF5B90"/>
    <w:rsid w:val="00F01469"/>
    <w:rsid w:val="00F10343"/>
    <w:rsid w:val="00F255E8"/>
    <w:rsid w:val="00F26254"/>
    <w:rsid w:val="00F35FF1"/>
    <w:rsid w:val="00F54D5B"/>
    <w:rsid w:val="00F56418"/>
    <w:rsid w:val="00F61A7F"/>
    <w:rsid w:val="00F66813"/>
    <w:rsid w:val="00F72221"/>
    <w:rsid w:val="00F820FA"/>
    <w:rsid w:val="00F96E87"/>
    <w:rsid w:val="00FA12FA"/>
    <w:rsid w:val="00FA6856"/>
    <w:rsid w:val="00FA6FBB"/>
    <w:rsid w:val="00FC232E"/>
    <w:rsid w:val="00FC3DB7"/>
    <w:rsid w:val="00FC4A2C"/>
    <w:rsid w:val="00FD04C8"/>
    <w:rsid w:val="00FD56DC"/>
    <w:rsid w:val="00FD56FA"/>
    <w:rsid w:val="00FE0065"/>
    <w:rsid w:val="00FE0D4B"/>
    <w:rsid w:val="00FE3B10"/>
    <w:rsid w:val="00FE41D7"/>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7</cp:revision>
  <cp:lastPrinted>2021-11-22T10:16:00Z</cp:lastPrinted>
  <dcterms:created xsi:type="dcterms:W3CDTF">2021-12-06T15:53:00Z</dcterms:created>
  <dcterms:modified xsi:type="dcterms:W3CDTF">2021-12-07T13:15:00Z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