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0793DBD5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9C05A2">
        <w:rPr>
          <w:rFonts w:cs="Calibri"/>
          <w:b/>
          <w:color w:val="FF0000"/>
          <w:sz w:val="18"/>
          <w:szCs w:val="18"/>
        </w:rPr>
        <w:t>7</w:t>
      </w:r>
      <w:r w:rsidR="009C05A2" w:rsidRPr="009C05A2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9C05A2">
        <w:rPr>
          <w:rFonts w:cs="Calibri"/>
          <w:b/>
          <w:color w:val="FF0000"/>
          <w:sz w:val="18"/>
          <w:szCs w:val="18"/>
        </w:rPr>
        <w:t xml:space="preserve"> April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CB1D2A" w:rsidRPr="00CB1D2A">
        <w:rPr>
          <w:rFonts w:cs="Calibri"/>
          <w:color w:val="FF0000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Pr="00B9212B" w:rsidRDefault="00F72753" w:rsidP="007001F5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E13669E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B9212B">
        <w:rPr>
          <w:rFonts w:cs="Calibri"/>
          <w:b/>
          <w:sz w:val="18"/>
          <w:szCs w:val="18"/>
        </w:rPr>
        <w:t>in</w:t>
      </w:r>
      <w:r w:rsidR="00AD0001" w:rsidRPr="00B9212B">
        <w:rPr>
          <w:rFonts w:cs="Calibri"/>
          <w:b/>
          <w:sz w:val="18"/>
          <w:szCs w:val="18"/>
        </w:rPr>
        <w:t xml:space="preserve"> </w:t>
      </w:r>
      <w:r w:rsidR="00153041" w:rsidRPr="00F2419F">
        <w:rPr>
          <w:rFonts w:cs="Calibri"/>
          <w:b/>
          <w:sz w:val="18"/>
          <w:szCs w:val="18"/>
        </w:rPr>
        <w:t>1</w:t>
      </w:r>
      <w:r w:rsidR="00F2419F" w:rsidRPr="00F2419F">
        <w:rPr>
          <w:rFonts w:cs="Calibri"/>
          <w:b/>
          <w:sz w:val="18"/>
          <w:szCs w:val="18"/>
        </w:rPr>
        <w:t>9</w:t>
      </w:r>
      <w:r w:rsidR="004B62CF" w:rsidRPr="00F2419F">
        <w:rPr>
          <w:rFonts w:cs="Calibri"/>
          <w:b/>
          <w:sz w:val="18"/>
          <w:szCs w:val="18"/>
        </w:rPr>
        <w:t xml:space="preserve"> </w:t>
      </w:r>
      <w:r w:rsidR="00EE4C69" w:rsidRPr="00F2419F">
        <w:rPr>
          <w:rFonts w:cs="Calibri"/>
          <w:b/>
          <w:sz w:val="18"/>
          <w:szCs w:val="18"/>
        </w:rPr>
        <w:t>b</w:t>
      </w:r>
      <w:r w:rsidR="002D2A24" w:rsidRPr="00F2419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7FEDFA62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AB3E77">
        <w:rPr>
          <w:rFonts w:cs="Calibri"/>
          <w:sz w:val="18"/>
          <w:szCs w:val="18"/>
        </w:rPr>
        <w:t>3</w:t>
      </w:r>
      <w:r w:rsidR="00AB3E77" w:rsidRPr="00AB3E77">
        <w:rPr>
          <w:rFonts w:cs="Calibri"/>
          <w:sz w:val="18"/>
          <w:szCs w:val="18"/>
          <w:vertAlign w:val="superscript"/>
        </w:rPr>
        <w:t>rd</w:t>
      </w:r>
      <w:r w:rsidR="009C05A2">
        <w:rPr>
          <w:rFonts w:cs="Calibri"/>
          <w:sz w:val="18"/>
          <w:szCs w:val="18"/>
        </w:rPr>
        <w:t>March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2DD831C5" w:rsidR="00FC357E" w:rsidRDefault="009C05A2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</w:p>
    <w:p w14:paraId="14365191" w14:textId="77777777" w:rsidR="00BB386A" w:rsidRDefault="009C05A2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Village Inspection –</w:t>
      </w:r>
      <w:r>
        <w:rPr>
          <w:rFonts w:cs="Calibri"/>
          <w:sz w:val="18"/>
          <w:szCs w:val="18"/>
        </w:rPr>
        <w:t>M</w:t>
      </w:r>
      <w:r w:rsidRPr="009C05A2">
        <w:rPr>
          <w:rFonts w:cs="Calibri"/>
          <w:sz w:val="18"/>
          <w:szCs w:val="18"/>
        </w:rPr>
        <w:t xml:space="preserve">embers were asked to </w:t>
      </w:r>
      <w:r>
        <w:rPr>
          <w:rFonts w:cs="Calibri"/>
          <w:sz w:val="18"/>
          <w:szCs w:val="18"/>
        </w:rPr>
        <w:t xml:space="preserve">report on condition of </w:t>
      </w:r>
      <w:r w:rsidRPr="009C05A2">
        <w:rPr>
          <w:rFonts w:cs="Calibri"/>
          <w:sz w:val="18"/>
          <w:szCs w:val="18"/>
        </w:rPr>
        <w:t>roads, pavements and tree</w:t>
      </w:r>
      <w:r>
        <w:rPr>
          <w:rFonts w:cs="Calibri"/>
          <w:sz w:val="18"/>
          <w:szCs w:val="18"/>
        </w:rPr>
        <w:t xml:space="preserve">s in their areas </w:t>
      </w:r>
      <w:r w:rsidRPr="009C05A2">
        <w:rPr>
          <w:rFonts w:cs="Calibri"/>
          <w:sz w:val="18"/>
          <w:szCs w:val="18"/>
        </w:rPr>
        <w:t>in order to prepare a report to NCC</w:t>
      </w:r>
    </w:p>
    <w:p w14:paraId="3C31BF0C" w14:textId="61C9D5E9" w:rsidR="00BB386A" w:rsidRDefault="00BB386A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proofErr w:type="gramStart"/>
      <w:r>
        <w:rPr>
          <w:rFonts w:cs="Calibri"/>
          <w:sz w:val="18"/>
          <w:szCs w:val="18"/>
        </w:rPr>
        <w:t>Elections</w:t>
      </w:r>
      <w:proofErr w:type="gramEnd"/>
      <w:r>
        <w:rPr>
          <w:rFonts w:cs="Calibri"/>
          <w:sz w:val="18"/>
          <w:szCs w:val="18"/>
        </w:rPr>
        <w:t xml:space="preserve"> 6</w:t>
      </w:r>
      <w:r w:rsidRPr="00BB386A">
        <w:rPr>
          <w:rFonts w:cs="Calibri"/>
          <w:sz w:val="18"/>
          <w:szCs w:val="18"/>
          <w:vertAlign w:val="superscript"/>
        </w:rPr>
        <w:t>th</w:t>
      </w:r>
      <w:r>
        <w:rPr>
          <w:rFonts w:cs="Calibri"/>
          <w:sz w:val="18"/>
          <w:szCs w:val="18"/>
        </w:rPr>
        <w:t xml:space="preserve"> May 2021</w:t>
      </w:r>
    </w:p>
    <w:p w14:paraId="7F4EA950" w14:textId="2DE4C3A1" w:rsidR="00752CD5" w:rsidRPr="00966F33" w:rsidRDefault="00BB386A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Digital Meetings</w:t>
      </w:r>
      <w:r w:rsidR="00752CD5" w:rsidRPr="00966F33">
        <w:rPr>
          <w:rFonts w:cs="Calibri"/>
          <w:sz w:val="18"/>
          <w:szCs w:val="18"/>
        </w:rPr>
        <w:tab/>
      </w:r>
      <w:r w:rsidR="00752CD5" w:rsidRPr="00966F33">
        <w:rPr>
          <w:rFonts w:cs="Calibri"/>
          <w:sz w:val="18"/>
          <w:szCs w:val="18"/>
        </w:rPr>
        <w:tab/>
        <w:t xml:space="preserve">          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7277876A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9C05A2">
        <w:rPr>
          <w:rFonts w:cs="Calibri"/>
          <w:sz w:val="18"/>
          <w:szCs w:val="18"/>
        </w:rPr>
        <w:t>March</w:t>
      </w:r>
      <w:r w:rsidR="00C41AC9">
        <w:rPr>
          <w:rFonts w:cs="Calibri"/>
          <w:sz w:val="18"/>
          <w:szCs w:val="18"/>
        </w:rPr>
        <w:t xml:space="preserve">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511493F9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9C05A2">
        <w:rPr>
          <w:rFonts w:cs="Calibri"/>
          <w:sz w:val="18"/>
          <w:szCs w:val="18"/>
        </w:rPr>
        <w:t>31</w:t>
      </w:r>
      <w:r w:rsidR="009C05A2" w:rsidRPr="009C05A2">
        <w:rPr>
          <w:rFonts w:cs="Calibri"/>
          <w:sz w:val="18"/>
          <w:szCs w:val="18"/>
          <w:vertAlign w:val="superscript"/>
        </w:rPr>
        <w:t>st</w:t>
      </w:r>
      <w:r w:rsidR="009C05A2">
        <w:rPr>
          <w:rFonts w:cs="Calibri"/>
          <w:sz w:val="18"/>
          <w:szCs w:val="18"/>
        </w:rPr>
        <w:t xml:space="preserve"> March</w:t>
      </w:r>
      <w:r w:rsidR="00C41AC9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0A38890D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Approval of Accounts to March 2020 – pre- Annual Return including JBC proportional accounts for Brinkburn &amp; Longframlington</w:t>
      </w:r>
    </w:p>
    <w:p w14:paraId="35EE777D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Annual Governance and Accountability Return for 2019/20</w:t>
      </w:r>
    </w:p>
    <w:p w14:paraId="186ABFFE" w14:textId="77777777" w:rsidR="009C05A2" w:rsidRPr="009C05A2" w:rsidRDefault="009C05A2" w:rsidP="009C05A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 xml:space="preserve">To consider and agree dates and process for submitting accounts to the internal auditor </w:t>
      </w:r>
    </w:p>
    <w:p w14:paraId="525434FC" w14:textId="77777777" w:rsidR="009C05A2" w:rsidRPr="009C05A2" w:rsidRDefault="009C05A2" w:rsidP="009C05A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To consider and agree dates and process for completing AGAR submitting accounts to the external auditor</w:t>
      </w:r>
    </w:p>
    <w:p w14:paraId="1C0550DA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VAT Return 2019-20</w:t>
      </w:r>
    </w:p>
    <w:p w14:paraId="12FB83E1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Insurance Renewal 2020-21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31F7CF6D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1A2848">
        <w:rPr>
          <w:rFonts w:cs="Calibri"/>
          <w:sz w:val="18"/>
          <w:szCs w:val="18"/>
        </w:rPr>
        <w:t xml:space="preserve"> including:</w:t>
      </w:r>
    </w:p>
    <w:p w14:paraId="6A156422" w14:textId="023F96B9" w:rsidR="006970DC" w:rsidRDefault="006970DC" w:rsidP="006970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Invoicing for annual rents and water</w:t>
      </w:r>
      <w:r w:rsidR="00A75964">
        <w:rPr>
          <w:rFonts w:cs="Calibri"/>
          <w:sz w:val="18"/>
          <w:szCs w:val="18"/>
        </w:rPr>
        <w:t>.</w:t>
      </w:r>
    </w:p>
    <w:p w14:paraId="7D4E127B" w14:textId="19A5CDB9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7ADEB8F" w14:textId="16C001D0" w:rsidR="00752CD5" w:rsidRDefault="000E5B0F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5E6E46">
        <w:rPr>
          <w:rFonts w:cs="Calibri"/>
          <w:sz w:val="18"/>
          <w:szCs w:val="18"/>
        </w:rPr>
        <w:t>arrangements during the current pandemic</w:t>
      </w:r>
      <w:r w:rsidR="00A75964">
        <w:rPr>
          <w:rFonts w:cs="Calibri"/>
          <w:sz w:val="18"/>
          <w:szCs w:val="18"/>
        </w:rPr>
        <w:t>.</w:t>
      </w:r>
    </w:p>
    <w:p w14:paraId="5EF1ECBA" w14:textId="08D1FBA4" w:rsid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 following s</w:t>
      </w:r>
      <w:r w:rsidRPr="00752CD5">
        <w:rPr>
          <w:rFonts w:cs="Calibri"/>
          <w:sz w:val="18"/>
          <w:szCs w:val="18"/>
        </w:rPr>
        <w:t>ports courts and playground inspection</w:t>
      </w:r>
      <w:r>
        <w:rPr>
          <w:rFonts w:cs="Calibri"/>
          <w:sz w:val="18"/>
          <w:szCs w:val="18"/>
        </w:rPr>
        <w:t>.</w:t>
      </w:r>
      <w:r w:rsidRPr="00A67189">
        <w:rPr>
          <w:rFonts w:cs="Calibri"/>
          <w:sz w:val="18"/>
          <w:szCs w:val="18"/>
        </w:rPr>
        <w:t xml:space="preserve"> 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496F48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A4510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EC5C14D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412B1E07" w14:textId="7AAF765A" w:rsidR="004D087C" w:rsidRDefault="004D087C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087C">
        <w:rPr>
          <w:rFonts w:cs="Calibri"/>
          <w:sz w:val="18"/>
          <w:szCs w:val="18"/>
        </w:rPr>
        <w:t>Brinkburn &amp; Hesleyhurst Parish Council Joint Burial Committee Dissolution</w:t>
      </w:r>
      <w:r w:rsidR="00A75964">
        <w:rPr>
          <w:rFonts w:cs="Calibri"/>
          <w:sz w:val="18"/>
          <w:szCs w:val="18"/>
        </w:rPr>
        <w:t>.</w:t>
      </w:r>
    </w:p>
    <w:p w14:paraId="385C483E" w14:textId="2CFB676E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2B7B8B1A" w14:textId="16286365" w:rsidR="00B97B98" w:rsidRPr="00A67189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BA34FB">
        <w:rPr>
          <w:rFonts w:cs="Calibri"/>
          <w:b/>
          <w:sz w:val="18"/>
          <w:szCs w:val="18"/>
        </w:rPr>
        <w:t xml:space="preserve">April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137C9DCF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Sports Courts and Playground – Inspect in preparation for RoSPA inspection</w:t>
      </w:r>
    </w:p>
    <w:p w14:paraId="2EBEBF6E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Playground –bark chippings, order more if required</w:t>
      </w:r>
    </w:p>
    <w:p w14:paraId="7B4C2706" w14:textId="0EE86FCC" w:rsidR="00D9419B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 xml:space="preserve">Review Risk Assessments for Parish Council and Cemetery - To ensure that insurance (renewed in June) will be </w:t>
      </w:r>
      <w:r w:rsidR="000409A6" w:rsidRPr="009C05A2">
        <w:rPr>
          <w:rFonts w:cs="Calibri"/>
          <w:sz w:val="18"/>
          <w:szCs w:val="18"/>
        </w:rPr>
        <w:t>Main Issues</w:t>
      </w:r>
      <w:r w:rsidR="000409A6" w:rsidRPr="00290761">
        <w:rPr>
          <w:rFonts w:cs="Calibri"/>
          <w:sz w:val="18"/>
          <w:szCs w:val="18"/>
        </w:rPr>
        <w:t xml:space="preserve"> – These issues are allocated a longer time for discussion</w:t>
      </w:r>
      <w:r w:rsidR="00CD3DCB" w:rsidRPr="00290761">
        <w:rPr>
          <w:rFonts w:cs="Calibri"/>
          <w:sz w:val="18"/>
          <w:szCs w:val="18"/>
        </w:rPr>
        <w:t>.</w:t>
      </w:r>
    </w:p>
    <w:p w14:paraId="56D4FDAC" w14:textId="6F649F0A" w:rsidR="00C358F4" w:rsidRPr="00C358F4" w:rsidRDefault="00C358F4" w:rsidP="00C358F4">
      <w:pPr>
        <w:spacing w:after="0" w:line="240" w:lineRule="auto"/>
        <w:rPr>
          <w:rFonts w:cs="Calibri"/>
          <w:sz w:val="18"/>
          <w:szCs w:val="18"/>
        </w:rPr>
      </w:pPr>
      <w:r w:rsidRPr="00C358F4">
        <w:rPr>
          <w:rFonts w:cs="Calibri"/>
          <w:b/>
          <w:sz w:val="18"/>
          <w:szCs w:val="18"/>
        </w:rPr>
        <w:t>Main Issues</w:t>
      </w:r>
      <w:r w:rsidRPr="00C358F4">
        <w:rPr>
          <w:rFonts w:cs="Calibri"/>
          <w:sz w:val="18"/>
          <w:szCs w:val="18"/>
        </w:rPr>
        <w:t xml:space="preserve"> – These issues are allocated a longer time for discussion.</w:t>
      </w:r>
    </w:p>
    <w:p w14:paraId="21CC522D" w14:textId="11C69EF8" w:rsidR="00C358F4" w:rsidRDefault="00C358F4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Matters agreed under Delegated Powers</w:t>
      </w:r>
    </w:p>
    <w:p w14:paraId="0BCD5D0C" w14:textId="1AAD985A" w:rsidR="00C358F4" w:rsidRDefault="00BA34FB" w:rsidP="00BA34F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BA34FB">
        <w:rPr>
          <w:rFonts w:cs="Calibri"/>
          <w:bCs/>
          <w:sz w:val="18"/>
          <w:szCs w:val="18"/>
        </w:rPr>
        <w:t>Erection of Easter Cross 2021- Delegated Powers decision 20210316</w:t>
      </w:r>
    </w:p>
    <w:p w14:paraId="10BA7EF4" w14:textId="6C33040F" w:rsidR="00BA34FB" w:rsidRPr="00C358F4" w:rsidRDefault="00BA34FB" w:rsidP="00BA34F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BA34FB">
        <w:rPr>
          <w:rFonts w:cs="Calibri"/>
          <w:bCs/>
          <w:sz w:val="18"/>
          <w:szCs w:val="18"/>
        </w:rPr>
        <w:t xml:space="preserve">HP LaserJet Pro M148dw </w:t>
      </w:r>
      <w:r>
        <w:rPr>
          <w:rFonts w:cs="Calibri"/>
          <w:bCs/>
          <w:sz w:val="18"/>
          <w:szCs w:val="18"/>
        </w:rPr>
        <w:t>- D</w:t>
      </w:r>
      <w:r w:rsidRPr="00BA34FB">
        <w:rPr>
          <w:rFonts w:cs="Calibri"/>
          <w:bCs/>
          <w:sz w:val="18"/>
          <w:szCs w:val="18"/>
        </w:rPr>
        <w:t xml:space="preserve">elegated powers </w:t>
      </w:r>
      <w:r>
        <w:rPr>
          <w:rFonts w:cs="Calibri"/>
          <w:bCs/>
          <w:sz w:val="18"/>
          <w:szCs w:val="18"/>
        </w:rPr>
        <w:t xml:space="preserve">decision </w:t>
      </w:r>
      <w:r w:rsidRPr="00BA34FB">
        <w:rPr>
          <w:rFonts w:cs="Calibri"/>
          <w:bCs/>
          <w:sz w:val="18"/>
          <w:szCs w:val="18"/>
        </w:rPr>
        <w:t>20210316</w:t>
      </w:r>
    </w:p>
    <w:p w14:paraId="7EFF2775" w14:textId="75B7A89C" w:rsidR="00D57DEB" w:rsidRPr="005060C7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DF575B2" w14:textId="53FB004A" w:rsidR="001D7A42" w:rsidRPr="00F72753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2679C766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A67189">
        <w:rPr>
          <w:rFonts w:cs="Calibri"/>
          <w:sz w:val="18"/>
          <w:szCs w:val="18"/>
        </w:rPr>
        <w:t xml:space="preserve">of the Parish Council, the Annual General Meeting and Annual Village 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043F8C1B" w14:textId="013818F0" w:rsidR="00BA34FB" w:rsidRPr="00F2419F" w:rsidRDefault="00BA34FB" w:rsidP="00F2419F">
      <w:pPr>
        <w:spacing w:after="0" w:line="240" w:lineRule="auto"/>
        <w:ind w:left="720"/>
        <w:rPr>
          <w:rFonts w:cs="Calibri"/>
          <w:sz w:val="16"/>
          <w:szCs w:val="16"/>
        </w:rPr>
      </w:pPr>
      <w:r w:rsidRPr="00F2419F">
        <w:rPr>
          <w:rFonts w:cs="Calibri"/>
          <w:b/>
          <w:bCs/>
          <w:sz w:val="16"/>
          <w:szCs w:val="16"/>
        </w:rPr>
        <w:t xml:space="preserve">To </w:t>
      </w:r>
      <w:r w:rsidRPr="00F2419F">
        <w:rPr>
          <w:rFonts w:cs="Calibri"/>
          <w:b/>
          <w:bCs/>
          <w:sz w:val="16"/>
          <w:szCs w:val="16"/>
        </w:rPr>
        <w:t>Join Zoom Meeting</w:t>
      </w:r>
      <w:r w:rsidRPr="00F2419F">
        <w:rPr>
          <w:rFonts w:cs="Calibri"/>
          <w:sz w:val="16"/>
          <w:szCs w:val="16"/>
        </w:rPr>
        <w:t xml:space="preserve"> </w:t>
      </w:r>
      <w:r w:rsidRPr="00F2419F">
        <w:rPr>
          <w:rFonts w:cs="Calibri"/>
          <w:b/>
          <w:bCs/>
          <w:sz w:val="16"/>
          <w:szCs w:val="16"/>
        </w:rPr>
        <w:t>got to</w:t>
      </w:r>
      <w:r w:rsidRPr="00F2419F">
        <w:rPr>
          <w:rFonts w:cs="Calibri"/>
          <w:sz w:val="16"/>
          <w:szCs w:val="16"/>
        </w:rPr>
        <w:t xml:space="preserve">: </w:t>
      </w:r>
      <w:hyperlink r:id="rId7" w:history="1">
        <w:r w:rsidRPr="00F2419F">
          <w:rPr>
            <w:rStyle w:val="Hyperlink"/>
            <w:rFonts w:cs="Calibri"/>
            <w:sz w:val="16"/>
            <w:szCs w:val="16"/>
          </w:rPr>
          <w:t>https://us02web.zoom.us/j/82420742255?pwd=SDQzOHYvUzlkY0pacUc5K1ZHOXFsZz09</w:t>
        </w:r>
      </w:hyperlink>
    </w:p>
    <w:p w14:paraId="14FA5041" w14:textId="3A93F3DA" w:rsidR="00BA34FB" w:rsidRPr="00F2419F" w:rsidRDefault="00BA34FB" w:rsidP="00F2419F">
      <w:pPr>
        <w:spacing w:after="0" w:line="240" w:lineRule="auto"/>
        <w:ind w:left="720"/>
        <w:rPr>
          <w:rFonts w:cs="Calibri"/>
          <w:sz w:val="16"/>
          <w:szCs w:val="16"/>
        </w:rPr>
      </w:pPr>
      <w:r w:rsidRPr="00F2419F">
        <w:rPr>
          <w:rFonts w:cs="Calibri"/>
          <w:b/>
          <w:bCs/>
          <w:sz w:val="16"/>
          <w:szCs w:val="16"/>
        </w:rPr>
        <w:t xml:space="preserve">Enter </w:t>
      </w:r>
      <w:r w:rsidRPr="00F2419F">
        <w:rPr>
          <w:rFonts w:cs="Calibri"/>
          <w:b/>
          <w:bCs/>
          <w:sz w:val="16"/>
          <w:szCs w:val="16"/>
        </w:rPr>
        <w:t>Meeting ID</w:t>
      </w:r>
      <w:r w:rsidRPr="00F2419F">
        <w:rPr>
          <w:rFonts w:cs="Calibri"/>
          <w:sz w:val="16"/>
          <w:szCs w:val="16"/>
        </w:rPr>
        <w:t>: 824 2074 2255</w:t>
      </w:r>
      <w:r w:rsidR="00F2419F" w:rsidRPr="00F2419F">
        <w:rPr>
          <w:rFonts w:cs="Calibri"/>
          <w:sz w:val="16"/>
          <w:szCs w:val="16"/>
        </w:rPr>
        <w:t xml:space="preserve"> and then </w:t>
      </w:r>
      <w:r w:rsidRPr="00F2419F">
        <w:rPr>
          <w:rFonts w:cs="Calibri"/>
          <w:b/>
          <w:bCs/>
          <w:sz w:val="16"/>
          <w:szCs w:val="16"/>
        </w:rPr>
        <w:t xml:space="preserve">Enter </w:t>
      </w:r>
      <w:r w:rsidRPr="00F2419F">
        <w:rPr>
          <w:rFonts w:cs="Calibri"/>
          <w:b/>
          <w:bCs/>
          <w:sz w:val="16"/>
          <w:szCs w:val="16"/>
        </w:rPr>
        <w:t>Passcode</w:t>
      </w:r>
      <w:r w:rsidRPr="00F2419F">
        <w:rPr>
          <w:rFonts w:cs="Calibri"/>
          <w:sz w:val="16"/>
          <w:szCs w:val="16"/>
        </w:rPr>
        <w:t>: 059659</w:t>
      </w:r>
    </w:p>
    <w:p w14:paraId="496B1855" w14:textId="77777777" w:rsidR="00F2419F" w:rsidRDefault="007050BD" w:rsidP="00F2419F">
      <w:pPr>
        <w:spacing w:after="0" w:line="240" w:lineRule="auto"/>
        <w:ind w:left="720" w:firstLine="38"/>
        <w:rPr>
          <w:rFonts w:cs="Calibri"/>
          <w:b/>
          <w:i/>
          <w:iCs/>
          <w:color w:val="000000"/>
          <w:sz w:val="16"/>
          <w:szCs w:val="16"/>
        </w:rPr>
      </w:pPr>
      <w:r w:rsidRPr="00F2419F">
        <w:rPr>
          <w:rFonts w:cs="Calibri"/>
          <w:b/>
          <w:i/>
          <w:iCs/>
          <w:color w:val="000000"/>
          <w:sz w:val="16"/>
          <w:szCs w:val="16"/>
        </w:rPr>
        <w:t>If you are unfamiliar with using Zoom you may wish to use the following guidance at:</w:t>
      </w:r>
      <w:r w:rsidR="002F4544" w:rsidRPr="00F2419F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</w:p>
    <w:p w14:paraId="1C984CE5" w14:textId="145D07D1" w:rsidR="007050BD" w:rsidRPr="00F2419F" w:rsidRDefault="00F2419F" w:rsidP="00F2419F">
      <w:pPr>
        <w:spacing w:after="0" w:line="240" w:lineRule="auto"/>
        <w:ind w:left="720" w:firstLine="38"/>
        <w:rPr>
          <w:rStyle w:val="Hyperlink"/>
          <w:rFonts w:cs="Calibri"/>
          <w:b/>
          <w:i/>
          <w:iCs/>
          <w:sz w:val="16"/>
          <w:szCs w:val="16"/>
        </w:rPr>
      </w:pPr>
      <w:hyperlink r:id="rId8" w:history="1">
        <w:r w:rsidRPr="0034544A">
          <w:rPr>
            <w:rStyle w:val="Hyperlink"/>
            <w:rFonts w:cs="Calibri"/>
            <w:b/>
            <w:i/>
            <w:iCs/>
            <w:sz w:val="16"/>
            <w:szCs w:val="16"/>
          </w:rPr>
          <w:t>https://support.zoom.us/hc/en-us/articles/201362193-How-Do-I-Join-A-Meeting-</w:t>
        </w:r>
      </w:hyperlink>
    </w:p>
    <w:p w14:paraId="5A4CDAD5" w14:textId="3047602F" w:rsidR="005053EE" w:rsidRPr="00B7512E" w:rsidRDefault="00247202" w:rsidP="00F2419F">
      <w:pPr>
        <w:spacing w:after="0" w:line="240" w:lineRule="auto"/>
        <w:ind w:left="720"/>
        <w:rPr>
          <w:rFonts w:cs="Calibri"/>
          <w:i/>
          <w:iCs/>
          <w:sz w:val="18"/>
          <w:szCs w:val="18"/>
        </w:rPr>
      </w:pPr>
      <w:r w:rsidRPr="00F2419F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F2419F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Pr="00F2419F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F2419F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506F3949" w14:textId="77777777" w:rsidR="00F2419F" w:rsidRDefault="00F2419F" w:rsidP="005053EE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587D476B" w14:textId="716F2870" w:rsidR="00C41AC9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33940" w14:textId="77777777" w:rsidR="00A22B19" w:rsidRDefault="00A22B19" w:rsidP="00972163">
      <w:pPr>
        <w:spacing w:after="0" w:line="240" w:lineRule="auto"/>
      </w:pPr>
      <w:r>
        <w:separator/>
      </w:r>
    </w:p>
  </w:endnote>
  <w:endnote w:type="continuationSeparator" w:id="0">
    <w:p w14:paraId="3F9176AB" w14:textId="77777777" w:rsidR="00A22B19" w:rsidRDefault="00A22B19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64A19CA6" w:rsidR="00F403EF" w:rsidRPr="00097B60" w:rsidRDefault="00AB3E77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Longframlington_Virtual PC_Agenda _20210303.docx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EAE1D" w14:textId="77777777" w:rsidR="00A22B19" w:rsidRDefault="00A22B19" w:rsidP="00972163">
      <w:pPr>
        <w:spacing w:after="0" w:line="240" w:lineRule="auto"/>
      </w:pPr>
      <w:r>
        <w:separator/>
      </w:r>
    </w:p>
  </w:footnote>
  <w:footnote w:type="continuationSeparator" w:id="0">
    <w:p w14:paraId="174D42F6" w14:textId="77777777" w:rsidR="00A22B19" w:rsidRDefault="00A22B19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3093"/>
    <w:rsid w:val="00BA34FB"/>
    <w:rsid w:val="00BA3DAA"/>
    <w:rsid w:val="00BA55CC"/>
    <w:rsid w:val="00BA69DD"/>
    <w:rsid w:val="00BB0494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85E57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How-Do-I-Join-A-Meeting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420742255?pwd=SDQzOHYvUzlkY0pacUc5K1ZHOXFsZ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2021-01-25T11:56:00Z</cp:lastPrinted>
  <dcterms:created xsi:type="dcterms:W3CDTF">2021-03-26T14:03:00Z</dcterms:created>
  <dcterms:modified xsi:type="dcterms:W3CDTF">2021-03-26T15:19:00Z</dcterms:modified>
</cp:coreProperties>
</file>