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D8072" w14:textId="77777777" w:rsidR="00330DEE" w:rsidRPr="00187D63" w:rsidRDefault="001F4709" w:rsidP="007542DD">
      <w:pPr>
        <w:tabs>
          <w:tab w:val="left" w:pos="709"/>
        </w:tabs>
        <w:spacing w:after="0"/>
        <w:jc w:val="center"/>
        <w:rPr>
          <w:rFonts w:cs="Calibri"/>
          <w:b/>
          <w:sz w:val="18"/>
          <w:szCs w:val="18"/>
        </w:rPr>
      </w:pPr>
      <w:r>
        <w:rPr>
          <w:rFonts w:cs="Calibri"/>
          <w:b/>
          <w:sz w:val="18"/>
          <w:szCs w:val="18"/>
        </w:rPr>
        <w:t xml:space="preserve"> </w:t>
      </w:r>
      <w:r w:rsidR="00330DEE" w:rsidRPr="00187D63">
        <w:rPr>
          <w:rFonts w:cs="Calibri"/>
          <w:b/>
          <w:sz w:val="18"/>
          <w:szCs w:val="18"/>
        </w:rPr>
        <w:t xml:space="preserve">MINUTES OF </w:t>
      </w:r>
      <w:r w:rsidR="00FF4A69" w:rsidRPr="00187D63">
        <w:rPr>
          <w:rFonts w:cs="Calibri"/>
          <w:b/>
          <w:sz w:val="18"/>
          <w:szCs w:val="18"/>
        </w:rPr>
        <w:t xml:space="preserve">VIRTUAL </w:t>
      </w:r>
      <w:r w:rsidR="00330DEE" w:rsidRPr="00187D63">
        <w:rPr>
          <w:rFonts w:cs="Calibri"/>
          <w:b/>
          <w:sz w:val="18"/>
          <w:szCs w:val="18"/>
        </w:rPr>
        <w:t>MEETING</w:t>
      </w:r>
    </w:p>
    <w:p w14:paraId="76857372" w14:textId="77777777" w:rsidR="009A3046" w:rsidRPr="00187D63" w:rsidRDefault="009A3046" w:rsidP="007542DD">
      <w:pPr>
        <w:tabs>
          <w:tab w:val="left" w:pos="709"/>
        </w:tabs>
        <w:spacing w:after="0"/>
        <w:jc w:val="center"/>
        <w:rPr>
          <w:rFonts w:cs="Calibri"/>
          <w:b/>
          <w:sz w:val="18"/>
          <w:szCs w:val="18"/>
        </w:rPr>
      </w:pPr>
    </w:p>
    <w:p w14:paraId="78AADB0A" w14:textId="421972C4"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8D2F00">
        <w:rPr>
          <w:rFonts w:cs="Calibri"/>
          <w:b/>
          <w:sz w:val="18"/>
          <w:szCs w:val="18"/>
        </w:rPr>
        <w:t>5</w:t>
      </w:r>
      <w:r w:rsidR="008D2F00" w:rsidRPr="008D2F00">
        <w:rPr>
          <w:rFonts w:cs="Calibri"/>
          <w:b/>
          <w:sz w:val="18"/>
          <w:szCs w:val="18"/>
          <w:vertAlign w:val="superscript"/>
        </w:rPr>
        <w:t>th</w:t>
      </w:r>
      <w:r w:rsidR="008D2F00">
        <w:rPr>
          <w:rFonts w:cs="Calibri"/>
          <w:b/>
          <w:sz w:val="18"/>
          <w:szCs w:val="18"/>
        </w:rPr>
        <w:t xml:space="preserve"> May</w:t>
      </w:r>
      <w:r w:rsidR="00FE53D5">
        <w:rPr>
          <w:rFonts w:cs="Calibri"/>
          <w:b/>
          <w:sz w:val="18"/>
          <w:szCs w:val="18"/>
        </w:rPr>
        <w:t xml:space="preserve"> </w:t>
      </w:r>
      <w:r w:rsidR="009F4D44">
        <w:rPr>
          <w:rFonts w:cs="Calibri"/>
          <w:b/>
          <w:sz w:val="18"/>
          <w:szCs w:val="18"/>
        </w:rPr>
        <w:t>202</w:t>
      </w:r>
      <w:r w:rsidR="00FE53D5">
        <w:rPr>
          <w:rFonts w:cs="Calibri"/>
          <w:b/>
          <w:sz w:val="18"/>
          <w:szCs w:val="18"/>
        </w:rPr>
        <w:t>1</w:t>
      </w:r>
    </w:p>
    <w:p w14:paraId="4DA20DEF" w14:textId="057F0E8A"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A261D4" w:rsidRPr="00A261D4">
        <w:rPr>
          <w:sz w:val="18"/>
          <w:szCs w:val="18"/>
        </w:rPr>
        <w:t>813 4049 0007</w:t>
      </w:r>
      <w:r w:rsidR="004036AA" w:rsidRPr="004036AA">
        <w:rPr>
          <w:sz w:val="18"/>
          <w:szCs w:val="18"/>
        </w:rPr>
        <w:tab/>
      </w:r>
    </w:p>
    <w:p w14:paraId="5CFD7B0A" w14:textId="77777777"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03661A16" w14:textId="129852E4"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425707">
        <w:rPr>
          <w:rFonts w:cs="Calibri"/>
          <w:sz w:val="18"/>
          <w:szCs w:val="18"/>
        </w:rPr>
        <w:t>Allison Davies (AD</w:t>
      </w:r>
      <w:r w:rsidR="00FE53D5">
        <w:rPr>
          <w:rFonts w:cs="Calibri"/>
          <w:sz w:val="18"/>
          <w:szCs w:val="18"/>
        </w:rPr>
        <w:t>,</w:t>
      </w:r>
      <w:r w:rsidR="00425707">
        <w:rPr>
          <w:rFonts w:cs="Calibri"/>
          <w:sz w:val="18"/>
          <w:szCs w:val="18"/>
        </w:rPr>
        <w:t>)</w:t>
      </w:r>
      <w:r w:rsidR="000552E4">
        <w:rPr>
          <w:rFonts w:cs="Calibri"/>
          <w:sz w:val="18"/>
          <w:szCs w:val="18"/>
        </w:rPr>
        <w:t xml:space="preserve"> </w:t>
      </w:r>
      <w:r w:rsidRPr="00187D63">
        <w:rPr>
          <w:rFonts w:cs="Calibri"/>
          <w:sz w:val="18"/>
          <w:szCs w:val="18"/>
        </w:rPr>
        <w:t>Graham Fremlin (GF) - Chair,</w:t>
      </w:r>
      <w:r w:rsidR="00C4469B" w:rsidRPr="00187D63">
        <w:rPr>
          <w:rFonts w:cs="Calibri"/>
          <w:sz w:val="18"/>
          <w:szCs w:val="18"/>
        </w:rPr>
        <w:t xml:space="preserve"> Diane Lakey (DL),</w:t>
      </w:r>
      <w:r w:rsidRPr="00187D63">
        <w:rPr>
          <w:rFonts w:cs="Calibri"/>
          <w:sz w:val="18"/>
          <w:szCs w:val="18"/>
        </w:rPr>
        <w:t xml:space="preserve"> </w:t>
      </w:r>
      <w:r w:rsidR="002D6F80" w:rsidRPr="00187D63">
        <w:rPr>
          <w:rFonts w:cs="Calibri"/>
          <w:sz w:val="18"/>
          <w:szCs w:val="18"/>
        </w:rPr>
        <w:t xml:space="preserve">Gillian Nelless (GN), </w:t>
      </w:r>
      <w:r w:rsidRPr="00187D63">
        <w:rPr>
          <w:rFonts w:cs="Calibri"/>
          <w:sz w:val="18"/>
          <w:szCs w:val="18"/>
        </w:rPr>
        <w:t>Dave Weldon (DW)</w:t>
      </w:r>
      <w:r w:rsidR="00425707">
        <w:rPr>
          <w:rFonts w:cs="Calibri"/>
          <w:sz w:val="18"/>
          <w:szCs w:val="18"/>
        </w:rPr>
        <w:t xml:space="preserve">, </w:t>
      </w:r>
    </w:p>
    <w:p w14:paraId="7F035D3C" w14:textId="6BE2A43B"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ED1B79" w:rsidRPr="00187D63">
        <w:rPr>
          <w:rFonts w:cs="Calibri"/>
          <w:sz w:val="18"/>
          <w:szCs w:val="18"/>
        </w:rPr>
        <w:t>Clerk</w:t>
      </w:r>
      <w:r w:rsidR="00D66A34">
        <w:rPr>
          <w:rFonts w:cs="Calibri"/>
          <w:sz w:val="18"/>
          <w:szCs w:val="18"/>
        </w:rPr>
        <w:t>, I member of the public</w:t>
      </w:r>
    </w:p>
    <w:p w14:paraId="24CF1857" w14:textId="64C2520C" w:rsidR="00780B01" w:rsidRDefault="00D66A34" w:rsidP="00780B01">
      <w:pPr>
        <w:widowControl w:val="0"/>
        <w:tabs>
          <w:tab w:val="left" w:pos="493"/>
        </w:tabs>
        <w:kinsoku w:val="0"/>
        <w:overflowPunct w:val="0"/>
        <w:autoSpaceDE w:val="0"/>
        <w:autoSpaceDN w:val="0"/>
        <w:adjustRightInd w:val="0"/>
        <w:spacing w:before="1" w:after="0" w:line="219" w:lineRule="exact"/>
        <w:ind w:left="131"/>
        <w:rPr>
          <w:b/>
          <w:bCs/>
          <w:sz w:val="18"/>
          <w:szCs w:val="18"/>
        </w:rPr>
      </w:pPr>
      <w:r>
        <w:rPr>
          <w:b/>
          <w:bCs/>
          <w:i/>
          <w:iCs/>
          <w:sz w:val="18"/>
          <w:szCs w:val="18"/>
        </w:rPr>
        <w:t>The meeting opened at 7.03 p.m.</w:t>
      </w:r>
      <w:r w:rsidR="00F54730" w:rsidRPr="00FF3B0F">
        <w:rPr>
          <w:b/>
          <w:bCs/>
          <w:sz w:val="18"/>
          <w:szCs w:val="18"/>
        </w:rPr>
        <w:tab/>
      </w:r>
    </w:p>
    <w:p w14:paraId="676E4D37" w14:textId="59155914" w:rsidR="00DB091D" w:rsidRPr="00854526" w:rsidRDefault="00DB091D" w:rsidP="00DB091D">
      <w:pPr>
        <w:pStyle w:val="ListParagraph"/>
        <w:numPr>
          <w:ilvl w:val="0"/>
          <w:numId w:val="1"/>
        </w:numPr>
        <w:tabs>
          <w:tab w:val="num" w:pos="360"/>
        </w:tabs>
        <w:spacing w:after="0" w:line="240" w:lineRule="auto"/>
        <w:rPr>
          <w:sz w:val="18"/>
          <w:szCs w:val="18"/>
        </w:rPr>
      </w:pPr>
      <w:r w:rsidRPr="00854526">
        <w:rPr>
          <w:b/>
          <w:sz w:val="18"/>
          <w:szCs w:val="18"/>
        </w:rPr>
        <w:t xml:space="preserve">Apologies for Absence </w:t>
      </w:r>
      <w:r w:rsidR="00D66A34">
        <w:rPr>
          <w:b/>
          <w:sz w:val="18"/>
          <w:szCs w:val="18"/>
        </w:rPr>
        <w:t>–</w:t>
      </w:r>
      <w:r w:rsidRPr="00D66A34">
        <w:rPr>
          <w:bCs/>
          <w:sz w:val="18"/>
          <w:szCs w:val="18"/>
        </w:rPr>
        <w:t xml:space="preserve"> </w:t>
      </w:r>
      <w:r w:rsidR="00D66A34" w:rsidRPr="00D66A34">
        <w:rPr>
          <w:bCs/>
          <w:sz w:val="18"/>
          <w:szCs w:val="18"/>
        </w:rPr>
        <w:t>Cllr</w:t>
      </w:r>
      <w:r w:rsidR="00D66A34">
        <w:rPr>
          <w:bCs/>
          <w:sz w:val="18"/>
          <w:szCs w:val="18"/>
        </w:rPr>
        <w:t xml:space="preserve"> </w:t>
      </w:r>
      <w:r w:rsidR="00D66A34" w:rsidRPr="00D66A34">
        <w:rPr>
          <w:bCs/>
          <w:sz w:val="18"/>
          <w:szCs w:val="18"/>
        </w:rPr>
        <w:t>Gillian Apthorpe (GA),</w:t>
      </w:r>
      <w:r w:rsidR="00D66A34">
        <w:rPr>
          <w:bCs/>
          <w:sz w:val="18"/>
          <w:szCs w:val="18"/>
        </w:rPr>
        <w:t xml:space="preserve"> Cllr Trevor Thorne (TT)</w:t>
      </w:r>
    </w:p>
    <w:p w14:paraId="2C3ED434" w14:textId="77777777" w:rsidR="00D66A34" w:rsidRPr="00D66A34" w:rsidRDefault="00DB091D" w:rsidP="00DB091D">
      <w:pPr>
        <w:pStyle w:val="ListParagraph"/>
        <w:numPr>
          <w:ilvl w:val="0"/>
          <w:numId w:val="1"/>
        </w:numPr>
        <w:tabs>
          <w:tab w:val="num" w:pos="360"/>
        </w:tabs>
        <w:spacing w:after="0" w:line="240" w:lineRule="auto"/>
        <w:rPr>
          <w:sz w:val="18"/>
          <w:szCs w:val="18"/>
        </w:rPr>
      </w:pPr>
      <w:r w:rsidRPr="00854526">
        <w:rPr>
          <w:b/>
          <w:sz w:val="18"/>
          <w:szCs w:val="18"/>
        </w:rPr>
        <w:t xml:space="preserve">Table Urgent Business to be </w:t>
      </w:r>
      <w:r w:rsidRPr="004B62CF">
        <w:rPr>
          <w:b/>
          <w:sz w:val="18"/>
          <w:szCs w:val="18"/>
        </w:rPr>
        <w:t xml:space="preserve">discussed </w:t>
      </w:r>
      <w:r w:rsidRPr="00B9212B">
        <w:rPr>
          <w:b/>
          <w:sz w:val="18"/>
          <w:szCs w:val="18"/>
        </w:rPr>
        <w:t xml:space="preserve">in </w:t>
      </w:r>
      <w:r w:rsidR="00D66A34">
        <w:rPr>
          <w:b/>
          <w:sz w:val="18"/>
          <w:szCs w:val="18"/>
        </w:rPr>
        <w:t>20</w:t>
      </w:r>
      <w:r w:rsidRPr="00F2419F">
        <w:rPr>
          <w:b/>
          <w:sz w:val="18"/>
          <w:szCs w:val="18"/>
        </w:rPr>
        <w:t xml:space="preserve"> below</w:t>
      </w:r>
    </w:p>
    <w:p w14:paraId="60A79CBA" w14:textId="77777777" w:rsidR="00D66A34" w:rsidRPr="00D66A34" w:rsidRDefault="00D66A34" w:rsidP="00D66A34">
      <w:pPr>
        <w:pStyle w:val="ListParagraph"/>
        <w:numPr>
          <w:ilvl w:val="1"/>
          <w:numId w:val="1"/>
        </w:numPr>
        <w:spacing w:after="0" w:line="240" w:lineRule="auto"/>
        <w:rPr>
          <w:bCs/>
          <w:sz w:val="18"/>
          <w:szCs w:val="18"/>
          <w:u w:val="single"/>
        </w:rPr>
      </w:pPr>
      <w:bookmarkStart w:id="0" w:name="_Hlk71709332"/>
      <w:r w:rsidRPr="00D66A34">
        <w:rPr>
          <w:bCs/>
          <w:sz w:val="18"/>
          <w:szCs w:val="18"/>
          <w:u w:val="single"/>
        </w:rPr>
        <w:t>7 Harrogate Cottages Wind Turbine Consultation</w:t>
      </w:r>
    </w:p>
    <w:p w14:paraId="0D9514CC" w14:textId="0D0DC720" w:rsidR="00DB091D" w:rsidRPr="00D66A34" w:rsidRDefault="00D66A34" w:rsidP="00D66A34">
      <w:pPr>
        <w:pStyle w:val="ListParagraph"/>
        <w:numPr>
          <w:ilvl w:val="1"/>
          <w:numId w:val="1"/>
        </w:numPr>
        <w:spacing w:after="0" w:line="240" w:lineRule="auto"/>
        <w:rPr>
          <w:sz w:val="18"/>
          <w:szCs w:val="18"/>
          <w:u w:val="single"/>
        </w:rPr>
      </w:pPr>
      <w:r w:rsidRPr="00D66A34">
        <w:rPr>
          <w:sz w:val="18"/>
          <w:szCs w:val="18"/>
          <w:u w:val="single"/>
        </w:rPr>
        <w:t>Northumberland Sandstone Ridges &amp; Vales – a Valued Landscape</w:t>
      </w:r>
    </w:p>
    <w:bookmarkEnd w:id="0"/>
    <w:p w14:paraId="37DC4CF3" w14:textId="550AE23E" w:rsidR="00DB091D" w:rsidRPr="00A023C9"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Declaration of Interests </w:t>
      </w:r>
      <w:r>
        <w:rPr>
          <w:b/>
          <w:sz w:val="18"/>
          <w:szCs w:val="18"/>
        </w:rPr>
        <w:t>–</w:t>
      </w:r>
      <w:r w:rsidRPr="005E6834">
        <w:rPr>
          <w:b/>
          <w:sz w:val="18"/>
          <w:szCs w:val="18"/>
        </w:rPr>
        <w:t xml:space="preserve"> </w:t>
      </w:r>
      <w:bookmarkStart w:id="1" w:name="_Hlk68515411"/>
      <w:r w:rsidRPr="00A023C9">
        <w:rPr>
          <w:sz w:val="18"/>
          <w:szCs w:val="18"/>
        </w:rPr>
        <w:t xml:space="preserve">None </w:t>
      </w:r>
      <w:bookmarkEnd w:id="1"/>
    </w:p>
    <w:p w14:paraId="1980DFBF" w14:textId="1D964B54" w:rsidR="00DB091D" w:rsidRPr="00A023C9" w:rsidRDefault="00DB091D" w:rsidP="00DB091D">
      <w:pPr>
        <w:pStyle w:val="ListParagraph"/>
        <w:numPr>
          <w:ilvl w:val="0"/>
          <w:numId w:val="1"/>
        </w:numPr>
        <w:tabs>
          <w:tab w:val="num" w:pos="360"/>
        </w:tabs>
        <w:spacing w:after="0" w:line="240" w:lineRule="auto"/>
        <w:rPr>
          <w:sz w:val="18"/>
          <w:szCs w:val="18"/>
        </w:rPr>
      </w:pPr>
      <w:r w:rsidRPr="00A023C9">
        <w:rPr>
          <w:b/>
          <w:sz w:val="18"/>
          <w:szCs w:val="18"/>
        </w:rPr>
        <w:t xml:space="preserve">Gifts &amp; Hospitality - </w:t>
      </w:r>
      <w:r w:rsidRPr="00A023C9">
        <w:rPr>
          <w:sz w:val="18"/>
          <w:szCs w:val="18"/>
        </w:rPr>
        <w:t xml:space="preserve">None </w:t>
      </w:r>
    </w:p>
    <w:p w14:paraId="26257021" w14:textId="3797C0A7" w:rsidR="00EB2563" w:rsidRPr="00EB2563" w:rsidRDefault="00DB091D" w:rsidP="003E4E04">
      <w:pPr>
        <w:pStyle w:val="ListParagraph"/>
        <w:numPr>
          <w:ilvl w:val="0"/>
          <w:numId w:val="1"/>
        </w:numPr>
        <w:tabs>
          <w:tab w:val="num" w:pos="360"/>
        </w:tabs>
        <w:spacing w:after="0" w:line="240" w:lineRule="auto"/>
        <w:rPr>
          <w:sz w:val="18"/>
          <w:szCs w:val="18"/>
        </w:rPr>
      </w:pPr>
      <w:r w:rsidRPr="00EB2563">
        <w:rPr>
          <w:b/>
          <w:sz w:val="18"/>
          <w:szCs w:val="18"/>
        </w:rPr>
        <w:t>Community Police Report-</w:t>
      </w:r>
      <w:r w:rsidR="00EB2563" w:rsidRPr="00EB2563">
        <w:rPr>
          <w:sz w:val="18"/>
          <w:szCs w:val="18"/>
        </w:rPr>
        <w:t>04/05/21.</w:t>
      </w:r>
      <w:r w:rsidR="00EB2563">
        <w:rPr>
          <w:sz w:val="18"/>
          <w:szCs w:val="18"/>
        </w:rPr>
        <w:t xml:space="preserve"> </w:t>
      </w:r>
      <w:r w:rsidR="00EB2563" w:rsidRPr="00EB2563">
        <w:rPr>
          <w:sz w:val="18"/>
          <w:szCs w:val="18"/>
        </w:rPr>
        <w:t xml:space="preserve">The information </w:t>
      </w:r>
      <w:r w:rsidR="00A91456" w:rsidRPr="00EB2563">
        <w:rPr>
          <w:sz w:val="18"/>
          <w:szCs w:val="18"/>
        </w:rPr>
        <w:t xml:space="preserve">below </w:t>
      </w:r>
      <w:r w:rsidR="00EB2563" w:rsidRPr="00EB2563">
        <w:rPr>
          <w:sz w:val="18"/>
          <w:szCs w:val="18"/>
        </w:rPr>
        <w:t xml:space="preserve">reflects the Longframlington area from 1st April.  </w:t>
      </w:r>
    </w:p>
    <w:p w14:paraId="3AA6B387" w14:textId="17C74EDA" w:rsidR="00EB2563" w:rsidRPr="00EB2563" w:rsidRDefault="00EB2563" w:rsidP="00EB2563">
      <w:pPr>
        <w:tabs>
          <w:tab w:val="num" w:pos="360"/>
        </w:tabs>
        <w:spacing w:after="0" w:line="240" w:lineRule="auto"/>
        <w:ind w:left="360"/>
        <w:rPr>
          <w:sz w:val="18"/>
          <w:szCs w:val="18"/>
        </w:rPr>
      </w:pPr>
      <w:r w:rsidRPr="00EB2563">
        <w:rPr>
          <w:b/>
          <w:bCs/>
          <w:sz w:val="18"/>
          <w:szCs w:val="18"/>
        </w:rPr>
        <w:t>Crimes reported – 1</w:t>
      </w:r>
      <w:r>
        <w:rPr>
          <w:b/>
          <w:bCs/>
          <w:sz w:val="18"/>
          <w:szCs w:val="18"/>
        </w:rPr>
        <w:t>:</w:t>
      </w:r>
      <w:r>
        <w:rPr>
          <w:b/>
          <w:bCs/>
          <w:sz w:val="18"/>
          <w:szCs w:val="18"/>
        </w:rPr>
        <w:tab/>
      </w:r>
      <w:r w:rsidRPr="00EB2563">
        <w:rPr>
          <w:sz w:val="18"/>
          <w:szCs w:val="18"/>
        </w:rPr>
        <w:t xml:space="preserve">Domestic Related incident. </w:t>
      </w:r>
    </w:p>
    <w:p w14:paraId="28420807" w14:textId="77777777" w:rsidR="00EB2563" w:rsidRPr="00EB2563" w:rsidRDefault="00EB2563" w:rsidP="00EB2563">
      <w:pPr>
        <w:tabs>
          <w:tab w:val="num" w:pos="360"/>
        </w:tabs>
        <w:spacing w:after="0" w:line="240" w:lineRule="auto"/>
        <w:ind w:left="360"/>
        <w:rPr>
          <w:sz w:val="18"/>
          <w:szCs w:val="18"/>
        </w:rPr>
      </w:pPr>
      <w:r w:rsidRPr="00EB2563">
        <w:rPr>
          <w:b/>
          <w:bCs/>
          <w:sz w:val="18"/>
          <w:szCs w:val="18"/>
        </w:rPr>
        <w:t>Anti- Social Behaviour/Other incidents of note</w:t>
      </w:r>
      <w:r w:rsidRPr="00EB2563">
        <w:rPr>
          <w:sz w:val="18"/>
          <w:szCs w:val="18"/>
        </w:rPr>
        <w:t xml:space="preserve"> - 3</w:t>
      </w:r>
    </w:p>
    <w:p w14:paraId="083AC10C" w14:textId="77777777" w:rsidR="00EB2563" w:rsidRPr="00EB2563" w:rsidRDefault="00EB2563" w:rsidP="00EB2563">
      <w:pPr>
        <w:pStyle w:val="ListParagraph"/>
        <w:numPr>
          <w:ilvl w:val="0"/>
          <w:numId w:val="33"/>
        </w:numPr>
        <w:tabs>
          <w:tab w:val="num" w:pos="360"/>
        </w:tabs>
        <w:spacing w:after="0" w:line="240" w:lineRule="auto"/>
        <w:rPr>
          <w:sz w:val="18"/>
          <w:szCs w:val="18"/>
        </w:rPr>
      </w:pPr>
      <w:r w:rsidRPr="00EB2563">
        <w:rPr>
          <w:sz w:val="18"/>
          <w:szCs w:val="18"/>
        </w:rPr>
        <w:t xml:space="preserve">Suspicious vehicle spotted by police on A697 in Longframlington on 300421. Vehicle pursued to Linden Hall and stopped. 1 arrest made. </w:t>
      </w:r>
    </w:p>
    <w:p w14:paraId="510CAE4B" w14:textId="77777777" w:rsidR="00EB2563" w:rsidRPr="00EB2563" w:rsidRDefault="00EB2563" w:rsidP="00EB2563">
      <w:pPr>
        <w:pStyle w:val="ListParagraph"/>
        <w:numPr>
          <w:ilvl w:val="0"/>
          <w:numId w:val="33"/>
        </w:numPr>
        <w:tabs>
          <w:tab w:val="num" w:pos="360"/>
        </w:tabs>
        <w:spacing w:after="0" w:line="240" w:lineRule="auto"/>
        <w:rPr>
          <w:sz w:val="18"/>
          <w:szCs w:val="18"/>
        </w:rPr>
      </w:pPr>
      <w:r w:rsidRPr="00EB2563">
        <w:rPr>
          <w:sz w:val="18"/>
          <w:szCs w:val="18"/>
        </w:rPr>
        <w:t xml:space="preserve">02/0521 – Complaint re dogs in Longframlington Park. Caller to police stating dogs were in park area with owners. PSPO currently in force to prevent dogs from being in the park. Information obtained and contact made with Northumberland Council Dog Wardens Ref – 101007151560. Further contact to be made by us with Dog Wardens. </w:t>
      </w:r>
    </w:p>
    <w:p w14:paraId="6E875147" w14:textId="77777777" w:rsidR="00EB2563" w:rsidRPr="00EB2563" w:rsidRDefault="00EB2563" w:rsidP="00EB2563">
      <w:pPr>
        <w:pStyle w:val="ListParagraph"/>
        <w:numPr>
          <w:ilvl w:val="0"/>
          <w:numId w:val="33"/>
        </w:numPr>
        <w:tabs>
          <w:tab w:val="num" w:pos="360"/>
        </w:tabs>
        <w:spacing w:after="0" w:line="240" w:lineRule="auto"/>
        <w:rPr>
          <w:sz w:val="18"/>
          <w:szCs w:val="18"/>
        </w:rPr>
      </w:pPr>
      <w:r w:rsidRPr="00EB2563">
        <w:rPr>
          <w:sz w:val="18"/>
          <w:szCs w:val="18"/>
        </w:rPr>
        <w:t xml:space="preserve">03/05/21 – Neighbourhood dispute, no wider community impact. </w:t>
      </w:r>
    </w:p>
    <w:p w14:paraId="58460F6C" w14:textId="77777777" w:rsidR="00EB2563" w:rsidRPr="00EB2563" w:rsidRDefault="00EB2563" w:rsidP="00EB2563">
      <w:pPr>
        <w:tabs>
          <w:tab w:val="num" w:pos="360"/>
        </w:tabs>
        <w:spacing w:after="0" w:line="240" w:lineRule="auto"/>
        <w:ind w:left="360"/>
        <w:rPr>
          <w:b/>
          <w:bCs/>
          <w:sz w:val="18"/>
          <w:szCs w:val="18"/>
        </w:rPr>
      </w:pPr>
      <w:r w:rsidRPr="00EB2563">
        <w:rPr>
          <w:b/>
          <w:bCs/>
          <w:sz w:val="18"/>
          <w:szCs w:val="18"/>
        </w:rPr>
        <w:t>Other Business</w:t>
      </w:r>
    </w:p>
    <w:p w14:paraId="7CE4381F" w14:textId="2A6B654D" w:rsidR="00EB2563" w:rsidRPr="00EB2563" w:rsidRDefault="00EB2563" w:rsidP="00EB2563">
      <w:pPr>
        <w:tabs>
          <w:tab w:val="num" w:pos="360"/>
        </w:tabs>
        <w:spacing w:after="0" w:line="240" w:lineRule="auto"/>
        <w:ind w:left="360"/>
        <w:rPr>
          <w:sz w:val="18"/>
          <w:szCs w:val="18"/>
        </w:rPr>
      </w:pPr>
      <w:r w:rsidRPr="00EB2563">
        <w:rPr>
          <w:b/>
          <w:bCs/>
          <w:sz w:val="18"/>
          <w:szCs w:val="18"/>
        </w:rPr>
        <w:t>SHEEP WORRYING</w:t>
      </w:r>
      <w:r w:rsidR="002A3546">
        <w:rPr>
          <w:b/>
          <w:bCs/>
          <w:sz w:val="18"/>
          <w:szCs w:val="18"/>
        </w:rPr>
        <w:t xml:space="preserve">: </w:t>
      </w:r>
      <w:r w:rsidRPr="00EB2563">
        <w:rPr>
          <w:sz w:val="18"/>
          <w:szCs w:val="18"/>
        </w:rPr>
        <w:t>A number of incidents have been brought to our attention regarding dogs being off leads and chasing sheep/wildlife – This is a national issue. We have been busy liaising with local farmers and targeting areas which are of concern and placing signage. A social media/press release has been done to educate visitors regarding the issue. More work is to be done by liaising with local Holiday letting companies. We are aiming to provide visitors with an information leaflet on arrival with some education around the issue.</w:t>
      </w:r>
    </w:p>
    <w:p w14:paraId="5A4A081A" w14:textId="1840E415" w:rsidR="00EB2563" w:rsidRPr="00EB2563" w:rsidRDefault="00EB2563" w:rsidP="00EB2563">
      <w:pPr>
        <w:tabs>
          <w:tab w:val="num" w:pos="360"/>
        </w:tabs>
        <w:spacing w:after="0" w:line="240" w:lineRule="auto"/>
        <w:ind w:left="360"/>
        <w:rPr>
          <w:sz w:val="18"/>
          <w:szCs w:val="18"/>
        </w:rPr>
      </w:pPr>
      <w:r w:rsidRPr="00EB2563">
        <w:rPr>
          <w:b/>
          <w:bCs/>
          <w:sz w:val="18"/>
          <w:szCs w:val="18"/>
        </w:rPr>
        <w:t>LOCAL CORONAVIRUS RESTRICTIONS</w:t>
      </w:r>
      <w:r w:rsidR="002A3546">
        <w:rPr>
          <w:b/>
          <w:bCs/>
          <w:sz w:val="18"/>
          <w:szCs w:val="18"/>
        </w:rPr>
        <w:t>:</w:t>
      </w:r>
      <w:r w:rsidRPr="00EB2563">
        <w:rPr>
          <w:sz w:val="18"/>
          <w:szCs w:val="18"/>
        </w:rPr>
        <w:t xml:space="preserve"> As you will be aware there are current restrictions in our area to reduce the spread of coronavirus. Any reports received of breaches of guidelines are followed up and dealt with accordingly. Please report any breaches.</w:t>
      </w:r>
    </w:p>
    <w:p w14:paraId="6525BD9C" w14:textId="33AF6FBE" w:rsidR="00EB2563" w:rsidRPr="00EB2563" w:rsidRDefault="00EB2563" w:rsidP="00EB2563">
      <w:pPr>
        <w:tabs>
          <w:tab w:val="num" w:pos="360"/>
        </w:tabs>
        <w:spacing w:after="0" w:line="240" w:lineRule="auto"/>
        <w:ind w:left="360"/>
        <w:rPr>
          <w:sz w:val="18"/>
          <w:szCs w:val="18"/>
        </w:rPr>
      </w:pPr>
      <w:r w:rsidRPr="00EB2563">
        <w:rPr>
          <w:b/>
          <w:bCs/>
          <w:sz w:val="18"/>
          <w:szCs w:val="18"/>
        </w:rPr>
        <w:t>OP ACORN</w:t>
      </w:r>
      <w:r w:rsidR="002A3546">
        <w:rPr>
          <w:sz w:val="18"/>
          <w:szCs w:val="18"/>
        </w:rPr>
        <w:t>:</w:t>
      </w:r>
      <w:r w:rsidRPr="00EB2563">
        <w:rPr>
          <w:sz w:val="18"/>
          <w:szCs w:val="18"/>
        </w:rPr>
        <w:t xml:space="preserve"> This operation involved patrols of the national park areas. This has been ongoing since lockdown came into force as concerns have been raised by local residents regarding an increase in visitor numbers to the area. Concerns are that groups and youths are attending car parks in high numbers breaching lockdown restrictions. This work is in partnership with national parks/forestry commission. Obviously</w:t>
      </w:r>
      <w:r>
        <w:rPr>
          <w:sz w:val="18"/>
          <w:szCs w:val="18"/>
        </w:rPr>
        <w:t>,</w:t>
      </w:r>
      <w:r w:rsidRPr="00EB2563">
        <w:rPr>
          <w:sz w:val="18"/>
          <w:szCs w:val="18"/>
        </w:rPr>
        <w:t xml:space="preserve"> this is not limited to the parks. </w:t>
      </w:r>
    </w:p>
    <w:p w14:paraId="73E806A6" w14:textId="5F9CCF94" w:rsidR="00EB2563" w:rsidRPr="00EB2563" w:rsidRDefault="00EB2563" w:rsidP="00EB2563">
      <w:pPr>
        <w:tabs>
          <w:tab w:val="num" w:pos="360"/>
        </w:tabs>
        <w:spacing w:after="0" w:line="240" w:lineRule="auto"/>
        <w:ind w:left="360"/>
        <w:rPr>
          <w:sz w:val="18"/>
          <w:szCs w:val="18"/>
        </w:rPr>
      </w:pPr>
      <w:r w:rsidRPr="00EB2563">
        <w:rPr>
          <w:b/>
          <w:bCs/>
          <w:sz w:val="18"/>
          <w:szCs w:val="18"/>
        </w:rPr>
        <w:t>OP BEACH WATCH</w:t>
      </w:r>
      <w:r w:rsidR="001B6646">
        <w:rPr>
          <w:sz w:val="18"/>
          <w:szCs w:val="18"/>
        </w:rPr>
        <w:t xml:space="preserve">: </w:t>
      </w:r>
      <w:r w:rsidRPr="00EB2563">
        <w:rPr>
          <w:sz w:val="18"/>
          <w:szCs w:val="18"/>
        </w:rPr>
        <w:t xml:space="preserve">We have been conducting patrols around coastal areas after a massive increase in visitor numbers. Local Parish councils are being liaised with after concerns around parking/littering/camp fires etc. </w:t>
      </w:r>
    </w:p>
    <w:p w14:paraId="27540D9C" w14:textId="59EE1F80" w:rsidR="00EB2563" w:rsidRPr="00EB2563" w:rsidRDefault="00EB2563" w:rsidP="00EB2563">
      <w:pPr>
        <w:tabs>
          <w:tab w:val="num" w:pos="360"/>
        </w:tabs>
        <w:spacing w:after="0" w:line="240" w:lineRule="auto"/>
        <w:ind w:left="360"/>
        <w:rPr>
          <w:sz w:val="18"/>
          <w:szCs w:val="18"/>
        </w:rPr>
      </w:pPr>
      <w:r w:rsidRPr="00EB2563">
        <w:rPr>
          <w:sz w:val="18"/>
          <w:szCs w:val="18"/>
        </w:rPr>
        <w:t>Russell Stalker cso4965 Alnwick and Rual</w:t>
      </w:r>
      <w:r>
        <w:rPr>
          <w:sz w:val="18"/>
          <w:szCs w:val="18"/>
        </w:rPr>
        <w:t xml:space="preserve"> E</w:t>
      </w:r>
      <w:r w:rsidRPr="00EB2563">
        <w:rPr>
          <w:sz w:val="18"/>
          <w:szCs w:val="18"/>
        </w:rPr>
        <w:t>mail address is 4965@northumbria.pnn.police.uk – if something is not urgent and you would like some advice please get in touch. Thank you</w:t>
      </w:r>
    </w:p>
    <w:p w14:paraId="267C98FA" w14:textId="7CE57066" w:rsidR="00DB091D" w:rsidRPr="001B6646" w:rsidRDefault="00DB091D" w:rsidP="00DB091D">
      <w:pPr>
        <w:pStyle w:val="ListParagraph"/>
        <w:numPr>
          <w:ilvl w:val="0"/>
          <w:numId w:val="1"/>
        </w:numPr>
        <w:tabs>
          <w:tab w:val="num" w:pos="360"/>
        </w:tabs>
        <w:spacing w:after="0" w:line="240" w:lineRule="auto"/>
        <w:rPr>
          <w:sz w:val="18"/>
          <w:szCs w:val="18"/>
        </w:rPr>
      </w:pPr>
      <w:r w:rsidRPr="002A3546">
        <w:rPr>
          <w:b/>
          <w:sz w:val="18"/>
          <w:szCs w:val="18"/>
        </w:rPr>
        <w:t>County Councillors Report</w:t>
      </w:r>
      <w:r w:rsidR="002A3546" w:rsidRPr="002A3546">
        <w:rPr>
          <w:b/>
          <w:sz w:val="18"/>
          <w:szCs w:val="18"/>
        </w:rPr>
        <w:t xml:space="preserve">. </w:t>
      </w:r>
      <w:r w:rsidR="002A3546" w:rsidRPr="002A3546">
        <w:rPr>
          <w:bCs/>
          <w:sz w:val="18"/>
          <w:szCs w:val="18"/>
        </w:rPr>
        <w:t>TT</w:t>
      </w:r>
      <w:r w:rsidR="002A3546">
        <w:rPr>
          <w:bCs/>
          <w:sz w:val="18"/>
          <w:szCs w:val="18"/>
        </w:rPr>
        <w:t xml:space="preserve"> had </w:t>
      </w:r>
      <w:r w:rsidR="00A91456">
        <w:rPr>
          <w:bCs/>
          <w:sz w:val="18"/>
          <w:szCs w:val="18"/>
        </w:rPr>
        <w:t>tabled his</w:t>
      </w:r>
      <w:r w:rsidR="002A3546">
        <w:rPr>
          <w:bCs/>
          <w:sz w:val="18"/>
          <w:szCs w:val="18"/>
        </w:rPr>
        <w:t xml:space="preserve"> apologies but had submitted a report. He had received a complaint from rural residents about poor broadband reception</w:t>
      </w:r>
      <w:r w:rsidR="00A91456">
        <w:rPr>
          <w:bCs/>
          <w:sz w:val="18"/>
          <w:szCs w:val="18"/>
        </w:rPr>
        <w:t>,</w:t>
      </w:r>
      <w:r w:rsidR="002A3546">
        <w:rPr>
          <w:bCs/>
          <w:sz w:val="18"/>
          <w:szCs w:val="18"/>
        </w:rPr>
        <w:t xml:space="preserve"> since the increase in new houses at the North End of the Village</w:t>
      </w:r>
      <w:r w:rsidR="00A91456">
        <w:rPr>
          <w:bCs/>
          <w:sz w:val="18"/>
          <w:szCs w:val="18"/>
        </w:rPr>
        <w:t>. H</w:t>
      </w:r>
      <w:r w:rsidR="002A3546">
        <w:rPr>
          <w:bCs/>
          <w:sz w:val="18"/>
          <w:szCs w:val="18"/>
        </w:rPr>
        <w:t xml:space="preserve">e had reported </w:t>
      </w:r>
      <w:r w:rsidR="00A91456">
        <w:rPr>
          <w:bCs/>
          <w:sz w:val="18"/>
          <w:szCs w:val="18"/>
        </w:rPr>
        <w:t xml:space="preserve">this </w:t>
      </w:r>
      <w:r w:rsidR="002A3546">
        <w:rPr>
          <w:bCs/>
          <w:sz w:val="18"/>
          <w:szCs w:val="18"/>
        </w:rPr>
        <w:t>to the Head of Planning, NCC. Despite making requests for action to Highway</w:t>
      </w:r>
      <w:r w:rsidR="00A91456">
        <w:rPr>
          <w:bCs/>
          <w:sz w:val="18"/>
          <w:szCs w:val="18"/>
        </w:rPr>
        <w:t>s</w:t>
      </w:r>
      <w:r w:rsidR="002A3546">
        <w:rPr>
          <w:bCs/>
          <w:sz w:val="18"/>
          <w:szCs w:val="18"/>
        </w:rPr>
        <w:t>, he was very frustrated at the lack of action on the completion of the traffic calming measures on Rothbury Rd. The traffic cones, road work signage and diversion of traffic from the B6344 to Rothbury were exacerbating the situation. The date for the Longframlington Spring Clean</w:t>
      </w:r>
      <w:r w:rsidR="00A91456">
        <w:rPr>
          <w:bCs/>
          <w:sz w:val="18"/>
          <w:szCs w:val="18"/>
        </w:rPr>
        <w:t xml:space="preserve"> was to be</w:t>
      </w:r>
      <w:r w:rsidR="002A3546">
        <w:rPr>
          <w:bCs/>
          <w:sz w:val="18"/>
          <w:szCs w:val="18"/>
        </w:rPr>
        <w:t xml:space="preserve"> Saturday 29</w:t>
      </w:r>
      <w:r w:rsidR="002A3546" w:rsidRPr="002A3546">
        <w:rPr>
          <w:bCs/>
          <w:sz w:val="18"/>
          <w:szCs w:val="18"/>
          <w:vertAlign w:val="superscript"/>
        </w:rPr>
        <w:t>th</w:t>
      </w:r>
      <w:r w:rsidR="002A3546">
        <w:rPr>
          <w:bCs/>
          <w:sz w:val="18"/>
          <w:szCs w:val="18"/>
        </w:rPr>
        <w:t xml:space="preserve"> May from 9.30 – 11.30 </w:t>
      </w:r>
      <w:r w:rsidR="001B6646">
        <w:rPr>
          <w:bCs/>
          <w:sz w:val="18"/>
          <w:szCs w:val="18"/>
        </w:rPr>
        <w:t>a.m.</w:t>
      </w:r>
      <w:r w:rsidR="002A3546">
        <w:rPr>
          <w:bCs/>
          <w:sz w:val="18"/>
          <w:szCs w:val="18"/>
        </w:rPr>
        <w:t xml:space="preserve"> Volunteers to meet at the ‘bus shelter’ opposite Carr’s Corner. Cllr Thorne requested support </w:t>
      </w:r>
      <w:r w:rsidR="001B6646">
        <w:rPr>
          <w:bCs/>
          <w:sz w:val="18"/>
          <w:szCs w:val="18"/>
        </w:rPr>
        <w:t xml:space="preserve">from LPC </w:t>
      </w:r>
      <w:r w:rsidR="002A3546">
        <w:rPr>
          <w:bCs/>
          <w:sz w:val="18"/>
          <w:szCs w:val="18"/>
        </w:rPr>
        <w:t>for some serious pruning of trees on the Longframlington side of the Alnwick Fords.</w:t>
      </w:r>
      <w:r w:rsidR="001B6646">
        <w:rPr>
          <w:bCs/>
          <w:sz w:val="18"/>
          <w:szCs w:val="18"/>
        </w:rPr>
        <w:t xml:space="preserve"> </w:t>
      </w:r>
    </w:p>
    <w:p w14:paraId="0EC4A040" w14:textId="0915EA80" w:rsidR="001B6646" w:rsidRDefault="001B6646" w:rsidP="001B6646">
      <w:pPr>
        <w:tabs>
          <w:tab w:val="num" w:pos="360"/>
        </w:tabs>
        <w:spacing w:after="0" w:line="240" w:lineRule="auto"/>
        <w:ind w:left="360"/>
        <w:rPr>
          <w:b/>
          <w:bCs/>
          <w:sz w:val="18"/>
          <w:szCs w:val="18"/>
        </w:rPr>
      </w:pPr>
      <w:r>
        <w:rPr>
          <w:sz w:val="18"/>
          <w:szCs w:val="18"/>
        </w:rPr>
        <w:t>It was agreed to post information on the Spri</w:t>
      </w:r>
      <w:r w:rsidR="00A91456">
        <w:rPr>
          <w:sz w:val="18"/>
          <w:szCs w:val="18"/>
        </w:rPr>
        <w:t>n</w:t>
      </w:r>
      <w:r>
        <w:rPr>
          <w:sz w:val="18"/>
          <w:szCs w:val="18"/>
        </w:rPr>
        <w:t>g Clean on Facebook.</w:t>
      </w:r>
      <w:r>
        <w:rPr>
          <w:sz w:val="18"/>
          <w:szCs w:val="18"/>
        </w:rPr>
        <w:tab/>
      </w:r>
      <w:r>
        <w:rPr>
          <w:sz w:val="18"/>
          <w:szCs w:val="18"/>
        </w:rPr>
        <w:tab/>
      </w:r>
      <w:r>
        <w:rPr>
          <w:sz w:val="18"/>
          <w:szCs w:val="18"/>
        </w:rPr>
        <w:tab/>
      </w:r>
      <w:r>
        <w:rPr>
          <w:sz w:val="18"/>
          <w:szCs w:val="18"/>
        </w:rPr>
        <w:tab/>
        <w:t xml:space="preserve">                 </w:t>
      </w:r>
      <w:r>
        <w:rPr>
          <w:b/>
          <w:bCs/>
          <w:sz w:val="18"/>
          <w:szCs w:val="18"/>
        </w:rPr>
        <w:t>Action: GA/AD</w:t>
      </w:r>
    </w:p>
    <w:p w14:paraId="3D75A7AA" w14:textId="466D2085" w:rsidR="001B6646" w:rsidRPr="001B6646" w:rsidRDefault="001B6646" w:rsidP="001B6646">
      <w:pPr>
        <w:tabs>
          <w:tab w:val="num" w:pos="360"/>
        </w:tabs>
        <w:spacing w:after="0" w:line="240" w:lineRule="auto"/>
        <w:ind w:left="360"/>
        <w:rPr>
          <w:b/>
          <w:bCs/>
          <w:sz w:val="18"/>
          <w:szCs w:val="18"/>
        </w:rPr>
      </w:pPr>
      <w:r w:rsidRPr="001B6646">
        <w:rPr>
          <w:sz w:val="18"/>
          <w:szCs w:val="18"/>
        </w:rPr>
        <w:t xml:space="preserve">Members </w:t>
      </w:r>
      <w:r>
        <w:rPr>
          <w:sz w:val="18"/>
          <w:szCs w:val="18"/>
        </w:rPr>
        <w:t xml:space="preserve">had </w:t>
      </w:r>
      <w:r w:rsidR="00A91456">
        <w:rPr>
          <w:sz w:val="18"/>
          <w:szCs w:val="18"/>
        </w:rPr>
        <w:t xml:space="preserve">already </w:t>
      </w:r>
      <w:r>
        <w:rPr>
          <w:sz w:val="18"/>
          <w:szCs w:val="18"/>
        </w:rPr>
        <w:t xml:space="preserve">requested NCC to </w:t>
      </w:r>
      <w:r w:rsidR="00A91456">
        <w:rPr>
          <w:sz w:val="18"/>
          <w:szCs w:val="18"/>
        </w:rPr>
        <w:t>make</w:t>
      </w:r>
      <w:r>
        <w:rPr>
          <w:sz w:val="18"/>
          <w:szCs w:val="18"/>
        </w:rPr>
        <w:t xml:space="preserve"> arrangements tree</w:t>
      </w:r>
      <w:r w:rsidR="00A91456">
        <w:rPr>
          <w:sz w:val="18"/>
          <w:szCs w:val="18"/>
        </w:rPr>
        <w:t xml:space="preserve"> pruning at Alnwick Fords</w:t>
      </w:r>
      <w:r>
        <w:rPr>
          <w:sz w:val="18"/>
          <w:szCs w:val="18"/>
        </w:rPr>
        <w:t xml:space="preserve"> on several occasions </w:t>
      </w:r>
      <w:r w:rsidR="00A91456">
        <w:rPr>
          <w:sz w:val="18"/>
          <w:szCs w:val="18"/>
        </w:rPr>
        <w:t>Clerk to remind</w:t>
      </w:r>
      <w:r>
        <w:rPr>
          <w:sz w:val="18"/>
          <w:szCs w:val="18"/>
        </w:rPr>
        <w:t xml:space="preserve"> TT </w:t>
      </w:r>
      <w:r w:rsidR="00A91456">
        <w:rPr>
          <w:sz w:val="18"/>
          <w:szCs w:val="18"/>
        </w:rPr>
        <w:t xml:space="preserve">of </w:t>
      </w:r>
      <w:r>
        <w:rPr>
          <w:sz w:val="18"/>
          <w:szCs w:val="18"/>
        </w:rPr>
        <w:t>this.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A91456">
        <w:rPr>
          <w:sz w:val="18"/>
          <w:szCs w:val="18"/>
        </w:rPr>
        <w:tab/>
        <w:t xml:space="preserve">  </w:t>
      </w:r>
      <w:r>
        <w:rPr>
          <w:sz w:val="18"/>
          <w:szCs w:val="18"/>
        </w:rPr>
        <w:t xml:space="preserve"> </w:t>
      </w:r>
      <w:r>
        <w:rPr>
          <w:b/>
          <w:bCs/>
          <w:sz w:val="18"/>
          <w:szCs w:val="18"/>
        </w:rPr>
        <w:t>Action: Clerk</w:t>
      </w:r>
    </w:p>
    <w:p w14:paraId="15057B2D" w14:textId="1061138D" w:rsidR="00DB091D" w:rsidRPr="005E6834"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DB091D">
        <w:rPr>
          <w:sz w:val="18"/>
          <w:szCs w:val="18"/>
        </w:rPr>
        <w:t xml:space="preserve">The minutes of the virtual meeting held on </w:t>
      </w:r>
      <w:r w:rsidR="00D66A34" w:rsidRPr="00D66A34">
        <w:rPr>
          <w:sz w:val="18"/>
          <w:szCs w:val="18"/>
        </w:rPr>
        <w:t>7th April 2021</w:t>
      </w:r>
      <w:r w:rsidR="00A91456">
        <w:rPr>
          <w:sz w:val="18"/>
          <w:szCs w:val="18"/>
        </w:rPr>
        <w:t xml:space="preserve"> </w:t>
      </w:r>
      <w:r w:rsidRPr="00DB091D">
        <w:rPr>
          <w:sz w:val="18"/>
          <w:szCs w:val="18"/>
        </w:rPr>
        <w:t>were reviewed, unanimously approved as a true record and signed as such.</w:t>
      </w:r>
      <w:r w:rsidR="001B6646">
        <w:rPr>
          <w:sz w:val="18"/>
          <w:szCs w:val="18"/>
        </w:rPr>
        <w:t xml:space="preserve"> (Proposed AD, Seconded DL, All on Favour)</w:t>
      </w:r>
      <w:r w:rsidR="00A91456">
        <w:rPr>
          <w:sz w:val="18"/>
          <w:szCs w:val="18"/>
        </w:rPr>
        <w:t>.</w:t>
      </w:r>
    </w:p>
    <w:p w14:paraId="0146605A" w14:textId="649CC9CD" w:rsidR="00D66A34" w:rsidRPr="005E6834" w:rsidRDefault="00D66A34" w:rsidP="00D66A34">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03EB11F9" w14:textId="77777777" w:rsidR="00D66A34" w:rsidRPr="001B6646" w:rsidRDefault="00D66A34" w:rsidP="00D66A34">
      <w:pPr>
        <w:pStyle w:val="ListParagraph"/>
        <w:numPr>
          <w:ilvl w:val="0"/>
          <w:numId w:val="1"/>
        </w:numPr>
        <w:tabs>
          <w:tab w:val="num" w:pos="360"/>
        </w:tabs>
        <w:spacing w:after="0" w:line="240" w:lineRule="auto"/>
        <w:rPr>
          <w:sz w:val="18"/>
          <w:szCs w:val="18"/>
        </w:rPr>
      </w:pPr>
      <w:r w:rsidRPr="001B6646">
        <w:rPr>
          <w:b/>
          <w:sz w:val="18"/>
          <w:szCs w:val="18"/>
        </w:rPr>
        <w:t xml:space="preserve">Matters Arising out of Minutes </w:t>
      </w:r>
    </w:p>
    <w:p w14:paraId="6C1D368D" w14:textId="76D53CAB" w:rsidR="00D66A34" w:rsidRPr="00BF5AAE" w:rsidRDefault="00D66A34" w:rsidP="00D66A34">
      <w:pPr>
        <w:pStyle w:val="ListParagraph"/>
        <w:numPr>
          <w:ilvl w:val="1"/>
          <w:numId w:val="1"/>
        </w:numPr>
        <w:tabs>
          <w:tab w:val="num" w:pos="720"/>
        </w:tabs>
        <w:spacing w:after="0" w:line="240" w:lineRule="auto"/>
        <w:rPr>
          <w:sz w:val="18"/>
          <w:szCs w:val="18"/>
        </w:rPr>
      </w:pPr>
      <w:r w:rsidRPr="001B6646">
        <w:rPr>
          <w:sz w:val="18"/>
          <w:szCs w:val="18"/>
          <w:u w:val="single"/>
        </w:rPr>
        <w:t>Traffic calming measures Rothbury Rd</w:t>
      </w:r>
      <w:r w:rsidRPr="001B6646">
        <w:rPr>
          <w:sz w:val="18"/>
          <w:szCs w:val="18"/>
        </w:rPr>
        <w:t>. The Clerk ha</w:t>
      </w:r>
      <w:r w:rsidR="001B6646" w:rsidRPr="001B6646">
        <w:rPr>
          <w:sz w:val="18"/>
          <w:szCs w:val="18"/>
        </w:rPr>
        <w:t>d</w:t>
      </w:r>
      <w:r w:rsidRPr="001B6646">
        <w:rPr>
          <w:sz w:val="18"/>
          <w:szCs w:val="18"/>
        </w:rPr>
        <w:t xml:space="preserve"> written to Highways </w:t>
      </w:r>
      <w:r w:rsidR="00A91456" w:rsidRPr="001B6646">
        <w:rPr>
          <w:sz w:val="18"/>
          <w:szCs w:val="18"/>
        </w:rPr>
        <w:t xml:space="preserve">twice </w:t>
      </w:r>
      <w:r w:rsidRPr="001B6646">
        <w:rPr>
          <w:sz w:val="18"/>
          <w:szCs w:val="18"/>
        </w:rPr>
        <w:t>since the last meeting. No further progress has been made. Highways ha</w:t>
      </w:r>
      <w:r w:rsidR="001B6646" w:rsidRPr="001B6646">
        <w:rPr>
          <w:sz w:val="18"/>
          <w:szCs w:val="18"/>
        </w:rPr>
        <w:t>d</w:t>
      </w:r>
      <w:r w:rsidRPr="001B6646">
        <w:rPr>
          <w:sz w:val="18"/>
          <w:szCs w:val="18"/>
        </w:rPr>
        <w:t xml:space="preserve"> been asked to provide a report for the PC meeting</w:t>
      </w:r>
      <w:r w:rsidR="001B6646" w:rsidRPr="001B6646">
        <w:rPr>
          <w:sz w:val="18"/>
          <w:szCs w:val="18"/>
        </w:rPr>
        <w:t xml:space="preserve"> which </w:t>
      </w:r>
      <w:r w:rsidR="00A91456">
        <w:rPr>
          <w:sz w:val="18"/>
          <w:szCs w:val="18"/>
        </w:rPr>
        <w:t>had not been</w:t>
      </w:r>
      <w:r w:rsidR="001B6646" w:rsidRPr="001B6646">
        <w:rPr>
          <w:sz w:val="18"/>
          <w:szCs w:val="18"/>
        </w:rPr>
        <w:t xml:space="preserve"> forthcoming. Clerk was asked to make a direct approach to Cllr Glenn Sanderson, Leader and Chair of Highways Committee </w:t>
      </w:r>
      <w:r w:rsidR="001B6646" w:rsidRPr="00BF5AAE">
        <w:rPr>
          <w:sz w:val="18"/>
          <w:szCs w:val="18"/>
        </w:rPr>
        <w:t xml:space="preserve">outlining the situation and expressing the </w:t>
      </w:r>
      <w:r w:rsidR="00A91456">
        <w:rPr>
          <w:sz w:val="18"/>
          <w:szCs w:val="18"/>
        </w:rPr>
        <w:t xml:space="preserve">concern and </w:t>
      </w:r>
      <w:r w:rsidR="001B6646" w:rsidRPr="00BF5AAE">
        <w:rPr>
          <w:sz w:val="18"/>
          <w:szCs w:val="18"/>
        </w:rPr>
        <w:t xml:space="preserve">disappointment of residents and </w:t>
      </w:r>
      <w:r w:rsidR="00A91456">
        <w:rPr>
          <w:sz w:val="18"/>
          <w:szCs w:val="18"/>
        </w:rPr>
        <w:t>of th</w:t>
      </w:r>
      <w:r w:rsidR="006279B6">
        <w:rPr>
          <w:sz w:val="18"/>
          <w:szCs w:val="18"/>
        </w:rPr>
        <w:t xml:space="preserve">e </w:t>
      </w:r>
      <w:r w:rsidR="001B6646" w:rsidRPr="00BF5AAE">
        <w:rPr>
          <w:sz w:val="18"/>
          <w:szCs w:val="18"/>
        </w:rPr>
        <w:t>PC.</w:t>
      </w:r>
      <w:r w:rsidR="001B6646" w:rsidRPr="00BF5AAE">
        <w:rPr>
          <w:sz w:val="18"/>
          <w:szCs w:val="18"/>
        </w:rPr>
        <w:tab/>
      </w:r>
      <w:r w:rsidR="001B6646" w:rsidRPr="00BF5AAE">
        <w:rPr>
          <w:sz w:val="18"/>
          <w:szCs w:val="18"/>
        </w:rPr>
        <w:tab/>
      </w:r>
      <w:r w:rsidR="001B6646" w:rsidRPr="00BF5AAE">
        <w:rPr>
          <w:sz w:val="18"/>
          <w:szCs w:val="18"/>
        </w:rPr>
        <w:tab/>
        <w:t xml:space="preserve">   </w:t>
      </w:r>
      <w:r w:rsidR="001B6646" w:rsidRPr="00BF5AAE">
        <w:rPr>
          <w:b/>
          <w:bCs/>
          <w:sz w:val="18"/>
          <w:szCs w:val="18"/>
        </w:rPr>
        <w:t>Action: Clerk</w:t>
      </w:r>
    </w:p>
    <w:p w14:paraId="37C2B44B" w14:textId="1808B374" w:rsidR="00D66A34" w:rsidRPr="00BF5AAE" w:rsidRDefault="00D66A34" w:rsidP="00D66A34">
      <w:pPr>
        <w:pStyle w:val="ListParagraph"/>
        <w:numPr>
          <w:ilvl w:val="1"/>
          <w:numId w:val="1"/>
        </w:numPr>
        <w:tabs>
          <w:tab w:val="num" w:pos="720"/>
        </w:tabs>
        <w:spacing w:after="0" w:line="240" w:lineRule="auto"/>
        <w:rPr>
          <w:sz w:val="18"/>
          <w:szCs w:val="18"/>
          <w:u w:val="single"/>
        </w:rPr>
      </w:pPr>
      <w:r w:rsidRPr="00BF5AAE">
        <w:rPr>
          <w:sz w:val="18"/>
          <w:szCs w:val="18"/>
          <w:u w:val="single"/>
        </w:rPr>
        <w:t xml:space="preserve">Response from NCC following report of Village Inspection. </w:t>
      </w:r>
      <w:r w:rsidRPr="00BF5AAE">
        <w:rPr>
          <w:i/>
          <w:iCs/>
          <w:sz w:val="18"/>
          <w:szCs w:val="18"/>
        </w:rPr>
        <w:t xml:space="preserve"> </w:t>
      </w:r>
      <w:r w:rsidRPr="00BF5AAE">
        <w:rPr>
          <w:sz w:val="18"/>
          <w:szCs w:val="18"/>
        </w:rPr>
        <w:t xml:space="preserve">The report </w:t>
      </w:r>
      <w:r w:rsidR="001B6646" w:rsidRPr="00BF5AAE">
        <w:rPr>
          <w:sz w:val="18"/>
          <w:szCs w:val="18"/>
        </w:rPr>
        <w:t>had been</w:t>
      </w:r>
      <w:r w:rsidRPr="00BF5AAE">
        <w:rPr>
          <w:sz w:val="18"/>
          <w:szCs w:val="18"/>
        </w:rPr>
        <w:t xml:space="preserve"> sent to Highways</w:t>
      </w:r>
      <w:r w:rsidR="001B6646" w:rsidRPr="00BF5AAE">
        <w:rPr>
          <w:sz w:val="18"/>
          <w:szCs w:val="18"/>
        </w:rPr>
        <w:t xml:space="preserve"> which included a request</w:t>
      </w:r>
    </w:p>
    <w:p w14:paraId="3491FD16" w14:textId="319109CC" w:rsidR="00BF5AAE" w:rsidRDefault="001B6646" w:rsidP="00BF5AAE">
      <w:pPr>
        <w:ind w:left="720"/>
        <w:contextualSpacing/>
        <w:rPr>
          <w:sz w:val="18"/>
          <w:szCs w:val="18"/>
        </w:rPr>
      </w:pPr>
      <w:r w:rsidRPr="00BF5AAE">
        <w:rPr>
          <w:sz w:val="18"/>
          <w:szCs w:val="18"/>
        </w:rPr>
        <w:t>for repairs</w:t>
      </w:r>
      <w:r w:rsidR="006279B6">
        <w:rPr>
          <w:sz w:val="18"/>
          <w:szCs w:val="18"/>
        </w:rPr>
        <w:t>:</w:t>
      </w:r>
    </w:p>
    <w:p w14:paraId="59AA44E7" w14:textId="39CE3802" w:rsidR="00D66A34" w:rsidRPr="00BF5AAE" w:rsidRDefault="001B6646" w:rsidP="00BF5AAE">
      <w:pPr>
        <w:pStyle w:val="ListParagraph"/>
        <w:numPr>
          <w:ilvl w:val="0"/>
          <w:numId w:val="34"/>
        </w:numPr>
        <w:spacing w:after="0"/>
        <w:rPr>
          <w:sz w:val="18"/>
          <w:szCs w:val="18"/>
        </w:rPr>
      </w:pPr>
      <w:r w:rsidRPr="00BF5AAE">
        <w:rPr>
          <w:sz w:val="18"/>
          <w:szCs w:val="18"/>
        </w:rPr>
        <w:lastRenderedPageBreak/>
        <w:t>to</w:t>
      </w:r>
      <w:r w:rsidR="00D66A34" w:rsidRPr="00BF5AAE">
        <w:rPr>
          <w:sz w:val="18"/>
          <w:szCs w:val="18"/>
        </w:rPr>
        <w:t xml:space="preserve"> sever</w:t>
      </w:r>
      <w:r w:rsidR="006279B6">
        <w:rPr>
          <w:sz w:val="18"/>
          <w:szCs w:val="18"/>
        </w:rPr>
        <w:t>al severe</w:t>
      </w:r>
      <w:r w:rsidR="00D66A34" w:rsidRPr="00BF5AAE">
        <w:rPr>
          <w:sz w:val="18"/>
          <w:szCs w:val="18"/>
        </w:rPr>
        <w:t xml:space="preserve"> potholes at the east end of Church Street that require</w:t>
      </w:r>
      <w:r w:rsidRPr="00BF5AAE">
        <w:rPr>
          <w:sz w:val="18"/>
          <w:szCs w:val="18"/>
        </w:rPr>
        <w:t>d</w:t>
      </w:r>
      <w:r w:rsidR="00D66A34" w:rsidRPr="00BF5AAE">
        <w:rPr>
          <w:sz w:val="18"/>
          <w:szCs w:val="18"/>
        </w:rPr>
        <w:t xml:space="preserve"> immediate attention.</w:t>
      </w:r>
    </w:p>
    <w:p w14:paraId="288D9ABD" w14:textId="1D47A52B" w:rsidR="00BF5AAE" w:rsidRPr="00BF5AAE" w:rsidRDefault="006279B6" w:rsidP="00EF6AAA">
      <w:pPr>
        <w:pStyle w:val="ListParagraph"/>
        <w:numPr>
          <w:ilvl w:val="0"/>
          <w:numId w:val="34"/>
        </w:numPr>
        <w:spacing w:after="0"/>
        <w:rPr>
          <w:sz w:val="18"/>
          <w:szCs w:val="18"/>
        </w:rPr>
      </w:pPr>
      <w:r>
        <w:rPr>
          <w:sz w:val="18"/>
          <w:szCs w:val="18"/>
        </w:rPr>
        <w:t xml:space="preserve">to the very poor condition of </w:t>
      </w:r>
      <w:r w:rsidR="00D66A34" w:rsidRPr="00BF5AAE">
        <w:rPr>
          <w:sz w:val="18"/>
          <w:szCs w:val="18"/>
        </w:rPr>
        <w:t xml:space="preserve">footpaths throughout the village </w:t>
      </w:r>
      <w:r w:rsidR="00BF5AAE" w:rsidRPr="00BF5AAE">
        <w:rPr>
          <w:sz w:val="18"/>
          <w:szCs w:val="18"/>
        </w:rPr>
        <w:t xml:space="preserve">which were </w:t>
      </w:r>
      <w:r w:rsidR="00D66A34" w:rsidRPr="00BF5AAE">
        <w:rPr>
          <w:sz w:val="18"/>
          <w:szCs w:val="18"/>
        </w:rPr>
        <w:t>of major concern</w:t>
      </w:r>
      <w:r>
        <w:rPr>
          <w:sz w:val="18"/>
          <w:szCs w:val="18"/>
        </w:rPr>
        <w:t>,</w:t>
      </w:r>
      <w:r w:rsidR="00D66A34" w:rsidRPr="00BF5AAE">
        <w:rPr>
          <w:sz w:val="18"/>
          <w:szCs w:val="18"/>
        </w:rPr>
        <w:t xml:space="preserve"> with many tripping hazards</w:t>
      </w:r>
      <w:r w:rsidR="00BF5AAE" w:rsidRPr="00BF5AAE">
        <w:rPr>
          <w:sz w:val="18"/>
          <w:szCs w:val="18"/>
        </w:rPr>
        <w:t xml:space="preserve">. </w:t>
      </w:r>
      <w:r w:rsidR="00D66A34" w:rsidRPr="00BF5AAE">
        <w:rPr>
          <w:sz w:val="18"/>
          <w:szCs w:val="18"/>
        </w:rPr>
        <w:t xml:space="preserve">The footpaths around Rimside View </w:t>
      </w:r>
      <w:r w:rsidR="00BF5AAE" w:rsidRPr="00BF5AAE">
        <w:rPr>
          <w:sz w:val="18"/>
          <w:szCs w:val="18"/>
        </w:rPr>
        <w:t>we</w:t>
      </w:r>
      <w:r w:rsidR="00D66A34" w:rsidRPr="00BF5AAE">
        <w:rPr>
          <w:sz w:val="18"/>
          <w:szCs w:val="18"/>
        </w:rPr>
        <w:t xml:space="preserve">re particularly in a very serious and dangerous condition. </w:t>
      </w:r>
      <w:r w:rsidR="00BF5AAE" w:rsidRPr="00BF5AAE">
        <w:rPr>
          <w:sz w:val="18"/>
          <w:szCs w:val="18"/>
        </w:rPr>
        <w:t xml:space="preserve"> </w:t>
      </w:r>
    </w:p>
    <w:p w14:paraId="6F2C1FCC" w14:textId="1E4F683D" w:rsidR="00D66A34" w:rsidRPr="00BF5AAE" w:rsidRDefault="00D66A34" w:rsidP="00BF5AAE">
      <w:pPr>
        <w:spacing w:after="0"/>
        <w:ind w:left="360"/>
        <w:rPr>
          <w:b/>
          <w:bCs/>
          <w:sz w:val="18"/>
          <w:szCs w:val="18"/>
        </w:rPr>
      </w:pPr>
      <w:r w:rsidRPr="00BF5AAE">
        <w:rPr>
          <w:sz w:val="18"/>
          <w:szCs w:val="18"/>
        </w:rPr>
        <w:t xml:space="preserve">The Highways Inspector </w:t>
      </w:r>
      <w:r w:rsidR="00BF5AAE">
        <w:rPr>
          <w:sz w:val="18"/>
          <w:szCs w:val="18"/>
        </w:rPr>
        <w:t xml:space="preserve">had </w:t>
      </w:r>
      <w:r w:rsidRPr="00BF5AAE">
        <w:rPr>
          <w:sz w:val="18"/>
          <w:szCs w:val="18"/>
        </w:rPr>
        <w:t xml:space="preserve">contacted the Clerk to say that the footpath at Rimside View where the tree roots </w:t>
      </w:r>
      <w:r w:rsidR="00BF5AAE">
        <w:rPr>
          <w:sz w:val="18"/>
          <w:szCs w:val="18"/>
        </w:rPr>
        <w:t>we</w:t>
      </w:r>
      <w:r w:rsidRPr="00BF5AAE">
        <w:rPr>
          <w:sz w:val="18"/>
          <w:szCs w:val="18"/>
        </w:rPr>
        <w:t>re causing the footpath to bulge and becoming a tripping hazard w</w:t>
      </w:r>
      <w:r w:rsidR="00BF5AAE">
        <w:rPr>
          <w:sz w:val="18"/>
          <w:szCs w:val="18"/>
        </w:rPr>
        <w:t>ould</w:t>
      </w:r>
      <w:r w:rsidRPr="00BF5AAE">
        <w:rPr>
          <w:sz w:val="18"/>
          <w:szCs w:val="18"/>
        </w:rPr>
        <w:t xml:space="preserve"> be repaired. With respect to other footpaths in the village he suggested that the PC make direct contact with Graham Bucknall</w:t>
      </w:r>
      <w:r w:rsidR="006279B6">
        <w:rPr>
          <w:sz w:val="18"/>
          <w:szCs w:val="18"/>
        </w:rPr>
        <w:t>,</w:t>
      </w:r>
      <w:r w:rsidRPr="00BF5AAE">
        <w:rPr>
          <w:sz w:val="18"/>
          <w:szCs w:val="18"/>
        </w:rPr>
        <w:t xml:space="preserve"> </w:t>
      </w:r>
      <w:r w:rsidR="006279B6">
        <w:rPr>
          <w:sz w:val="18"/>
          <w:szCs w:val="18"/>
        </w:rPr>
        <w:t xml:space="preserve">Highways, </w:t>
      </w:r>
      <w:r w:rsidRPr="00BF5AAE">
        <w:rPr>
          <w:sz w:val="18"/>
          <w:szCs w:val="18"/>
        </w:rPr>
        <w:t xml:space="preserve">to see whether there was any chance that this work may be scheduled within the Highways repair programme. </w:t>
      </w:r>
      <w:r w:rsidR="00BF5AAE">
        <w:rPr>
          <w:sz w:val="18"/>
          <w:szCs w:val="18"/>
        </w:rPr>
        <w:t>Agreed.</w:t>
      </w:r>
      <w:r w:rsidR="00BF5AAE">
        <w:rPr>
          <w:sz w:val="18"/>
          <w:szCs w:val="18"/>
        </w:rPr>
        <w:tab/>
      </w:r>
      <w:r w:rsidR="00BF5AAE">
        <w:rPr>
          <w:sz w:val="18"/>
          <w:szCs w:val="18"/>
        </w:rPr>
        <w:tab/>
      </w:r>
      <w:r w:rsidR="00BF5AAE">
        <w:rPr>
          <w:sz w:val="18"/>
          <w:szCs w:val="18"/>
        </w:rPr>
        <w:tab/>
      </w:r>
      <w:r w:rsidR="00BF5AAE">
        <w:rPr>
          <w:sz w:val="18"/>
          <w:szCs w:val="18"/>
        </w:rPr>
        <w:tab/>
      </w:r>
      <w:r w:rsidR="00BF5AAE">
        <w:rPr>
          <w:sz w:val="18"/>
          <w:szCs w:val="18"/>
        </w:rPr>
        <w:tab/>
        <w:t xml:space="preserve">   </w:t>
      </w:r>
      <w:r w:rsidR="00BF5AAE">
        <w:rPr>
          <w:b/>
          <w:bCs/>
          <w:sz w:val="18"/>
          <w:szCs w:val="18"/>
        </w:rPr>
        <w:t>Action: Clerk</w:t>
      </w:r>
    </w:p>
    <w:p w14:paraId="0ACCBEC3" w14:textId="4AC321F4" w:rsidR="00D66A34" w:rsidRPr="00BF5AAE" w:rsidRDefault="00D66A34" w:rsidP="00D66A34">
      <w:pPr>
        <w:pStyle w:val="ListParagraph"/>
        <w:numPr>
          <w:ilvl w:val="1"/>
          <w:numId w:val="1"/>
        </w:numPr>
        <w:tabs>
          <w:tab w:val="num" w:pos="720"/>
        </w:tabs>
        <w:spacing w:after="0" w:line="240" w:lineRule="auto"/>
        <w:rPr>
          <w:sz w:val="18"/>
          <w:szCs w:val="18"/>
          <w:u w:val="single"/>
        </w:rPr>
      </w:pPr>
      <w:r w:rsidRPr="00BF5AAE">
        <w:rPr>
          <w:sz w:val="18"/>
          <w:szCs w:val="18"/>
          <w:u w:val="single"/>
        </w:rPr>
        <w:t>Election 6</w:t>
      </w:r>
      <w:r w:rsidRPr="00BF5AAE">
        <w:rPr>
          <w:sz w:val="18"/>
          <w:szCs w:val="18"/>
          <w:u w:val="single"/>
          <w:vertAlign w:val="superscript"/>
        </w:rPr>
        <w:t>th</w:t>
      </w:r>
      <w:r w:rsidRPr="00BF5AAE">
        <w:rPr>
          <w:sz w:val="18"/>
          <w:szCs w:val="18"/>
          <w:u w:val="single"/>
        </w:rPr>
        <w:t xml:space="preserve"> May 2021</w:t>
      </w:r>
      <w:r w:rsidRPr="00BF5AAE">
        <w:rPr>
          <w:sz w:val="18"/>
          <w:szCs w:val="18"/>
        </w:rPr>
        <w:t>.  The following ha</w:t>
      </w:r>
      <w:r w:rsidR="00BF5AAE" w:rsidRPr="00BF5AAE">
        <w:rPr>
          <w:sz w:val="18"/>
          <w:szCs w:val="18"/>
        </w:rPr>
        <w:t>d</w:t>
      </w:r>
      <w:r w:rsidRPr="00BF5AAE">
        <w:rPr>
          <w:sz w:val="18"/>
          <w:szCs w:val="18"/>
        </w:rPr>
        <w:t xml:space="preserve"> been validly nominated: APTHORPE Gillian; DAVIS Allison Ruth; FREMLIN Graham; HEGGIE Nicholas Maurice; LAKEY Diane; NELLESS Gillian; WELLDEN Dave. The election </w:t>
      </w:r>
      <w:r w:rsidR="00BF5AAE" w:rsidRPr="00BF5AAE">
        <w:rPr>
          <w:sz w:val="18"/>
          <w:szCs w:val="18"/>
        </w:rPr>
        <w:t>wa</w:t>
      </w:r>
      <w:r w:rsidRPr="00BF5AAE">
        <w:rPr>
          <w:sz w:val="18"/>
          <w:szCs w:val="18"/>
        </w:rPr>
        <w:t>s not contested so the above w</w:t>
      </w:r>
      <w:r w:rsidR="00BF5AAE" w:rsidRPr="00BF5AAE">
        <w:rPr>
          <w:sz w:val="18"/>
          <w:szCs w:val="18"/>
        </w:rPr>
        <w:t xml:space="preserve">ould </w:t>
      </w:r>
      <w:r w:rsidRPr="00BF5AAE">
        <w:rPr>
          <w:sz w:val="18"/>
          <w:szCs w:val="18"/>
        </w:rPr>
        <w:t>take up their new positions as Councillors for the Parish of Longframlington as of 10</w:t>
      </w:r>
      <w:r w:rsidRPr="00BF5AAE">
        <w:rPr>
          <w:sz w:val="18"/>
          <w:szCs w:val="18"/>
          <w:vertAlign w:val="superscript"/>
        </w:rPr>
        <w:t>th</w:t>
      </w:r>
      <w:r w:rsidRPr="00BF5AAE">
        <w:rPr>
          <w:sz w:val="18"/>
          <w:szCs w:val="18"/>
        </w:rPr>
        <w:t xml:space="preserve"> May 2021</w:t>
      </w:r>
      <w:r w:rsidR="00BF5AAE" w:rsidRPr="00BF5AAE">
        <w:rPr>
          <w:sz w:val="18"/>
          <w:szCs w:val="18"/>
        </w:rPr>
        <w:t>.</w:t>
      </w:r>
    </w:p>
    <w:p w14:paraId="6BBEF6CF" w14:textId="5C15CD44" w:rsidR="00D66A34" w:rsidRPr="00BF5AAE" w:rsidRDefault="00D66A34" w:rsidP="00D66A34">
      <w:pPr>
        <w:pStyle w:val="ListParagraph"/>
        <w:numPr>
          <w:ilvl w:val="1"/>
          <w:numId w:val="1"/>
        </w:numPr>
        <w:tabs>
          <w:tab w:val="num" w:pos="720"/>
        </w:tabs>
        <w:spacing w:after="0" w:line="240" w:lineRule="auto"/>
        <w:rPr>
          <w:sz w:val="18"/>
          <w:szCs w:val="18"/>
        </w:rPr>
      </w:pPr>
      <w:r w:rsidRPr="00BF5AAE">
        <w:rPr>
          <w:sz w:val="18"/>
          <w:szCs w:val="18"/>
          <w:u w:val="single"/>
        </w:rPr>
        <w:t>Digital Meetings.</w:t>
      </w:r>
      <w:r w:rsidRPr="00BF5AAE">
        <w:rPr>
          <w:sz w:val="18"/>
          <w:szCs w:val="18"/>
        </w:rPr>
        <w:t xml:space="preserve"> The High Court ha</w:t>
      </w:r>
      <w:r w:rsidR="0064695B">
        <w:rPr>
          <w:sz w:val="18"/>
          <w:szCs w:val="18"/>
        </w:rPr>
        <w:t>d</w:t>
      </w:r>
      <w:r w:rsidRPr="00BF5AAE">
        <w:rPr>
          <w:sz w:val="18"/>
          <w:szCs w:val="18"/>
        </w:rPr>
        <w:t xml:space="preserve"> come down in favour of the Government’s decision to revert to face to face meetings after 6th May. </w:t>
      </w:r>
      <w:r w:rsidR="00BF5AAE">
        <w:rPr>
          <w:sz w:val="18"/>
          <w:szCs w:val="18"/>
        </w:rPr>
        <w:t>The Annual Parish Council meeting had to take place between 10</w:t>
      </w:r>
      <w:r w:rsidR="00BF5AAE" w:rsidRPr="00BF5AAE">
        <w:rPr>
          <w:sz w:val="18"/>
          <w:szCs w:val="18"/>
          <w:vertAlign w:val="superscript"/>
        </w:rPr>
        <w:t>th</w:t>
      </w:r>
      <w:r w:rsidR="00BF5AAE">
        <w:rPr>
          <w:sz w:val="18"/>
          <w:szCs w:val="18"/>
        </w:rPr>
        <w:t xml:space="preserve"> &amp; 24</w:t>
      </w:r>
      <w:r w:rsidR="00BF5AAE" w:rsidRPr="00BF5AAE">
        <w:rPr>
          <w:sz w:val="18"/>
          <w:szCs w:val="18"/>
          <w:vertAlign w:val="superscript"/>
        </w:rPr>
        <w:t>th</w:t>
      </w:r>
      <w:r w:rsidR="00BF5AAE">
        <w:rPr>
          <w:sz w:val="18"/>
          <w:szCs w:val="18"/>
        </w:rPr>
        <w:t xml:space="preserve"> May and </w:t>
      </w:r>
      <w:r w:rsidR="006279B6">
        <w:rPr>
          <w:sz w:val="18"/>
          <w:szCs w:val="18"/>
        </w:rPr>
        <w:t xml:space="preserve">it </w:t>
      </w:r>
      <w:r w:rsidR="00BF5AAE">
        <w:rPr>
          <w:sz w:val="18"/>
          <w:szCs w:val="18"/>
        </w:rPr>
        <w:t xml:space="preserve">had been previously agreed </w:t>
      </w:r>
      <w:r w:rsidR="006279B6">
        <w:rPr>
          <w:sz w:val="18"/>
          <w:szCs w:val="18"/>
        </w:rPr>
        <w:t>that this</w:t>
      </w:r>
      <w:r w:rsidR="00BF5AAE">
        <w:rPr>
          <w:sz w:val="18"/>
          <w:szCs w:val="18"/>
        </w:rPr>
        <w:t xml:space="preserve"> </w:t>
      </w:r>
      <w:r w:rsidR="006279B6">
        <w:rPr>
          <w:sz w:val="18"/>
          <w:szCs w:val="18"/>
        </w:rPr>
        <w:t>takes</w:t>
      </w:r>
      <w:r w:rsidR="00BF5AAE">
        <w:rPr>
          <w:sz w:val="18"/>
          <w:szCs w:val="18"/>
        </w:rPr>
        <w:t xml:space="preserve"> place on 12</w:t>
      </w:r>
      <w:r w:rsidR="00BF5AAE" w:rsidRPr="00BF5AAE">
        <w:rPr>
          <w:sz w:val="18"/>
          <w:szCs w:val="18"/>
          <w:vertAlign w:val="superscript"/>
        </w:rPr>
        <w:t>th</w:t>
      </w:r>
      <w:r w:rsidR="00BF5AAE">
        <w:rPr>
          <w:sz w:val="18"/>
          <w:szCs w:val="18"/>
        </w:rPr>
        <w:t xml:space="preserve"> May. </w:t>
      </w:r>
      <w:r w:rsidRPr="00BF5AAE">
        <w:rPr>
          <w:sz w:val="18"/>
          <w:szCs w:val="18"/>
        </w:rPr>
        <w:t>However,</w:t>
      </w:r>
      <w:r w:rsidR="00BF5AAE">
        <w:rPr>
          <w:sz w:val="18"/>
          <w:szCs w:val="18"/>
        </w:rPr>
        <w:t xml:space="preserve"> current Government Covid regulations meant that an indoor meeting</w:t>
      </w:r>
      <w:r w:rsidR="006279B6">
        <w:rPr>
          <w:sz w:val="18"/>
          <w:szCs w:val="18"/>
        </w:rPr>
        <w:t>,</w:t>
      </w:r>
      <w:r w:rsidR="00BF5AAE">
        <w:rPr>
          <w:sz w:val="18"/>
          <w:szCs w:val="18"/>
        </w:rPr>
        <w:t xml:space="preserve"> involving the public</w:t>
      </w:r>
      <w:r w:rsidR="006279B6">
        <w:rPr>
          <w:sz w:val="18"/>
          <w:szCs w:val="18"/>
        </w:rPr>
        <w:t>,</w:t>
      </w:r>
      <w:r w:rsidR="00BF5AAE">
        <w:rPr>
          <w:sz w:val="18"/>
          <w:szCs w:val="18"/>
        </w:rPr>
        <w:t xml:space="preserve"> could not take place on this date. On balance it was agreed that the safest way to carry out the Annual </w:t>
      </w:r>
      <w:r w:rsidR="0064695B">
        <w:rPr>
          <w:sz w:val="18"/>
          <w:szCs w:val="18"/>
        </w:rPr>
        <w:t>M</w:t>
      </w:r>
      <w:r w:rsidR="00BF5AAE">
        <w:rPr>
          <w:sz w:val="18"/>
          <w:szCs w:val="18"/>
        </w:rPr>
        <w:t>eeting</w:t>
      </w:r>
      <w:r w:rsidR="0064695B">
        <w:rPr>
          <w:sz w:val="18"/>
          <w:szCs w:val="18"/>
        </w:rPr>
        <w:t xml:space="preserve">, </w:t>
      </w:r>
      <w:r w:rsidR="00BF5AAE">
        <w:rPr>
          <w:sz w:val="18"/>
          <w:szCs w:val="18"/>
        </w:rPr>
        <w:t>to meet our obligations</w:t>
      </w:r>
      <w:r w:rsidR="0064695B">
        <w:rPr>
          <w:sz w:val="18"/>
          <w:szCs w:val="18"/>
        </w:rPr>
        <w:t>,</w:t>
      </w:r>
      <w:r w:rsidR="00BF5AAE">
        <w:rPr>
          <w:sz w:val="18"/>
          <w:szCs w:val="18"/>
        </w:rPr>
        <w:t xml:space="preserve"> was to meet outdoors</w:t>
      </w:r>
      <w:r w:rsidR="006279B6">
        <w:rPr>
          <w:sz w:val="18"/>
          <w:szCs w:val="18"/>
        </w:rPr>
        <w:t xml:space="preserve"> on 12</w:t>
      </w:r>
      <w:r w:rsidR="006279B6" w:rsidRPr="006279B6">
        <w:rPr>
          <w:sz w:val="18"/>
          <w:szCs w:val="18"/>
          <w:vertAlign w:val="superscript"/>
        </w:rPr>
        <w:t>th</w:t>
      </w:r>
      <w:r w:rsidR="006279B6">
        <w:rPr>
          <w:sz w:val="18"/>
          <w:szCs w:val="18"/>
        </w:rPr>
        <w:t xml:space="preserve"> May</w:t>
      </w:r>
      <w:r w:rsidR="00BF5AAE">
        <w:rPr>
          <w:sz w:val="18"/>
          <w:szCs w:val="18"/>
        </w:rPr>
        <w:t xml:space="preserve">. </w:t>
      </w:r>
    </w:p>
    <w:p w14:paraId="180F5757" w14:textId="75A2F1CE" w:rsidR="00D66A34" w:rsidRPr="00FF4179" w:rsidRDefault="00D66A34" w:rsidP="00D66A34">
      <w:pPr>
        <w:pStyle w:val="ListParagraph"/>
        <w:numPr>
          <w:ilvl w:val="1"/>
          <w:numId w:val="1"/>
        </w:numPr>
        <w:tabs>
          <w:tab w:val="num" w:pos="720"/>
        </w:tabs>
        <w:spacing w:after="0" w:line="240" w:lineRule="auto"/>
        <w:rPr>
          <w:b/>
          <w:bCs/>
          <w:i/>
          <w:iCs/>
          <w:sz w:val="18"/>
          <w:szCs w:val="18"/>
        </w:rPr>
      </w:pPr>
      <w:r w:rsidRPr="00FF4179">
        <w:rPr>
          <w:sz w:val="18"/>
          <w:szCs w:val="18"/>
          <w:u w:val="single"/>
        </w:rPr>
        <w:t>Review Risk Assessments for Parish Council and Cemetery</w:t>
      </w:r>
      <w:r w:rsidRPr="00FF4179">
        <w:rPr>
          <w:sz w:val="18"/>
          <w:szCs w:val="18"/>
        </w:rPr>
        <w:t xml:space="preserve"> – </w:t>
      </w:r>
      <w:r w:rsidR="00FF4179" w:rsidRPr="00FF4179">
        <w:rPr>
          <w:sz w:val="18"/>
          <w:szCs w:val="18"/>
        </w:rPr>
        <w:t xml:space="preserve">Agreed that the </w:t>
      </w:r>
      <w:r w:rsidR="006279B6">
        <w:rPr>
          <w:sz w:val="18"/>
          <w:szCs w:val="18"/>
        </w:rPr>
        <w:t>C</w:t>
      </w:r>
      <w:r w:rsidR="00FF4179" w:rsidRPr="00FF4179">
        <w:rPr>
          <w:sz w:val="18"/>
          <w:szCs w:val="18"/>
        </w:rPr>
        <w:t xml:space="preserve">emetery </w:t>
      </w:r>
      <w:r w:rsidR="006279B6">
        <w:rPr>
          <w:sz w:val="18"/>
          <w:szCs w:val="18"/>
        </w:rPr>
        <w:t>R</w:t>
      </w:r>
      <w:r w:rsidR="00FF4179" w:rsidRPr="00FF4179">
        <w:rPr>
          <w:sz w:val="18"/>
          <w:szCs w:val="18"/>
        </w:rPr>
        <w:t xml:space="preserve">isk </w:t>
      </w:r>
      <w:r w:rsidR="006279B6">
        <w:rPr>
          <w:sz w:val="18"/>
          <w:szCs w:val="18"/>
        </w:rPr>
        <w:t>A</w:t>
      </w:r>
      <w:r w:rsidR="00FF4179" w:rsidRPr="00FF4179">
        <w:rPr>
          <w:sz w:val="18"/>
          <w:szCs w:val="18"/>
        </w:rPr>
        <w:t xml:space="preserve">ssessment be incorporated into the main LPC </w:t>
      </w:r>
      <w:r w:rsidR="006279B6">
        <w:rPr>
          <w:sz w:val="18"/>
          <w:szCs w:val="18"/>
        </w:rPr>
        <w:t>R</w:t>
      </w:r>
      <w:r w:rsidR="00FF4179" w:rsidRPr="00FF4179">
        <w:rPr>
          <w:sz w:val="18"/>
          <w:szCs w:val="18"/>
        </w:rPr>
        <w:t xml:space="preserve">isk </w:t>
      </w:r>
      <w:r w:rsidR="006279B6">
        <w:rPr>
          <w:sz w:val="18"/>
          <w:szCs w:val="18"/>
        </w:rPr>
        <w:t>A</w:t>
      </w:r>
      <w:r w:rsidR="00FF4179" w:rsidRPr="00FF4179">
        <w:rPr>
          <w:sz w:val="18"/>
          <w:szCs w:val="18"/>
        </w:rPr>
        <w:t>ssessment. No other amendments were necessary.</w:t>
      </w:r>
      <w:r w:rsidR="00FF4179" w:rsidRPr="00FF4179">
        <w:rPr>
          <w:sz w:val="18"/>
          <w:szCs w:val="18"/>
        </w:rPr>
        <w:tab/>
      </w:r>
      <w:r w:rsidR="00FF4179" w:rsidRPr="00FF4179">
        <w:rPr>
          <w:sz w:val="18"/>
          <w:szCs w:val="18"/>
        </w:rPr>
        <w:tab/>
      </w:r>
      <w:r w:rsidR="00FF4179" w:rsidRPr="00FF4179">
        <w:rPr>
          <w:sz w:val="18"/>
          <w:szCs w:val="18"/>
        </w:rPr>
        <w:tab/>
      </w:r>
      <w:r w:rsidR="00FF4179" w:rsidRPr="00FF4179">
        <w:rPr>
          <w:sz w:val="18"/>
          <w:szCs w:val="18"/>
        </w:rPr>
        <w:tab/>
        <w:t xml:space="preserve">   </w:t>
      </w:r>
      <w:r w:rsidR="00FF4179" w:rsidRPr="00FF4179">
        <w:rPr>
          <w:b/>
          <w:bCs/>
          <w:sz w:val="18"/>
          <w:szCs w:val="18"/>
        </w:rPr>
        <w:t>Action: Clerk</w:t>
      </w:r>
    </w:p>
    <w:p w14:paraId="1F966D10" w14:textId="609BDE23" w:rsidR="00D66A34" w:rsidRPr="006279B6" w:rsidRDefault="00D66A34" w:rsidP="00D66A34">
      <w:pPr>
        <w:pStyle w:val="ListParagraph"/>
        <w:numPr>
          <w:ilvl w:val="1"/>
          <w:numId w:val="1"/>
        </w:numPr>
        <w:spacing w:after="0" w:line="240" w:lineRule="auto"/>
        <w:ind w:left="502"/>
        <w:rPr>
          <w:sz w:val="18"/>
          <w:szCs w:val="18"/>
          <w:u w:val="single"/>
        </w:rPr>
      </w:pPr>
      <w:r w:rsidRPr="00FF4179">
        <w:rPr>
          <w:sz w:val="18"/>
          <w:szCs w:val="18"/>
          <w:u w:val="single"/>
        </w:rPr>
        <w:t>Village Hall boundary.</w:t>
      </w:r>
      <w:r w:rsidRPr="00FF4179">
        <w:rPr>
          <w:sz w:val="18"/>
          <w:szCs w:val="18"/>
        </w:rPr>
        <w:t xml:space="preserve"> </w:t>
      </w:r>
      <w:r w:rsidRPr="006279B6">
        <w:rPr>
          <w:sz w:val="18"/>
          <w:szCs w:val="18"/>
        </w:rPr>
        <w:t>The Clerk ha</w:t>
      </w:r>
      <w:r w:rsidR="00FF4179" w:rsidRPr="006279B6">
        <w:rPr>
          <w:sz w:val="18"/>
          <w:szCs w:val="18"/>
        </w:rPr>
        <w:t>d</w:t>
      </w:r>
      <w:r w:rsidRPr="006279B6">
        <w:rPr>
          <w:sz w:val="18"/>
          <w:szCs w:val="18"/>
        </w:rPr>
        <w:t xml:space="preserve"> written to the residents of 12 High Town regarding the boundary between the Village Hall land and 12 High Town, to confirm, following discussions with GF, that LPC had no objection to them reinstating the boundary to make a straight and even boundary. Also, that the PC required that the boundary be reinstated by erecting a fence </w:t>
      </w:r>
      <w:r w:rsidR="006279B6">
        <w:rPr>
          <w:sz w:val="18"/>
          <w:szCs w:val="18"/>
        </w:rPr>
        <w:t>with</w:t>
      </w:r>
      <w:r w:rsidRPr="006279B6">
        <w:rPr>
          <w:sz w:val="18"/>
          <w:szCs w:val="18"/>
        </w:rPr>
        <w:t xml:space="preserve"> the planting of a hedge on the village hall side of the boundary. This work to be carried out at their cost with no contribution from LPC</w:t>
      </w:r>
      <w:r w:rsidR="006279B6">
        <w:rPr>
          <w:sz w:val="18"/>
          <w:szCs w:val="18"/>
        </w:rPr>
        <w:t>. O</w:t>
      </w:r>
      <w:r w:rsidRPr="006279B6">
        <w:rPr>
          <w:sz w:val="18"/>
          <w:szCs w:val="18"/>
        </w:rPr>
        <w:t>nce reinstated, the Parish Council would have no vested interest or claim on any land on the 12 High Town side of the boundary.</w:t>
      </w:r>
    </w:p>
    <w:p w14:paraId="68E2CB16" w14:textId="37D9B0BA" w:rsidR="00D66A34" w:rsidRPr="00FF4179" w:rsidRDefault="00D66A34" w:rsidP="00D66A34">
      <w:pPr>
        <w:pStyle w:val="ListParagraph"/>
        <w:numPr>
          <w:ilvl w:val="1"/>
          <w:numId w:val="1"/>
        </w:numPr>
        <w:tabs>
          <w:tab w:val="num" w:pos="720"/>
        </w:tabs>
        <w:spacing w:after="0" w:line="240" w:lineRule="auto"/>
        <w:rPr>
          <w:sz w:val="18"/>
          <w:szCs w:val="18"/>
          <w:u w:val="single"/>
        </w:rPr>
      </w:pPr>
      <w:r w:rsidRPr="00FF4179">
        <w:rPr>
          <w:sz w:val="18"/>
          <w:szCs w:val="18"/>
          <w:u w:val="single"/>
        </w:rPr>
        <w:t>Keep Britain Tidy Campaign.</w:t>
      </w:r>
      <w:r w:rsidR="00FF4179" w:rsidRPr="00FF4179">
        <w:rPr>
          <w:sz w:val="18"/>
          <w:szCs w:val="18"/>
          <w:u w:val="single"/>
        </w:rPr>
        <w:t xml:space="preserve"> </w:t>
      </w:r>
      <w:r w:rsidR="00FF4179" w:rsidRPr="00FF4179">
        <w:rPr>
          <w:sz w:val="18"/>
          <w:szCs w:val="18"/>
        </w:rPr>
        <w:t>See Item 6</w:t>
      </w:r>
      <w:r w:rsidR="006279B6">
        <w:rPr>
          <w:sz w:val="18"/>
          <w:szCs w:val="18"/>
        </w:rPr>
        <w:t xml:space="preserve"> above</w:t>
      </w:r>
    </w:p>
    <w:p w14:paraId="5F9607BF" w14:textId="700B957B" w:rsidR="00D66A34" w:rsidRPr="00FF4179" w:rsidRDefault="00D66A34" w:rsidP="00D66A34">
      <w:pPr>
        <w:pStyle w:val="ListParagraph"/>
        <w:numPr>
          <w:ilvl w:val="0"/>
          <w:numId w:val="1"/>
        </w:numPr>
        <w:tabs>
          <w:tab w:val="num" w:pos="360"/>
        </w:tabs>
        <w:spacing w:after="0" w:line="240" w:lineRule="auto"/>
        <w:rPr>
          <w:i/>
          <w:iCs/>
          <w:sz w:val="18"/>
          <w:szCs w:val="18"/>
        </w:rPr>
      </w:pPr>
      <w:r w:rsidRPr="00FF4179">
        <w:rPr>
          <w:b/>
          <w:sz w:val="18"/>
          <w:szCs w:val="18"/>
        </w:rPr>
        <w:t xml:space="preserve">Meetings to Attend / Attended </w:t>
      </w:r>
      <w:r w:rsidRPr="00FF4179">
        <w:rPr>
          <w:sz w:val="18"/>
          <w:szCs w:val="18"/>
        </w:rPr>
        <w:t xml:space="preserve">– </w:t>
      </w:r>
      <w:r w:rsidR="00FF4179">
        <w:rPr>
          <w:sz w:val="18"/>
          <w:szCs w:val="18"/>
        </w:rPr>
        <w:t>DW &amp; GF had meet with Cussins regarding</w:t>
      </w:r>
      <w:r w:rsidR="00AB4FBE">
        <w:rPr>
          <w:sz w:val="18"/>
          <w:szCs w:val="18"/>
        </w:rPr>
        <w:t xml:space="preserve"> the r</w:t>
      </w:r>
      <w:r w:rsidR="00AB4FBE" w:rsidRPr="00AB4FBE">
        <w:rPr>
          <w:sz w:val="18"/>
          <w:szCs w:val="18"/>
        </w:rPr>
        <w:t xml:space="preserve">esidential </w:t>
      </w:r>
      <w:r w:rsidR="006279B6">
        <w:rPr>
          <w:sz w:val="18"/>
          <w:szCs w:val="18"/>
        </w:rPr>
        <w:t>d</w:t>
      </w:r>
      <w:r w:rsidR="00AB4FBE" w:rsidRPr="00AB4FBE">
        <w:rPr>
          <w:sz w:val="18"/>
          <w:szCs w:val="18"/>
        </w:rPr>
        <w:t>evelopment at Lightpipe Farm</w:t>
      </w:r>
      <w:r w:rsidR="00AB4FBE">
        <w:rPr>
          <w:sz w:val="18"/>
          <w:szCs w:val="18"/>
        </w:rPr>
        <w:t>. The developers appeared to be keeping to the original plan, possibly re-locating the public footpath to the rear of the houses as this would make the path more accessible and attractive</w:t>
      </w:r>
      <w:r w:rsidR="006279B6">
        <w:rPr>
          <w:sz w:val="18"/>
          <w:szCs w:val="18"/>
        </w:rPr>
        <w:t xml:space="preserve"> to users.</w:t>
      </w:r>
      <w:r w:rsidR="00AB4FBE">
        <w:rPr>
          <w:sz w:val="18"/>
          <w:szCs w:val="18"/>
        </w:rPr>
        <w:t xml:space="preserve"> Cussins were wanting to place some of the gardens within the wooded area</w:t>
      </w:r>
      <w:r w:rsidR="006279B6">
        <w:rPr>
          <w:sz w:val="18"/>
          <w:szCs w:val="18"/>
        </w:rPr>
        <w:t>,</w:t>
      </w:r>
      <w:r w:rsidR="00AB4FBE">
        <w:rPr>
          <w:sz w:val="18"/>
          <w:szCs w:val="18"/>
        </w:rPr>
        <w:t xml:space="preserve"> which had encroached into the field on the western boundary</w:t>
      </w:r>
      <w:r w:rsidR="006279B6">
        <w:rPr>
          <w:sz w:val="18"/>
          <w:szCs w:val="18"/>
        </w:rPr>
        <w:t xml:space="preserve"> of the development</w:t>
      </w:r>
      <w:r w:rsidR="00AB4FBE">
        <w:rPr>
          <w:sz w:val="18"/>
          <w:szCs w:val="18"/>
        </w:rPr>
        <w:t>, but they would not remove any trees, only scrub. They had currently fenced off the footpath in a straight line rather than following its original course. They were asked that the footpath be made accessible to users. Currently archaeological investigations were ongoing and NCC would make their report in due course.</w:t>
      </w:r>
    </w:p>
    <w:p w14:paraId="19B414CA" w14:textId="77777777" w:rsidR="00D66A34" w:rsidRPr="005E6834" w:rsidRDefault="00D66A34" w:rsidP="00D66A34">
      <w:pPr>
        <w:pStyle w:val="ListParagraph"/>
        <w:numPr>
          <w:ilvl w:val="0"/>
          <w:numId w:val="1"/>
        </w:numPr>
        <w:tabs>
          <w:tab w:val="num" w:pos="360"/>
        </w:tabs>
        <w:spacing w:after="0" w:line="240" w:lineRule="auto"/>
        <w:rPr>
          <w:b/>
          <w:sz w:val="18"/>
          <w:szCs w:val="18"/>
        </w:rPr>
      </w:pPr>
      <w:r w:rsidRPr="005E6834">
        <w:rPr>
          <w:b/>
          <w:sz w:val="18"/>
          <w:szCs w:val="18"/>
        </w:rPr>
        <w:t>Finance</w:t>
      </w:r>
    </w:p>
    <w:p w14:paraId="2C8E3A2A" w14:textId="5E05FB74" w:rsidR="00D66A34" w:rsidRDefault="00D66A34" w:rsidP="00D66A34">
      <w:pPr>
        <w:pStyle w:val="ListParagraph"/>
        <w:numPr>
          <w:ilvl w:val="1"/>
          <w:numId w:val="1"/>
        </w:numPr>
        <w:tabs>
          <w:tab w:val="num" w:pos="720"/>
        </w:tabs>
        <w:spacing w:after="0" w:line="240" w:lineRule="auto"/>
        <w:rPr>
          <w:sz w:val="18"/>
          <w:szCs w:val="18"/>
          <w:u w:val="single"/>
        </w:rPr>
      </w:pPr>
      <w:r w:rsidRPr="007C5F5C">
        <w:rPr>
          <w:sz w:val="18"/>
          <w:szCs w:val="18"/>
          <w:u w:val="single"/>
        </w:rPr>
        <w:t>Notification of receipts in the months of April 2021</w:t>
      </w:r>
      <w:r>
        <w:rPr>
          <w:sz w:val="18"/>
          <w:szCs w:val="18"/>
          <w:u w:val="single"/>
        </w:rPr>
        <w:t xml:space="preserve">: </w:t>
      </w:r>
      <w:r w:rsidRPr="00480FEB">
        <w:rPr>
          <w:sz w:val="18"/>
          <w:szCs w:val="18"/>
        </w:rPr>
        <w:t>Approved</w:t>
      </w:r>
      <w:r w:rsidR="00480FEB">
        <w:rPr>
          <w:sz w:val="18"/>
          <w:szCs w:val="18"/>
        </w:rPr>
        <w:t>.</w:t>
      </w:r>
    </w:p>
    <w:tbl>
      <w:tblPr>
        <w:tblW w:w="78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8"/>
        <w:gridCol w:w="3134"/>
        <w:gridCol w:w="1236"/>
      </w:tblGrid>
      <w:tr w:rsidR="00D66A34" w:rsidRPr="009663FD" w14:paraId="368AB452" w14:textId="77777777" w:rsidTr="000D2B31">
        <w:trPr>
          <w:trHeight w:val="255"/>
        </w:trPr>
        <w:tc>
          <w:tcPr>
            <w:tcW w:w="1256" w:type="dxa"/>
            <w:shd w:val="clear" w:color="auto" w:fill="auto"/>
            <w:noWrap/>
            <w:vAlign w:val="bottom"/>
            <w:hideMark/>
          </w:tcPr>
          <w:p w14:paraId="06ADDD8C"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05/04/2021</w:t>
            </w:r>
          </w:p>
        </w:tc>
        <w:tc>
          <w:tcPr>
            <w:tcW w:w="2238" w:type="dxa"/>
            <w:shd w:val="clear" w:color="auto" w:fill="auto"/>
            <w:noWrap/>
            <w:vAlign w:val="bottom"/>
            <w:hideMark/>
          </w:tcPr>
          <w:p w14:paraId="57190499" w14:textId="77777777" w:rsidR="00D66A34" w:rsidRPr="009663FD" w:rsidRDefault="00D66A34" w:rsidP="00480FEB">
            <w:pPr>
              <w:spacing w:after="0"/>
              <w:rPr>
                <w:rFonts w:eastAsia="Times New Roman"/>
                <w:sz w:val="18"/>
                <w:szCs w:val="18"/>
              </w:rPr>
            </w:pPr>
            <w:r w:rsidRPr="009663FD">
              <w:rPr>
                <w:rFonts w:eastAsia="Times New Roman"/>
                <w:sz w:val="18"/>
                <w:szCs w:val="18"/>
              </w:rPr>
              <w:t>Elsdon Memorials</w:t>
            </w:r>
          </w:p>
        </w:tc>
        <w:tc>
          <w:tcPr>
            <w:tcW w:w="3134" w:type="dxa"/>
            <w:shd w:val="clear" w:color="auto" w:fill="auto"/>
            <w:noWrap/>
            <w:vAlign w:val="bottom"/>
            <w:hideMark/>
          </w:tcPr>
          <w:p w14:paraId="75D23905" w14:textId="77777777" w:rsidR="00D66A34" w:rsidRPr="009663FD" w:rsidRDefault="00D66A34" w:rsidP="00480FEB">
            <w:pPr>
              <w:spacing w:after="0"/>
              <w:rPr>
                <w:rFonts w:eastAsia="Times New Roman"/>
                <w:sz w:val="18"/>
                <w:szCs w:val="18"/>
              </w:rPr>
            </w:pPr>
            <w:r w:rsidRPr="009663FD">
              <w:rPr>
                <w:rFonts w:eastAsia="Times New Roman"/>
                <w:sz w:val="18"/>
                <w:szCs w:val="18"/>
              </w:rPr>
              <w:t>C &amp; V Thompson memorial</w:t>
            </w:r>
          </w:p>
        </w:tc>
        <w:tc>
          <w:tcPr>
            <w:tcW w:w="1236" w:type="dxa"/>
            <w:shd w:val="clear" w:color="auto" w:fill="auto"/>
            <w:noWrap/>
            <w:vAlign w:val="bottom"/>
            <w:hideMark/>
          </w:tcPr>
          <w:p w14:paraId="1CE2740C"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100.00</w:t>
            </w:r>
          </w:p>
        </w:tc>
      </w:tr>
      <w:tr w:rsidR="00D66A34" w:rsidRPr="009663FD" w14:paraId="18CEC1D7" w14:textId="77777777" w:rsidTr="000D2B31">
        <w:trPr>
          <w:trHeight w:val="255"/>
        </w:trPr>
        <w:tc>
          <w:tcPr>
            <w:tcW w:w="1256" w:type="dxa"/>
            <w:shd w:val="clear" w:color="auto" w:fill="auto"/>
            <w:noWrap/>
            <w:vAlign w:val="bottom"/>
            <w:hideMark/>
          </w:tcPr>
          <w:p w14:paraId="02347DF7"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07/04/2021</w:t>
            </w:r>
          </w:p>
        </w:tc>
        <w:tc>
          <w:tcPr>
            <w:tcW w:w="2238" w:type="dxa"/>
            <w:shd w:val="clear" w:color="auto" w:fill="auto"/>
            <w:noWrap/>
            <w:vAlign w:val="bottom"/>
            <w:hideMark/>
          </w:tcPr>
          <w:p w14:paraId="32D12DD8" w14:textId="77777777" w:rsidR="00D66A34" w:rsidRPr="009663FD" w:rsidRDefault="00D66A34" w:rsidP="00480FEB">
            <w:pPr>
              <w:spacing w:after="0"/>
              <w:rPr>
                <w:rFonts w:eastAsia="Times New Roman"/>
                <w:sz w:val="18"/>
                <w:szCs w:val="18"/>
              </w:rPr>
            </w:pPr>
            <w:r w:rsidRPr="009663FD">
              <w:rPr>
                <w:rFonts w:eastAsia="Times New Roman"/>
                <w:sz w:val="18"/>
                <w:szCs w:val="18"/>
              </w:rPr>
              <w:t>NCC Ref 4619100</w:t>
            </w:r>
          </w:p>
        </w:tc>
        <w:tc>
          <w:tcPr>
            <w:tcW w:w="3134" w:type="dxa"/>
            <w:shd w:val="clear" w:color="auto" w:fill="auto"/>
            <w:noWrap/>
            <w:vAlign w:val="bottom"/>
            <w:hideMark/>
          </w:tcPr>
          <w:p w14:paraId="1DD88B65" w14:textId="77777777" w:rsidR="00D66A34" w:rsidRPr="009663FD" w:rsidRDefault="00D66A34" w:rsidP="00480FEB">
            <w:pPr>
              <w:spacing w:after="0"/>
              <w:rPr>
                <w:rFonts w:eastAsia="Times New Roman"/>
                <w:sz w:val="18"/>
                <w:szCs w:val="18"/>
              </w:rPr>
            </w:pPr>
            <w:r w:rsidRPr="009663FD">
              <w:rPr>
                <w:rFonts w:eastAsia="Times New Roman"/>
                <w:sz w:val="18"/>
                <w:szCs w:val="18"/>
              </w:rPr>
              <w:t>Precept first half</w:t>
            </w:r>
          </w:p>
        </w:tc>
        <w:tc>
          <w:tcPr>
            <w:tcW w:w="1236" w:type="dxa"/>
            <w:shd w:val="clear" w:color="auto" w:fill="auto"/>
            <w:noWrap/>
            <w:vAlign w:val="bottom"/>
            <w:hideMark/>
          </w:tcPr>
          <w:p w14:paraId="17685698"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12000.00</w:t>
            </w:r>
          </w:p>
        </w:tc>
      </w:tr>
      <w:tr w:rsidR="00D66A34" w:rsidRPr="009663FD" w14:paraId="60178C74" w14:textId="77777777" w:rsidTr="000D2B31">
        <w:trPr>
          <w:trHeight w:val="255"/>
        </w:trPr>
        <w:tc>
          <w:tcPr>
            <w:tcW w:w="1256" w:type="dxa"/>
            <w:shd w:val="clear" w:color="auto" w:fill="auto"/>
            <w:noWrap/>
            <w:vAlign w:val="bottom"/>
            <w:hideMark/>
          </w:tcPr>
          <w:p w14:paraId="4EEF068F"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17/04/2021</w:t>
            </w:r>
          </w:p>
        </w:tc>
        <w:tc>
          <w:tcPr>
            <w:tcW w:w="2238" w:type="dxa"/>
            <w:shd w:val="clear" w:color="auto" w:fill="auto"/>
            <w:noWrap/>
            <w:vAlign w:val="bottom"/>
            <w:hideMark/>
          </w:tcPr>
          <w:p w14:paraId="42DB714B" w14:textId="77777777" w:rsidR="00D66A34" w:rsidRPr="009663FD" w:rsidRDefault="00D66A34" w:rsidP="00480FEB">
            <w:pPr>
              <w:spacing w:after="0"/>
              <w:rPr>
                <w:rFonts w:eastAsia="Times New Roman"/>
                <w:sz w:val="18"/>
                <w:szCs w:val="18"/>
              </w:rPr>
            </w:pPr>
            <w:r w:rsidRPr="009663FD">
              <w:rPr>
                <w:rFonts w:eastAsia="Times New Roman"/>
                <w:sz w:val="18"/>
                <w:szCs w:val="18"/>
              </w:rPr>
              <w:t>Bart Endean Ltd</w:t>
            </w:r>
          </w:p>
        </w:tc>
        <w:tc>
          <w:tcPr>
            <w:tcW w:w="3134" w:type="dxa"/>
            <w:shd w:val="clear" w:color="auto" w:fill="auto"/>
            <w:noWrap/>
            <w:vAlign w:val="bottom"/>
            <w:hideMark/>
          </w:tcPr>
          <w:p w14:paraId="77961FD0" w14:textId="77777777" w:rsidR="00D66A34" w:rsidRPr="009663FD" w:rsidRDefault="00D66A34" w:rsidP="00480FEB">
            <w:pPr>
              <w:spacing w:after="0"/>
              <w:rPr>
                <w:rFonts w:eastAsia="Times New Roman"/>
                <w:sz w:val="18"/>
                <w:szCs w:val="18"/>
              </w:rPr>
            </w:pPr>
            <w:r w:rsidRPr="009663FD">
              <w:rPr>
                <w:rFonts w:eastAsia="Times New Roman"/>
                <w:sz w:val="18"/>
                <w:szCs w:val="18"/>
              </w:rPr>
              <w:t>Memorial Fee Henry Whit</w:t>
            </w:r>
            <w:r>
              <w:rPr>
                <w:rFonts w:eastAsia="Times New Roman"/>
                <w:sz w:val="18"/>
                <w:szCs w:val="18"/>
              </w:rPr>
              <w:t>tl</w:t>
            </w:r>
            <w:r w:rsidRPr="009663FD">
              <w:rPr>
                <w:rFonts w:eastAsia="Times New Roman"/>
                <w:sz w:val="18"/>
                <w:szCs w:val="18"/>
              </w:rPr>
              <w:t>e</w:t>
            </w:r>
          </w:p>
        </w:tc>
        <w:tc>
          <w:tcPr>
            <w:tcW w:w="1236" w:type="dxa"/>
            <w:shd w:val="clear" w:color="auto" w:fill="auto"/>
            <w:noWrap/>
            <w:vAlign w:val="bottom"/>
            <w:hideMark/>
          </w:tcPr>
          <w:p w14:paraId="554F590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100.00</w:t>
            </w:r>
          </w:p>
        </w:tc>
      </w:tr>
      <w:tr w:rsidR="00D66A34" w:rsidRPr="009663FD" w14:paraId="24BF27CD" w14:textId="77777777" w:rsidTr="000D2B31">
        <w:trPr>
          <w:trHeight w:val="255"/>
        </w:trPr>
        <w:tc>
          <w:tcPr>
            <w:tcW w:w="1256" w:type="dxa"/>
            <w:shd w:val="clear" w:color="auto" w:fill="auto"/>
            <w:noWrap/>
            <w:vAlign w:val="bottom"/>
            <w:hideMark/>
          </w:tcPr>
          <w:p w14:paraId="02742459"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22/04/2021</w:t>
            </w:r>
          </w:p>
        </w:tc>
        <w:tc>
          <w:tcPr>
            <w:tcW w:w="2238" w:type="dxa"/>
            <w:shd w:val="clear" w:color="auto" w:fill="auto"/>
            <w:noWrap/>
            <w:vAlign w:val="bottom"/>
            <w:hideMark/>
          </w:tcPr>
          <w:p w14:paraId="3CA31484" w14:textId="77777777" w:rsidR="00D66A34" w:rsidRPr="009663FD" w:rsidRDefault="00D66A34" w:rsidP="00480FEB">
            <w:pPr>
              <w:spacing w:after="0"/>
              <w:rPr>
                <w:rFonts w:eastAsia="Times New Roman"/>
                <w:sz w:val="18"/>
                <w:szCs w:val="18"/>
              </w:rPr>
            </w:pPr>
            <w:r w:rsidRPr="009663FD">
              <w:rPr>
                <w:rFonts w:eastAsia="Times New Roman"/>
                <w:sz w:val="18"/>
                <w:szCs w:val="18"/>
              </w:rPr>
              <w:t>Michael &amp; Judith Laidler</w:t>
            </w:r>
          </w:p>
        </w:tc>
        <w:tc>
          <w:tcPr>
            <w:tcW w:w="3134" w:type="dxa"/>
            <w:shd w:val="clear" w:color="auto" w:fill="auto"/>
            <w:noWrap/>
            <w:vAlign w:val="bottom"/>
            <w:hideMark/>
          </w:tcPr>
          <w:p w14:paraId="5756EFE9" w14:textId="77777777" w:rsidR="00D66A34" w:rsidRPr="009663FD" w:rsidRDefault="00D66A34" w:rsidP="00480FEB">
            <w:pPr>
              <w:spacing w:after="0"/>
              <w:rPr>
                <w:rFonts w:eastAsia="Times New Roman"/>
                <w:sz w:val="18"/>
                <w:szCs w:val="18"/>
              </w:rPr>
            </w:pPr>
            <w:r w:rsidRPr="009663FD">
              <w:rPr>
                <w:rFonts w:eastAsia="Times New Roman"/>
                <w:sz w:val="18"/>
                <w:szCs w:val="18"/>
              </w:rPr>
              <w:t>Purchase Burial Plots 301 &amp; 302</w:t>
            </w:r>
          </w:p>
        </w:tc>
        <w:tc>
          <w:tcPr>
            <w:tcW w:w="1236" w:type="dxa"/>
            <w:shd w:val="clear" w:color="auto" w:fill="auto"/>
            <w:noWrap/>
            <w:vAlign w:val="bottom"/>
            <w:hideMark/>
          </w:tcPr>
          <w:p w14:paraId="3D3E93F6"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400.00</w:t>
            </w:r>
          </w:p>
        </w:tc>
      </w:tr>
      <w:tr w:rsidR="00D66A34" w:rsidRPr="009663FD" w14:paraId="6CA14C18" w14:textId="77777777" w:rsidTr="000D2B31">
        <w:trPr>
          <w:trHeight w:val="255"/>
        </w:trPr>
        <w:tc>
          <w:tcPr>
            <w:tcW w:w="1256" w:type="dxa"/>
            <w:shd w:val="clear" w:color="auto" w:fill="auto"/>
            <w:noWrap/>
            <w:vAlign w:val="bottom"/>
            <w:hideMark/>
          </w:tcPr>
          <w:p w14:paraId="5466985F"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22/04/2021</w:t>
            </w:r>
          </w:p>
        </w:tc>
        <w:tc>
          <w:tcPr>
            <w:tcW w:w="2238" w:type="dxa"/>
            <w:shd w:val="clear" w:color="auto" w:fill="auto"/>
            <w:noWrap/>
            <w:vAlign w:val="bottom"/>
            <w:hideMark/>
          </w:tcPr>
          <w:p w14:paraId="7EF0577D" w14:textId="70FF399C" w:rsidR="00D66A34" w:rsidRPr="009663FD" w:rsidRDefault="00D66A34" w:rsidP="00480FEB">
            <w:pPr>
              <w:spacing w:after="0"/>
              <w:rPr>
                <w:rFonts w:eastAsia="Times New Roman"/>
                <w:sz w:val="18"/>
                <w:szCs w:val="18"/>
              </w:rPr>
            </w:pPr>
            <w:r w:rsidRPr="009663FD">
              <w:rPr>
                <w:rFonts w:eastAsia="Times New Roman"/>
                <w:sz w:val="18"/>
                <w:szCs w:val="18"/>
              </w:rPr>
              <w:t xml:space="preserve">HMRC </w:t>
            </w:r>
          </w:p>
        </w:tc>
        <w:tc>
          <w:tcPr>
            <w:tcW w:w="3134" w:type="dxa"/>
            <w:shd w:val="clear" w:color="auto" w:fill="auto"/>
            <w:noWrap/>
            <w:vAlign w:val="bottom"/>
            <w:hideMark/>
          </w:tcPr>
          <w:p w14:paraId="65595496" w14:textId="77777777" w:rsidR="00D66A34" w:rsidRPr="009663FD" w:rsidRDefault="00D66A34" w:rsidP="00480FEB">
            <w:pPr>
              <w:spacing w:after="0"/>
              <w:rPr>
                <w:rFonts w:eastAsia="Times New Roman"/>
                <w:sz w:val="18"/>
                <w:szCs w:val="18"/>
              </w:rPr>
            </w:pPr>
            <w:r w:rsidRPr="009663FD">
              <w:rPr>
                <w:rFonts w:eastAsia="Times New Roman"/>
                <w:sz w:val="18"/>
                <w:szCs w:val="18"/>
              </w:rPr>
              <w:t>VAT reclaim payment</w:t>
            </w:r>
          </w:p>
        </w:tc>
        <w:tc>
          <w:tcPr>
            <w:tcW w:w="1236" w:type="dxa"/>
            <w:shd w:val="clear" w:color="auto" w:fill="auto"/>
            <w:noWrap/>
            <w:vAlign w:val="bottom"/>
            <w:hideMark/>
          </w:tcPr>
          <w:p w14:paraId="2F0EFA33"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1736.61</w:t>
            </w:r>
          </w:p>
        </w:tc>
      </w:tr>
      <w:tr w:rsidR="00D66A34" w:rsidRPr="009663FD" w14:paraId="4B9926BB" w14:textId="77777777" w:rsidTr="000D2B31">
        <w:trPr>
          <w:trHeight w:val="255"/>
        </w:trPr>
        <w:tc>
          <w:tcPr>
            <w:tcW w:w="1256" w:type="dxa"/>
            <w:shd w:val="clear" w:color="auto" w:fill="auto"/>
            <w:noWrap/>
            <w:vAlign w:val="bottom"/>
          </w:tcPr>
          <w:p w14:paraId="02F11F32" w14:textId="77777777" w:rsidR="00D66A34" w:rsidRPr="009663FD" w:rsidRDefault="00D66A34" w:rsidP="00480FEB">
            <w:pPr>
              <w:spacing w:after="0"/>
              <w:jc w:val="right"/>
              <w:rPr>
                <w:rFonts w:eastAsia="Times New Roman"/>
                <w:b/>
                <w:bCs/>
                <w:sz w:val="18"/>
                <w:szCs w:val="18"/>
              </w:rPr>
            </w:pPr>
          </w:p>
        </w:tc>
        <w:tc>
          <w:tcPr>
            <w:tcW w:w="2238" w:type="dxa"/>
            <w:shd w:val="clear" w:color="auto" w:fill="auto"/>
            <w:noWrap/>
            <w:vAlign w:val="bottom"/>
          </w:tcPr>
          <w:p w14:paraId="774678FC" w14:textId="77777777" w:rsidR="00D66A34" w:rsidRPr="009663FD" w:rsidRDefault="00D66A34" w:rsidP="00480FEB">
            <w:pPr>
              <w:spacing w:after="0"/>
              <w:jc w:val="right"/>
              <w:rPr>
                <w:rFonts w:eastAsia="Times New Roman"/>
                <w:b/>
                <w:bCs/>
                <w:sz w:val="18"/>
                <w:szCs w:val="18"/>
              </w:rPr>
            </w:pPr>
          </w:p>
        </w:tc>
        <w:tc>
          <w:tcPr>
            <w:tcW w:w="3134" w:type="dxa"/>
            <w:shd w:val="clear" w:color="auto" w:fill="auto"/>
            <w:noWrap/>
            <w:vAlign w:val="bottom"/>
          </w:tcPr>
          <w:p w14:paraId="659C41C0" w14:textId="77777777" w:rsidR="00D66A34" w:rsidRPr="009663FD" w:rsidRDefault="00D66A34" w:rsidP="00480FEB">
            <w:pPr>
              <w:spacing w:after="0"/>
              <w:jc w:val="right"/>
              <w:rPr>
                <w:rFonts w:eastAsia="Times New Roman"/>
                <w:b/>
                <w:bCs/>
                <w:sz w:val="18"/>
                <w:szCs w:val="18"/>
              </w:rPr>
            </w:pPr>
            <w:r w:rsidRPr="009663FD">
              <w:rPr>
                <w:rFonts w:eastAsia="Times New Roman"/>
                <w:b/>
                <w:bCs/>
                <w:sz w:val="18"/>
                <w:szCs w:val="18"/>
              </w:rPr>
              <w:t>Total</w:t>
            </w:r>
          </w:p>
        </w:tc>
        <w:tc>
          <w:tcPr>
            <w:tcW w:w="1236" w:type="dxa"/>
            <w:shd w:val="clear" w:color="auto" w:fill="auto"/>
            <w:noWrap/>
            <w:vAlign w:val="bottom"/>
          </w:tcPr>
          <w:p w14:paraId="36934A60" w14:textId="77777777" w:rsidR="00D66A34" w:rsidRPr="009663FD" w:rsidRDefault="00D66A34" w:rsidP="00480FEB">
            <w:pPr>
              <w:spacing w:after="0"/>
              <w:jc w:val="right"/>
              <w:rPr>
                <w:rFonts w:eastAsia="Times New Roman"/>
                <w:b/>
                <w:bCs/>
                <w:sz w:val="18"/>
                <w:szCs w:val="18"/>
              </w:rPr>
            </w:pPr>
            <w:r w:rsidRPr="009663FD">
              <w:rPr>
                <w:rFonts w:eastAsia="Times New Roman"/>
                <w:b/>
                <w:bCs/>
                <w:sz w:val="18"/>
                <w:szCs w:val="18"/>
              </w:rPr>
              <w:fldChar w:fldCharType="begin"/>
            </w:r>
            <w:r w:rsidRPr="009663FD">
              <w:rPr>
                <w:rFonts w:eastAsia="Times New Roman"/>
                <w:b/>
                <w:bCs/>
                <w:sz w:val="18"/>
                <w:szCs w:val="18"/>
              </w:rPr>
              <w:instrText xml:space="preserve"> =SUM(ABOVE) </w:instrText>
            </w:r>
            <w:r w:rsidRPr="009663FD">
              <w:rPr>
                <w:rFonts w:eastAsia="Times New Roman"/>
                <w:b/>
                <w:bCs/>
                <w:sz w:val="18"/>
                <w:szCs w:val="18"/>
              </w:rPr>
              <w:fldChar w:fldCharType="separate"/>
            </w:r>
            <w:r w:rsidRPr="009663FD">
              <w:rPr>
                <w:rFonts w:eastAsia="Times New Roman"/>
                <w:b/>
                <w:bCs/>
                <w:noProof/>
                <w:sz w:val="18"/>
                <w:szCs w:val="18"/>
              </w:rPr>
              <w:t>14336.61</w:t>
            </w:r>
            <w:r w:rsidRPr="009663FD">
              <w:rPr>
                <w:rFonts w:eastAsia="Times New Roman"/>
                <w:b/>
                <w:bCs/>
                <w:sz w:val="18"/>
                <w:szCs w:val="18"/>
              </w:rPr>
              <w:fldChar w:fldCharType="end"/>
            </w:r>
          </w:p>
        </w:tc>
      </w:tr>
    </w:tbl>
    <w:p w14:paraId="35E452DF" w14:textId="5A147629" w:rsidR="00D66A34" w:rsidRDefault="00D66A34" w:rsidP="00AB4FBE">
      <w:pPr>
        <w:pStyle w:val="ListParagraph"/>
        <w:numPr>
          <w:ilvl w:val="1"/>
          <w:numId w:val="1"/>
        </w:numPr>
        <w:tabs>
          <w:tab w:val="num" w:pos="720"/>
        </w:tabs>
        <w:spacing w:before="240" w:after="0" w:line="240" w:lineRule="auto"/>
        <w:rPr>
          <w:sz w:val="18"/>
          <w:szCs w:val="18"/>
          <w:u w:val="single"/>
        </w:rPr>
      </w:pPr>
      <w:r w:rsidRPr="007C5F5C">
        <w:rPr>
          <w:sz w:val="18"/>
          <w:szCs w:val="18"/>
          <w:u w:val="single"/>
        </w:rPr>
        <w:t>Approval of Clerk’s salary, expenses, PAYE &amp; NI and approval of Other Payments</w:t>
      </w:r>
      <w:r w:rsidR="00480FEB">
        <w:rPr>
          <w:sz w:val="18"/>
          <w:szCs w:val="18"/>
          <w:u w:val="single"/>
        </w:rPr>
        <w:t xml:space="preserve">: </w:t>
      </w:r>
      <w:r w:rsidR="00480FEB" w:rsidRPr="00480FEB">
        <w:rPr>
          <w:sz w:val="18"/>
          <w:szCs w:val="18"/>
        </w:rPr>
        <w:t>Approved</w:t>
      </w:r>
      <w:r w:rsidR="00480FEB">
        <w:rPr>
          <w:sz w:val="18"/>
          <w:szCs w:val="18"/>
        </w:rPr>
        <w:t>.</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76"/>
        <w:gridCol w:w="2654"/>
        <w:gridCol w:w="1275"/>
      </w:tblGrid>
      <w:tr w:rsidR="00D66A34" w:rsidRPr="009663FD" w14:paraId="191A72E7" w14:textId="77777777" w:rsidTr="000D2B31">
        <w:trPr>
          <w:trHeight w:val="255"/>
        </w:trPr>
        <w:tc>
          <w:tcPr>
            <w:tcW w:w="1188" w:type="dxa"/>
            <w:shd w:val="clear" w:color="auto" w:fill="auto"/>
            <w:noWrap/>
            <w:vAlign w:val="bottom"/>
            <w:hideMark/>
          </w:tcPr>
          <w:p w14:paraId="66CBBF6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05/04/2021</w:t>
            </w:r>
          </w:p>
        </w:tc>
        <w:tc>
          <w:tcPr>
            <w:tcW w:w="2776" w:type="dxa"/>
            <w:shd w:val="clear" w:color="auto" w:fill="auto"/>
            <w:noWrap/>
            <w:vAlign w:val="bottom"/>
            <w:hideMark/>
          </w:tcPr>
          <w:p w14:paraId="317B08A5"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HMRC </w:t>
            </w:r>
          </w:p>
        </w:tc>
        <w:tc>
          <w:tcPr>
            <w:tcW w:w="2654" w:type="dxa"/>
            <w:shd w:val="clear" w:color="auto" w:fill="auto"/>
            <w:noWrap/>
            <w:vAlign w:val="bottom"/>
            <w:hideMark/>
          </w:tcPr>
          <w:p w14:paraId="58077230"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PAYE </w:t>
            </w:r>
            <w:r>
              <w:rPr>
                <w:rFonts w:eastAsia="Times New Roman"/>
                <w:sz w:val="18"/>
                <w:szCs w:val="18"/>
              </w:rPr>
              <w:t>(April)</w:t>
            </w:r>
          </w:p>
        </w:tc>
        <w:tc>
          <w:tcPr>
            <w:tcW w:w="1275" w:type="dxa"/>
            <w:shd w:val="clear" w:color="auto" w:fill="auto"/>
            <w:noWrap/>
            <w:vAlign w:val="bottom"/>
            <w:hideMark/>
          </w:tcPr>
          <w:p w14:paraId="30B489E2"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96.60</w:t>
            </w:r>
          </w:p>
        </w:tc>
      </w:tr>
      <w:tr w:rsidR="00D66A34" w:rsidRPr="009663FD" w14:paraId="45E996A8" w14:textId="77777777" w:rsidTr="000D2B31">
        <w:trPr>
          <w:trHeight w:val="255"/>
        </w:trPr>
        <w:tc>
          <w:tcPr>
            <w:tcW w:w="1188" w:type="dxa"/>
            <w:shd w:val="clear" w:color="auto" w:fill="auto"/>
            <w:noWrap/>
            <w:vAlign w:val="bottom"/>
            <w:hideMark/>
          </w:tcPr>
          <w:p w14:paraId="26B6CC8E"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08/04/2021</w:t>
            </w:r>
          </w:p>
        </w:tc>
        <w:tc>
          <w:tcPr>
            <w:tcW w:w="2776" w:type="dxa"/>
            <w:shd w:val="clear" w:color="auto" w:fill="auto"/>
            <w:noWrap/>
            <w:vAlign w:val="bottom"/>
            <w:hideMark/>
          </w:tcPr>
          <w:p w14:paraId="4DD225BF" w14:textId="77777777" w:rsidR="00D66A34" w:rsidRPr="009663FD" w:rsidRDefault="00D66A34" w:rsidP="00480FEB">
            <w:pPr>
              <w:spacing w:after="0"/>
              <w:rPr>
                <w:rFonts w:eastAsia="Times New Roman"/>
                <w:sz w:val="18"/>
                <w:szCs w:val="18"/>
              </w:rPr>
            </w:pPr>
            <w:r w:rsidRPr="009663FD">
              <w:rPr>
                <w:rFonts w:eastAsia="Times New Roman"/>
                <w:sz w:val="18"/>
                <w:szCs w:val="18"/>
              </w:rPr>
              <w:t>G Rhodes -reimbursement</w:t>
            </w:r>
          </w:p>
        </w:tc>
        <w:tc>
          <w:tcPr>
            <w:tcW w:w="2654" w:type="dxa"/>
            <w:shd w:val="clear" w:color="auto" w:fill="auto"/>
            <w:noWrap/>
            <w:vAlign w:val="bottom"/>
            <w:hideMark/>
          </w:tcPr>
          <w:p w14:paraId="11FEF924" w14:textId="77777777" w:rsidR="00D66A34" w:rsidRPr="009663FD" w:rsidRDefault="00D66A34" w:rsidP="00480FEB">
            <w:pPr>
              <w:spacing w:after="0"/>
              <w:rPr>
                <w:rFonts w:eastAsia="Times New Roman"/>
                <w:sz w:val="18"/>
                <w:szCs w:val="18"/>
              </w:rPr>
            </w:pPr>
            <w:r w:rsidRPr="009663FD">
              <w:rPr>
                <w:rFonts w:eastAsia="Times New Roman"/>
                <w:sz w:val="18"/>
                <w:szCs w:val="18"/>
              </w:rPr>
              <w:t>PO Stamps 12 x1st 12x 2nd</w:t>
            </w:r>
          </w:p>
        </w:tc>
        <w:tc>
          <w:tcPr>
            <w:tcW w:w="1275" w:type="dxa"/>
            <w:shd w:val="clear" w:color="auto" w:fill="auto"/>
            <w:noWrap/>
            <w:vAlign w:val="bottom"/>
            <w:hideMark/>
          </w:tcPr>
          <w:p w14:paraId="7DA88B01"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18.12</w:t>
            </w:r>
          </w:p>
        </w:tc>
      </w:tr>
      <w:tr w:rsidR="00D66A34" w:rsidRPr="009663FD" w14:paraId="3E50B5DD" w14:textId="77777777" w:rsidTr="000D2B31">
        <w:trPr>
          <w:trHeight w:val="255"/>
        </w:trPr>
        <w:tc>
          <w:tcPr>
            <w:tcW w:w="1188" w:type="dxa"/>
            <w:shd w:val="clear" w:color="auto" w:fill="auto"/>
            <w:noWrap/>
            <w:vAlign w:val="bottom"/>
            <w:hideMark/>
          </w:tcPr>
          <w:p w14:paraId="2D457716"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14/04/2021</w:t>
            </w:r>
          </w:p>
        </w:tc>
        <w:tc>
          <w:tcPr>
            <w:tcW w:w="2776" w:type="dxa"/>
            <w:shd w:val="clear" w:color="auto" w:fill="auto"/>
            <w:noWrap/>
            <w:vAlign w:val="bottom"/>
            <w:hideMark/>
          </w:tcPr>
          <w:p w14:paraId="5CF6487A" w14:textId="77777777" w:rsidR="00D66A34" w:rsidRPr="009663FD" w:rsidRDefault="00D66A34" w:rsidP="00480FEB">
            <w:pPr>
              <w:spacing w:after="0"/>
              <w:rPr>
                <w:rFonts w:eastAsia="Times New Roman"/>
                <w:sz w:val="18"/>
                <w:szCs w:val="18"/>
              </w:rPr>
            </w:pPr>
            <w:r w:rsidRPr="009663FD">
              <w:rPr>
                <w:rFonts w:eastAsia="Times New Roman"/>
                <w:sz w:val="18"/>
                <w:szCs w:val="18"/>
              </w:rPr>
              <w:t>NALC</w:t>
            </w:r>
          </w:p>
        </w:tc>
        <w:tc>
          <w:tcPr>
            <w:tcW w:w="2654" w:type="dxa"/>
            <w:shd w:val="clear" w:color="auto" w:fill="auto"/>
            <w:noWrap/>
            <w:vAlign w:val="bottom"/>
            <w:hideMark/>
          </w:tcPr>
          <w:p w14:paraId="6F476714" w14:textId="77777777" w:rsidR="00D66A34" w:rsidRPr="009663FD" w:rsidRDefault="00D66A34" w:rsidP="00480FEB">
            <w:pPr>
              <w:spacing w:after="0"/>
              <w:rPr>
                <w:rFonts w:eastAsia="Times New Roman"/>
                <w:sz w:val="18"/>
                <w:szCs w:val="18"/>
              </w:rPr>
            </w:pPr>
            <w:r w:rsidRPr="009663FD">
              <w:rPr>
                <w:rFonts w:eastAsia="Times New Roman"/>
                <w:sz w:val="18"/>
                <w:szCs w:val="18"/>
              </w:rPr>
              <w:t>Subscription/Website fee/LCR</w:t>
            </w:r>
          </w:p>
        </w:tc>
        <w:tc>
          <w:tcPr>
            <w:tcW w:w="1275" w:type="dxa"/>
            <w:shd w:val="clear" w:color="auto" w:fill="auto"/>
            <w:noWrap/>
            <w:vAlign w:val="bottom"/>
            <w:hideMark/>
          </w:tcPr>
          <w:p w14:paraId="214A66A6"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374.69</w:t>
            </w:r>
          </w:p>
        </w:tc>
      </w:tr>
      <w:tr w:rsidR="00D66A34" w:rsidRPr="009663FD" w14:paraId="4DCEA616" w14:textId="77777777" w:rsidTr="000D2B31">
        <w:trPr>
          <w:trHeight w:val="255"/>
        </w:trPr>
        <w:tc>
          <w:tcPr>
            <w:tcW w:w="1188" w:type="dxa"/>
            <w:shd w:val="clear" w:color="auto" w:fill="auto"/>
            <w:noWrap/>
            <w:vAlign w:val="bottom"/>
            <w:hideMark/>
          </w:tcPr>
          <w:p w14:paraId="395DA4AB"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14/04/2021</w:t>
            </w:r>
          </w:p>
        </w:tc>
        <w:tc>
          <w:tcPr>
            <w:tcW w:w="2776" w:type="dxa"/>
            <w:shd w:val="clear" w:color="auto" w:fill="auto"/>
            <w:noWrap/>
            <w:vAlign w:val="bottom"/>
            <w:hideMark/>
          </w:tcPr>
          <w:p w14:paraId="5883159A" w14:textId="77777777" w:rsidR="00D66A34" w:rsidRPr="009663FD" w:rsidRDefault="00D66A34" w:rsidP="00480FEB">
            <w:pPr>
              <w:spacing w:after="0"/>
              <w:rPr>
                <w:rFonts w:eastAsia="Times New Roman"/>
                <w:sz w:val="18"/>
                <w:szCs w:val="18"/>
              </w:rPr>
            </w:pPr>
            <w:r w:rsidRPr="009663FD">
              <w:rPr>
                <w:rFonts w:eastAsia="Times New Roman"/>
                <w:sz w:val="18"/>
                <w:szCs w:val="18"/>
              </w:rPr>
              <w:t>BHIB Insurance</w:t>
            </w:r>
          </w:p>
        </w:tc>
        <w:tc>
          <w:tcPr>
            <w:tcW w:w="2654" w:type="dxa"/>
            <w:shd w:val="clear" w:color="auto" w:fill="auto"/>
            <w:noWrap/>
            <w:vAlign w:val="bottom"/>
            <w:hideMark/>
          </w:tcPr>
          <w:p w14:paraId="37E09AD9" w14:textId="77777777" w:rsidR="00D66A34" w:rsidRPr="009663FD" w:rsidRDefault="00D66A34" w:rsidP="00480FEB">
            <w:pPr>
              <w:spacing w:after="0"/>
              <w:rPr>
                <w:rFonts w:eastAsia="Times New Roman"/>
                <w:sz w:val="18"/>
                <w:szCs w:val="18"/>
              </w:rPr>
            </w:pPr>
            <w:r w:rsidRPr="009663FD">
              <w:rPr>
                <w:rFonts w:eastAsia="Times New Roman"/>
                <w:sz w:val="18"/>
                <w:szCs w:val="18"/>
              </w:rPr>
              <w:t>PC Insurance premium</w:t>
            </w:r>
          </w:p>
        </w:tc>
        <w:tc>
          <w:tcPr>
            <w:tcW w:w="1275" w:type="dxa"/>
            <w:shd w:val="clear" w:color="auto" w:fill="auto"/>
            <w:noWrap/>
            <w:vAlign w:val="bottom"/>
            <w:hideMark/>
          </w:tcPr>
          <w:p w14:paraId="3EA151DF"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679.50</w:t>
            </w:r>
          </w:p>
        </w:tc>
      </w:tr>
      <w:tr w:rsidR="00D66A34" w:rsidRPr="009663FD" w14:paraId="05C7AB85" w14:textId="77777777" w:rsidTr="000D2B31">
        <w:trPr>
          <w:trHeight w:val="255"/>
        </w:trPr>
        <w:tc>
          <w:tcPr>
            <w:tcW w:w="1188" w:type="dxa"/>
            <w:shd w:val="clear" w:color="auto" w:fill="auto"/>
            <w:noWrap/>
            <w:vAlign w:val="bottom"/>
            <w:hideMark/>
          </w:tcPr>
          <w:p w14:paraId="0BC67E2D"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15/04/2021</w:t>
            </w:r>
          </w:p>
        </w:tc>
        <w:tc>
          <w:tcPr>
            <w:tcW w:w="2776" w:type="dxa"/>
            <w:shd w:val="clear" w:color="auto" w:fill="auto"/>
            <w:noWrap/>
            <w:vAlign w:val="center"/>
            <w:hideMark/>
          </w:tcPr>
          <w:p w14:paraId="58E33234" w14:textId="77777777" w:rsidR="00D66A34" w:rsidRPr="009663FD" w:rsidRDefault="00D66A34" w:rsidP="00480FEB">
            <w:pPr>
              <w:spacing w:after="0"/>
              <w:rPr>
                <w:rFonts w:eastAsia="Times New Roman"/>
                <w:sz w:val="18"/>
                <w:szCs w:val="18"/>
              </w:rPr>
            </w:pPr>
            <w:r w:rsidRPr="009663FD">
              <w:rPr>
                <w:rFonts w:eastAsia="Times New Roman"/>
                <w:sz w:val="18"/>
                <w:szCs w:val="18"/>
              </w:rPr>
              <w:t>British Gas A/C600689588</w:t>
            </w:r>
          </w:p>
        </w:tc>
        <w:tc>
          <w:tcPr>
            <w:tcW w:w="2654" w:type="dxa"/>
            <w:shd w:val="clear" w:color="auto" w:fill="auto"/>
            <w:noWrap/>
            <w:vAlign w:val="bottom"/>
            <w:hideMark/>
          </w:tcPr>
          <w:p w14:paraId="1F09D507" w14:textId="77777777" w:rsidR="00D66A34" w:rsidRPr="009663FD" w:rsidRDefault="00D66A34" w:rsidP="00480FEB">
            <w:pPr>
              <w:spacing w:after="0"/>
              <w:rPr>
                <w:rFonts w:eastAsia="Times New Roman"/>
                <w:sz w:val="18"/>
                <w:szCs w:val="18"/>
              </w:rPr>
            </w:pPr>
            <w:r w:rsidRPr="009663FD">
              <w:rPr>
                <w:rFonts w:eastAsia="Times New Roman"/>
                <w:sz w:val="18"/>
                <w:szCs w:val="18"/>
              </w:rPr>
              <w:t>Electricity Sportscourt</w:t>
            </w:r>
          </w:p>
        </w:tc>
        <w:tc>
          <w:tcPr>
            <w:tcW w:w="1275" w:type="dxa"/>
            <w:shd w:val="clear" w:color="auto" w:fill="auto"/>
            <w:noWrap/>
            <w:vAlign w:val="bottom"/>
            <w:hideMark/>
          </w:tcPr>
          <w:p w14:paraId="573E22BE"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9.11</w:t>
            </w:r>
          </w:p>
        </w:tc>
      </w:tr>
      <w:tr w:rsidR="00D66A34" w:rsidRPr="009663FD" w14:paraId="5E2E9549" w14:textId="77777777" w:rsidTr="000D2B31">
        <w:trPr>
          <w:trHeight w:val="255"/>
        </w:trPr>
        <w:tc>
          <w:tcPr>
            <w:tcW w:w="1188" w:type="dxa"/>
            <w:shd w:val="clear" w:color="auto" w:fill="auto"/>
            <w:noWrap/>
            <w:vAlign w:val="bottom"/>
            <w:hideMark/>
          </w:tcPr>
          <w:p w14:paraId="580BAE4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30/04/2021</w:t>
            </w:r>
          </w:p>
        </w:tc>
        <w:tc>
          <w:tcPr>
            <w:tcW w:w="2776" w:type="dxa"/>
            <w:shd w:val="clear" w:color="auto" w:fill="auto"/>
            <w:noWrap/>
            <w:vAlign w:val="bottom"/>
            <w:hideMark/>
          </w:tcPr>
          <w:p w14:paraId="5329FD5C" w14:textId="77777777" w:rsidR="00D66A34" w:rsidRPr="009663FD" w:rsidRDefault="00D66A34" w:rsidP="00480FEB">
            <w:pPr>
              <w:spacing w:after="0"/>
              <w:rPr>
                <w:rFonts w:eastAsia="Times New Roman"/>
                <w:sz w:val="18"/>
                <w:szCs w:val="18"/>
              </w:rPr>
            </w:pPr>
            <w:r w:rsidRPr="009663FD">
              <w:rPr>
                <w:rFonts w:eastAsia="Times New Roman"/>
                <w:sz w:val="18"/>
                <w:szCs w:val="18"/>
              </w:rPr>
              <w:t>Peter Basnett</w:t>
            </w:r>
          </w:p>
        </w:tc>
        <w:tc>
          <w:tcPr>
            <w:tcW w:w="2654" w:type="dxa"/>
            <w:shd w:val="clear" w:color="auto" w:fill="auto"/>
            <w:noWrap/>
            <w:vAlign w:val="bottom"/>
            <w:hideMark/>
          </w:tcPr>
          <w:p w14:paraId="0CE9A045" w14:textId="77777777" w:rsidR="00D66A34" w:rsidRPr="009663FD" w:rsidRDefault="00D66A34" w:rsidP="00480FEB">
            <w:pPr>
              <w:spacing w:after="0"/>
              <w:rPr>
                <w:rFonts w:eastAsia="Times New Roman"/>
                <w:sz w:val="18"/>
                <w:szCs w:val="18"/>
              </w:rPr>
            </w:pPr>
            <w:r w:rsidRPr="009663FD">
              <w:rPr>
                <w:rFonts w:eastAsia="Times New Roman"/>
                <w:sz w:val="18"/>
                <w:szCs w:val="18"/>
              </w:rPr>
              <w:t>Internal Audit Fee</w:t>
            </w:r>
          </w:p>
        </w:tc>
        <w:tc>
          <w:tcPr>
            <w:tcW w:w="1275" w:type="dxa"/>
            <w:shd w:val="clear" w:color="auto" w:fill="auto"/>
            <w:noWrap/>
            <w:vAlign w:val="bottom"/>
            <w:hideMark/>
          </w:tcPr>
          <w:p w14:paraId="79B6357A"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220.00</w:t>
            </w:r>
          </w:p>
        </w:tc>
      </w:tr>
      <w:tr w:rsidR="00D66A34" w:rsidRPr="009663FD" w14:paraId="213D963E" w14:textId="77777777" w:rsidTr="000D2B31">
        <w:trPr>
          <w:trHeight w:val="255"/>
        </w:trPr>
        <w:tc>
          <w:tcPr>
            <w:tcW w:w="1188" w:type="dxa"/>
            <w:shd w:val="clear" w:color="auto" w:fill="auto"/>
            <w:noWrap/>
            <w:vAlign w:val="bottom"/>
            <w:hideMark/>
          </w:tcPr>
          <w:p w14:paraId="3C21F70C"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30/04/2021</w:t>
            </w:r>
          </w:p>
        </w:tc>
        <w:tc>
          <w:tcPr>
            <w:tcW w:w="2776" w:type="dxa"/>
            <w:shd w:val="clear" w:color="auto" w:fill="auto"/>
            <w:noWrap/>
            <w:vAlign w:val="bottom"/>
            <w:hideMark/>
          </w:tcPr>
          <w:p w14:paraId="7E0F65EA" w14:textId="77777777" w:rsidR="00D66A34" w:rsidRPr="009663FD" w:rsidRDefault="00D66A34" w:rsidP="00480FEB">
            <w:pPr>
              <w:spacing w:after="0"/>
              <w:rPr>
                <w:rFonts w:eastAsia="Times New Roman"/>
                <w:sz w:val="18"/>
                <w:szCs w:val="18"/>
              </w:rPr>
            </w:pPr>
            <w:r w:rsidRPr="009663FD">
              <w:rPr>
                <w:rFonts w:eastAsia="Times New Roman"/>
                <w:sz w:val="18"/>
                <w:szCs w:val="18"/>
              </w:rPr>
              <w:t>G Rhodes -reimbursement</w:t>
            </w:r>
          </w:p>
        </w:tc>
        <w:tc>
          <w:tcPr>
            <w:tcW w:w="2654" w:type="dxa"/>
            <w:shd w:val="clear" w:color="auto" w:fill="auto"/>
            <w:noWrap/>
            <w:vAlign w:val="bottom"/>
            <w:hideMark/>
          </w:tcPr>
          <w:p w14:paraId="2FC5CB0E" w14:textId="77777777" w:rsidR="00D66A34" w:rsidRPr="009663FD" w:rsidRDefault="00D66A34" w:rsidP="00480FEB">
            <w:pPr>
              <w:spacing w:after="0"/>
              <w:rPr>
                <w:rFonts w:eastAsia="Times New Roman"/>
                <w:sz w:val="18"/>
                <w:szCs w:val="18"/>
              </w:rPr>
            </w:pPr>
            <w:r w:rsidRPr="009663FD">
              <w:rPr>
                <w:rFonts w:eastAsia="Times New Roman"/>
                <w:sz w:val="18"/>
                <w:szCs w:val="18"/>
              </w:rPr>
              <w:t>WHSmith x2</w:t>
            </w:r>
            <w:r>
              <w:rPr>
                <w:rFonts w:eastAsia="Times New Roman"/>
                <w:sz w:val="18"/>
                <w:szCs w:val="18"/>
              </w:rPr>
              <w:t xml:space="preserve"> </w:t>
            </w:r>
            <w:r w:rsidRPr="009663FD">
              <w:rPr>
                <w:rFonts w:eastAsia="Times New Roman"/>
                <w:sz w:val="18"/>
                <w:szCs w:val="18"/>
              </w:rPr>
              <w:t>packs plastic wallets</w:t>
            </w:r>
          </w:p>
        </w:tc>
        <w:tc>
          <w:tcPr>
            <w:tcW w:w="1275" w:type="dxa"/>
            <w:shd w:val="clear" w:color="auto" w:fill="auto"/>
            <w:noWrap/>
            <w:vAlign w:val="bottom"/>
            <w:hideMark/>
          </w:tcPr>
          <w:p w14:paraId="520B941A"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5.98</w:t>
            </w:r>
          </w:p>
        </w:tc>
      </w:tr>
      <w:tr w:rsidR="00D66A34" w:rsidRPr="009663FD" w14:paraId="21663AEB" w14:textId="77777777" w:rsidTr="000D2B31">
        <w:trPr>
          <w:trHeight w:val="255"/>
        </w:trPr>
        <w:tc>
          <w:tcPr>
            <w:tcW w:w="1188" w:type="dxa"/>
            <w:shd w:val="clear" w:color="auto" w:fill="auto"/>
            <w:noWrap/>
            <w:vAlign w:val="bottom"/>
            <w:hideMark/>
          </w:tcPr>
          <w:p w14:paraId="52B9987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01/05/2021</w:t>
            </w:r>
          </w:p>
        </w:tc>
        <w:tc>
          <w:tcPr>
            <w:tcW w:w="2776" w:type="dxa"/>
            <w:shd w:val="clear" w:color="auto" w:fill="auto"/>
            <w:noWrap/>
            <w:vAlign w:val="bottom"/>
            <w:hideMark/>
          </w:tcPr>
          <w:p w14:paraId="351B2C87" w14:textId="77777777" w:rsidR="00D66A34" w:rsidRPr="009663FD" w:rsidRDefault="00D66A34" w:rsidP="00480FEB">
            <w:pPr>
              <w:spacing w:after="0"/>
              <w:rPr>
                <w:rFonts w:eastAsia="Times New Roman"/>
                <w:sz w:val="18"/>
                <w:szCs w:val="18"/>
              </w:rPr>
            </w:pPr>
            <w:r w:rsidRPr="009663FD">
              <w:rPr>
                <w:rFonts w:eastAsia="Times New Roman"/>
                <w:sz w:val="18"/>
                <w:szCs w:val="18"/>
              </w:rPr>
              <w:t>G Rhodes</w:t>
            </w:r>
          </w:p>
        </w:tc>
        <w:tc>
          <w:tcPr>
            <w:tcW w:w="2654" w:type="dxa"/>
            <w:shd w:val="clear" w:color="auto" w:fill="auto"/>
            <w:noWrap/>
            <w:vAlign w:val="bottom"/>
            <w:hideMark/>
          </w:tcPr>
          <w:p w14:paraId="6E881753"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Salary &amp; Expenses  </w:t>
            </w:r>
          </w:p>
        </w:tc>
        <w:tc>
          <w:tcPr>
            <w:tcW w:w="1275" w:type="dxa"/>
            <w:shd w:val="clear" w:color="auto" w:fill="auto"/>
            <w:noWrap/>
            <w:vAlign w:val="bottom"/>
            <w:hideMark/>
          </w:tcPr>
          <w:p w14:paraId="75F3B4A6"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626.60</w:t>
            </w:r>
          </w:p>
        </w:tc>
      </w:tr>
      <w:tr w:rsidR="00D66A34" w:rsidRPr="009663FD" w14:paraId="49343CB3" w14:textId="77777777" w:rsidTr="000D2B31">
        <w:trPr>
          <w:trHeight w:val="255"/>
        </w:trPr>
        <w:tc>
          <w:tcPr>
            <w:tcW w:w="1188" w:type="dxa"/>
            <w:shd w:val="clear" w:color="auto" w:fill="auto"/>
            <w:noWrap/>
            <w:vAlign w:val="bottom"/>
            <w:hideMark/>
          </w:tcPr>
          <w:p w14:paraId="69EF1186"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01/05/2021</w:t>
            </w:r>
          </w:p>
        </w:tc>
        <w:tc>
          <w:tcPr>
            <w:tcW w:w="2776" w:type="dxa"/>
            <w:shd w:val="clear" w:color="auto" w:fill="auto"/>
            <w:noWrap/>
            <w:vAlign w:val="center"/>
            <w:hideMark/>
          </w:tcPr>
          <w:p w14:paraId="13803ED0" w14:textId="77777777" w:rsidR="00D66A34" w:rsidRPr="009663FD" w:rsidRDefault="00D66A34" w:rsidP="00480FEB">
            <w:pPr>
              <w:spacing w:after="0"/>
              <w:rPr>
                <w:rFonts w:eastAsia="Times New Roman"/>
                <w:sz w:val="18"/>
                <w:szCs w:val="18"/>
              </w:rPr>
            </w:pPr>
            <w:r w:rsidRPr="009663FD">
              <w:rPr>
                <w:rFonts w:eastAsia="Times New Roman"/>
                <w:sz w:val="18"/>
                <w:szCs w:val="18"/>
              </w:rPr>
              <w:t>HMRC</w:t>
            </w:r>
          </w:p>
        </w:tc>
        <w:tc>
          <w:tcPr>
            <w:tcW w:w="2654" w:type="dxa"/>
            <w:shd w:val="clear" w:color="auto" w:fill="auto"/>
            <w:noWrap/>
            <w:vAlign w:val="bottom"/>
            <w:hideMark/>
          </w:tcPr>
          <w:p w14:paraId="39F67214"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PAYE </w:t>
            </w:r>
            <w:r>
              <w:rPr>
                <w:rFonts w:eastAsia="Times New Roman"/>
                <w:sz w:val="18"/>
                <w:szCs w:val="18"/>
              </w:rPr>
              <w:t>(May)</w:t>
            </w:r>
          </w:p>
        </w:tc>
        <w:tc>
          <w:tcPr>
            <w:tcW w:w="1275" w:type="dxa"/>
            <w:shd w:val="clear" w:color="auto" w:fill="auto"/>
            <w:noWrap/>
            <w:vAlign w:val="bottom"/>
            <w:hideMark/>
          </w:tcPr>
          <w:p w14:paraId="3E832BCD"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148.20</w:t>
            </w:r>
          </w:p>
        </w:tc>
      </w:tr>
      <w:tr w:rsidR="00D66A34" w:rsidRPr="009663FD" w14:paraId="36427FBD" w14:textId="77777777" w:rsidTr="000D2B31">
        <w:trPr>
          <w:trHeight w:val="255"/>
        </w:trPr>
        <w:tc>
          <w:tcPr>
            <w:tcW w:w="1188" w:type="dxa"/>
            <w:shd w:val="clear" w:color="auto" w:fill="auto"/>
            <w:noWrap/>
            <w:vAlign w:val="bottom"/>
          </w:tcPr>
          <w:p w14:paraId="74098813" w14:textId="77777777" w:rsidR="00D66A34" w:rsidRPr="009663FD" w:rsidRDefault="00D66A34" w:rsidP="00480FEB">
            <w:pPr>
              <w:spacing w:after="0"/>
              <w:jc w:val="right"/>
              <w:rPr>
                <w:rFonts w:eastAsia="Times New Roman"/>
                <w:b/>
                <w:bCs/>
                <w:sz w:val="18"/>
                <w:szCs w:val="18"/>
              </w:rPr>
            </w:pPr>
          </w:p>
        </w:tc>
        <w:tc>
          <w:tcPr>
            <w:tcW w:w="2776" w:type="dxa"/>
            <w:shd w:val="clear" w:color="auto" w:fill="auto"/>
            <w:noWrap/>
            <w:vAlign w:val="center"/>
          </w:tcPr>
          <w:p w14:paraId="2CB63412" w14:textId="77777777" w:rsidR="00D66A34" w:rsidRPr="009663FD" w:rsidRDefault="00D66A34" w:rsidP="00480FEB">
            <w:pPr>
              <w:spacing w:after="0"/>
              <w:jc w:val="right"/>
              <w:rPr>
                <w:rFonts w:eastAsia="Times New Roman"/>
                <w:b/>
                <w:bCs/>
                <w:sz w:val="18"/>
                <w:szCs w:val="18"/>
              </w:rPr>
            </w:pPr>
          </w:p>
        </w:tc>
        <w:tc>
          <w:tcPr>
            <w:tcW w:w="2654" w:type="dxa"/>
            <w:shd w:val="clear" w:color="auto" w:fill="auto"/>
            <w:noWrap/>
            <w:vAlign w:val="bottom"/>
          </w:tcPr>
          <w:p w14:paraId="64F8510E" w14:textId="77777777" w:rsidR="00D66A34" w:rsidRPr="009663FD" w:rsidRDefault="00D66A34" w:rsidP="00480FEB">
            <w:pPr>
              <w:spacing w:after="0"/>
              <w:jc w:val="right"/>
              <w:rPr>
                <w:rFonts w:eastAsia="Times New Roman"/>
                <w:b/>
                <w:bCs/>
                <w:sz w:val="18"/>
                <w:szCs w:val="18"/>
              </w:rPr>
            </w:pPr>
            <w:r>
              <w:rPr>
                <w:rFonts w:eastAsia="Times New Roman"/>
                <w:b/>
                <w:bCs/>
                <w:sz w:val="18"/>
                <w:szCs w:val="18"/>
              </w:rPr>
              <w:t>Total</w:t>
            </w:r>
          </w:p>
        </w:tc>
        <w:tc>
          <w:tcPr>
            <w:tcW w:w="1275" w:type="dxa"/>
            <w:shd w:val="clear" w:color="auto" w:fill="auto"/>
            <w:noWrap/>
            <w:vAlign w:val="bottom"/>
          </w:tcPr>
          <w:p w14:paraId="254A80F8" w14:textId="77777777" w:rsidR="00D66A34" w:rsidRPr="009663FD" w:rsidRDefault="00D66A34" w:rsidP="00480FEB">
            <w:pPr>
              <w:spacing w:after="0"/>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2178.8</w:t>
            </w:r>
            <w:r>
              <w:rPr>
                <w:rFonts w:eastAsia="Times New Roman"/>
                <w:b/>
                <w:bCs/>
                <w:sz w:val="18"/>
                <w:szCs w:val="18"/>
              </w:rPr>
              <w:fldChar w:fldCharType="end"/>
            </w:r>
          </w:p>
        </w:tc>
      </w:tr>
    </w:tbl>
    <w:p w14:paraId="302B40BD" w14:textId="77777777" w:rsidR="00D66A34" w:rsidRPr="007C5F5C" w:rsidRDefault="00D66A34" w:rsidP="00D66A34">
      <w:pPr>
        <w:pStyle w:val="ListParagraph"/>
        <w:numPr>
          <w:ilvl w:val="1"/>
          <w:numId w:val="1"/>
        </w:numPr>
        <w:tabs>
          <w:tab w:val="num" w:pos="720"/>
        </w:tabs>
        <w:spacing w:after="0" w:line="240" w:lineRule="auto"/>
        <w:rPr>
          <w:sz w:val="18"/>
          <w:szCs w:val="18"/>
          <w:u w:val="single"/>
        </w:rPr>
      </w:pPr>
      <w:r w:rsidRPr="007C5F5C">
        <w:rPr>
          <w:sz w:val="18"/>
          <w:szCs w:val="18"/>
          <w:u w:val="single"/>
        </w:rPr>
        <w:t>Requests for donations.</w:t>
      </w:r>
      <w:r>
        <w:rPr>
          <w:sz w:val="18"/>
          <w:szCs w:val="18"/>
          <w:u w:val="single"/>
        </w:rPr>
        <w:t xml:space="preserve"> </w:t>
      </w:r>
      <w:r w:rsidRPr="00480FEB">
        <w:rPr>
          <w:sz w:val="18"/>
          <w:szCs w:val="18"/>
        </w:rPr>
        <w:t>None.</w:t>
      </w:r>
    </w:p>
    <w:p w14:paraId="065F6CA7" w14:textId="2854D8F8" w:rsidR="00D66A34" w:rsidRPr="007C5F5C" w:rsidRDefault="00D66A34" w:rsidP="00D66A34">
      <w:pPr>
        <w:pStyle w:val="ListParagraph"/>
        <w:numPr>
          <w:ilvl w:val="1"/>
          <w:numId w:val="1"/>
        </w:numPr>
        <w:tabs>
          <w:tab w:val="num" w:pos="720"/>
        </w:tabs>
        <w:spacing w:after="0" w:line="240" w:lineRule="auto"/>
        <w:rPr>
          <w:sz w:val="18"/>
          <w:szCs w:val="18"/>
          <w:u w:val="single"/>
        </w:rPr>
      </w:pPr>
      <w:r w:rsidRPr="007C5F5C">
        <w:rPr>
          <w:sz w:val="18"/>
          <w:szCs w:val="18"/>
          <w:u w:val="single"/>
        </w:rPr>
        <w:t>Bank Reconciliation to 1</w:t>
      </w:r>
      <w:r w:rsidRPr="007C5F5C">
        <w:rPr>
          <w:sz w:val="18"/>
          <w:szCs w:val="18"/>
          <w:u w:val="single"/>
          <w:vertAlign w:val="superscript"/>
        </w:rPr>
        <w:t>st</w:t>
      </w:r>
      <w:r w:rsidRPr="007C5F5C">
        <w:rPr>
          <w:sz w:val="18"/>
          <w:szCs w:val="18"/>
          <w:u w:val="single"/>
        </w:rPr>
        <w:t xml:space="preserve"> May 2021.</w:t>
      </w:r>
      <w:r w:rsidR="00480FEB">
        <w:rPr>
          <w:sz w:val="18"/>
          <w:szCs w:val="18"/>
        </w:rPr>
        <w:t xml:space="preserve"> Approved</w:t>
      </w:r>
    </w:p>
    <w:tbl>
      <w:tblPr>
        <w:tblW w:w="7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1940"/>
        <w:gridCol w:w="851"/>
        <w:gridCol w:w="1275"/>
      </w:tblGrid>
      <w:tr w:rsidR="00D66A34" w:rsidRPr="009663FD" w14:paraId="162511F0" w14:textId="77777777" w:rsidTr="000D2B31">
        <w:trPr>
          <w:trHeight w:val="255"/>
        </w:trPr>
        <w:tc>
          <w:tcPr>
            <w:tcW w:w="5762" w:type="dxa"/>
            <w:gridSpan w:val="3"/>
            <w:shd w:val="clear" w:color="auto" w:fill="auto"/>
            <w:noWrap/>
            <w:vAlign w:val="bottom"/>
            <w:hideMark/>
          </w:tcPr>
          <w:p w14:paraId="15D7FBEB" w14:textId="77777777" w:rsidR="00D66A34" w:rsidRPr="009663FD" w:rsidRDefault="00D66A34" w:rsidP="00480FEB">
            <w:pPr>
              <w:spacing w:after="0"/>
              <w:rPr>
                <w:rFonts w:ascii="Times New Roman" w:eastAsia="Times New Roman" w:hAnsi="Times New Roman"/>
                <w:sz w:val="18"/>
                <w:szCs w:val="18"/>
              </w:rPr>
            </w:pPr>
            <w:r w:rsidRPr="009663FD">
              <w:rPr>
                <w:rFonts w:eastAsia="Times New Roman"/>
                <w:sz w:val="18"/>
                <w:szCs w:val="18"/>
              </w:rPr>
              <w:t>Balance per bank statements as at 23 April 2021</w:t>
            </w:r>
          </w:p>
        </w:tc>
        <w:tc>
          <w:tcPr>
            <w:tcW w:w="851" w:type="dxa"/>
            <w:shd w:val="clear" w:color="auto" w:fill="auto"/>
            <w:noWrap/>
            <w:vAlign w:val="bottom"/>
            <w:hideMark/>
          </w:tcPr>
          <w:p w14:paraId="19E81128"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auto"/>
            <w:noWrap/>
            <w:vAlign w:val="bottom"/>
            <w:hideMark/>
          </w:tcPr>
          <w:p w14:paraId="76E6FA81" w14:textId="77777777" w:rsidR="00D66A34" w:rsidRPr="009663FD" w:rsidRDefault="00D66A34" w:rsidP="00480FEB">
            <w:pPr>
              <w:spacing w:after="0"/>
              <w:rPr>
                <w:rFonts w:ascii="Times New Roman" w:eastAsia="Times New Roman" w:hAnsi="Times New Roman"/>
                <w:sz w:val="18"/>
                <w:szCs w:val="18"/>
              </w:rPr>
            </w:pPr>
          </w:p>
        </w:tc>
      </w:tr>
      <w:tr w:rsidR="00D66A34" w:rsidRPr="009663FD" w14:paraId="4AFABF7F" w14:textId="77777777" w:rsidTr="000D2B31">
        <w:trPr>
          <w:trHeight w:val="255"/>
        </w:trPr>
        <w:tc>
          <w:tcPr>
            <w:tcW w:w="2640" w:type="dxa"/>
            <w:shd w:val="clear" w:color="auto" w:fill="auto"/>
            <w:noWrap/>
            <w:vAlign w:val="bottom"/>
            <w:hideMark/>
          </w:tcPr>
          <w:p w14:paraId="272DED65" w14:textId="77777777" w:rsidR="00D66A34" w:rsidRPr="009663FD" w:rsidRDefault="00D66A34" w:rsidP="00480FEB">
            <w:pPr>
              <w:spacing w:after="0"/>
              <w:rPr>
                <w:rFonts w:eastAsia="Times New Roman"/>
                <w:sz w:val="18"/>
                <w:szCs w:val="18"/>
              </w:rPr>
            </w:pPr>
          </w:p>
        </w:tc>
        <w:tc>
          <w:tcPr>
            <w:tcW w:w="3122" w:type="dxa"/>
            <w:gridSpan w:val="2"/>
            <w:shd w:val="clear" w:color="auto" w:fill="auto"/>
            <w:noWrap/>
            <w:vAlign w:val="bottom"/>
            <w:hideMark/>
          </w:tcPr>
          <w:p w14:paraId="27F900ED" w14:textId="77777777" w:rsidR="00D66A34" w:rsidRPr="009663FD" w:rsidRDefault="00D66A34" w:rsidP="00480FEB">
            <w:pPr>
              <w:spacing w:after="0"/>
              <w:rPr>
                <w:rFonts w:eastAsia="Times New Roman"/>
                <w:sz w:val="18"/>
                <w:szCs w:val="18"/>
              </w:rPr>
            </w:pPr>
            <w:r w:rsidRPr="009663FD">
              <w:rPr>
                <w:rFonts w:eastAsia="Times New Roman"/>
                <w:sz w:val="18"/>
                <w:szCs w:val="18"/>
              </w:rPr>
              <w:t>Community account</w:t>
            </w:r>
          </w:p>
        </w:tc>
        <w:tc>
          <w:tcPr>
            <w:tcW w:w="851" w:type="dxa"/>
            <w:shd w:val="clear" w:color="auto" w:fill="auto"/>
            <w:noWrap/>
            <w:vAlign w:val="bottom"/>
            <w:hideMark/>
          </w:tcPr>
          <w:p w14:paraId="16A557A5" w14:textId="77777777" w:rsidR="00D66A34" w:rsidRPr="009663FD" w:rsidRDefault="00D66A34" w:rsidP="00480FEB">
            <w:pPr>
              <w:spacing w:after="0"/>
              <w:rPr>
                <w:rFonts w:eastAsia="Times New Roman"/>
                <w:sz w:val="18"/>
                <w:szCs w:val="18"/>
              </w:rPr>
            </w:pPr>
          </w:p>
        </w:tc>
        <w:tc>
          <w:tcPr>
            <w:tcW w:w="1275" w:type="dxa"/>
            <w:shd w:val="clear" w:color="auto" w:fill="auto"/>
            <w:noWrap/>
            <w:vAlign w:val="bottom"/>
            <w:hideMark/>
          </w:tcPr>
          <w:p w14:paraId="60201CB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73091.76</w:t>
            </w:r>
          </w:p>
        </w:tc>
      </w:tr>
      <w:tr w:rsidR="00D66A34" w:rsidRPr="009663FD" w14:paraId="0459348E" w14:textId="77777777" w:rsidTr="000D2B31">
        <w:trPr>
          <w:trHeight w:val="255"/>
        </w:trPr>
        <w:tc>
          <w:tcPr>
            <w:tcW w:w="2640" w:type="dxa"/>
            <w:shd w:val="clear" w:color="auto" w:fill="auto"/>
            <w:noWrap/>
            <w:vAlign w:val="bottom"/>
            <w:hideMark/>
          </w:tcPr>
          <w:p w14:paraId="10914042" w14:textId="77777777" w:rsidR="00D66A34" w:rsidRPr="009663FD" w:rsidRDefault="00D66A34" w:rsidP="00480FEB">
            <w:pPr>
              <w:spacing w:after="0"/>
              <w:jc w:val="right"/>
              <w:rPr>
                <w:rFonts w:eastAsia="Times New Roman"/>
                <w:sz w:val="18"/>
                <w:szCs w:val="18"/>
              </w:rPr>
            </w:pPr>
          </w:p>
        </w:tc>
        <w:tc>
          <w:tcPr>
            <w:tcW w:w="3122" w:type="dxa"/>
            <w:gridSpan w:val="2"/>
            <w:shd w:val="clear" w:color="auto" w:fill="auto"/>
            <w:noWrap/>
            <w:vAlign w:val="bottom"/>
            <w:hideMark/>
          </w:tcPr>
          <w:p w14:paraId="2F5AE4A4" w14:textId="77777777" w:rsidR="00D66A34" w:rsidRPr="009663FD" w:rsidRDefault="00D66A34" w:rsidP="00480FEB">
            <w:pPr>
              <w:spacing w:after="0"/>
              <w:rPr>
                <w:rFonts w:eastAsia="Times New Roman"/>
                <w:sz w:val="18"/>
                <w:szCs w:val="18"/>
              </w:rPr>
            </w:pPr>
            <w:r w:rsidRPr="009663FD">
              <w:rPr>
                <w:rFonts w:eastAsia="Times New Roman"/>
                <w:sz w:val="18"/>
                <w:szCs w:val="18"/>
              </w:rPr>
              <w:t>Business Saver</w:t>
            </w:r>
          </w:p>
        </w:tc>
        <w:tc>
          <w:tcPr>
            <w:tcW w:w="851" w:type="dxa"/>
            <w:shd w:val="clear" w:color="auto" w:fill="auto"/>
            <w:noWrap/>
            <w:vAlign w:val="bottom"/>
            <w:hideMark/>
          </w:tcPr>
          <w:p w14:paraId="4D02380D" w14:textId="77777777" w:rsidR="00D66A34" w:rsidRPr="009663FD" w:rsidRDefault="00D66A34" w:rsidP="00480FEB">
            <w:pPr>
              <w:spacing w:after="0"/>
              <w:rPr>
                <w:rFonts w:eastAsia="Times New Roman"/>
                <w:sz w:val="18"/>
                <w:szCs w:val="18"/>
              </w:rPr>
            </w:pPr>
          </w:p>
        </w:tc>
        <w:tc>
          <w:tcPr>
            <w:tcW w:w="1275" w:type="dxa"/>
            <w:shd w:val="clear" w:color="auto" w:fill="auto"/>
            <w:noWrap/>
            <w:vAlign w:val="bottom"/>
            <w:hideMark/>
          </w:tcPr>
          <w:p w14:paraId="692D27B5"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6104.32</w:t>
            </w:r>
          </w:p>
        </w:tc>
      </w:tr>
      <w:tr w:rsidR="00D66A34" w:rsidRPr="009663FD" w14:paraId="18486DE9" w14:textId="77777777" w:rsidTr="000D2B31">
        <w:trPr>
          <w:trHeight w:val="255"/>
        </w:trPr>
        <w:tc>
          <w:tcPr>
            <w:tcW w:w="6613" w:type="dxa"/>
            <w:gridSpan w:val="4"/>
            <w:shd w:val="clear" w:color="auto" w:fill="auto"/>
            <w:noWrap/>
            <w:vAlign w:val="bottom"/>
            <w:hideMark/>
          </w:tcPr>
          <w:p w14:paraId="6D41F157"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auto"/>
            <w:noWrap/>
            <w:vAlign w:val="bottom"/>
            <w:hideMark/>
          </w:tcPr>
          <w:p w14:paraId="15D49AEF"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79196.08</w:t>
            </w:r>
          </w:p>
        </w:tc>
      </w:tr>
      <w:tr w:rsidR="00D66A34" w:rsidRPr="009663FD" w14:paraId="63F21477" w14:textId="77777777" w:rsidTr="000D2B31">
        <w:trPr>
          <w:trHeight w:val="255"/>
        </w:trPr>
        <w:tc>
          <w:tcPr>
            <w:tcW w:w="2640" w:type="dxa"/>
            <w:shd w:val="clear" w:color="auto" w:fill="auto"/>
            <w:noWrap/>
            <w:vAlign w:val="bottom"/>
            <w:hideMark/>
          </w:tcPr>
          <w:p w14:paraId="2DAD4821" w14:textId="77777777" w:rsidR="00D66A34" w:rsidRPr="009663FD" w:rsidRDefault="00D66A34" w:rsidP="00480FEB">
            <w:pPr>
              <w:spacing w:after="0"/>
              <w:rPr>
                <w:rFonts w:eastAsia="Times New Roman"/>
                <w:sz w:val="18"/>
                <w:szCs w:val="18"/>
              </w:rPr>
            </w:pPr>
            <w:r w:rsidRPr="009663FD">
              <w:rPr>
                <w:rFonts w:eastAsia="Times New Roman"/>
                <w:sz w:val="18"/>
                <w:szCs w:val="18"/>
              </w:rPr>
              <w:lastRenderedPageBreak/>
              <w:t>Less unpresented cheques</w:t>
            </w:r>
          </w:p>
        </w:tc>
        <w:tc>
          <w:tcPr>
            <w:tcW w:w="1182" w:type="dxa"/>
            <w:shd w:val="clear" w:color="auto" w:fill="auto"/>
            <w:noWrap/>
            <w:vAlign w:val="bottom"/>
            <w:hideMark/>
          </w:tcPr>
          <w:p w14:paraId="6BB4F493"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17/03/2021</w:t>
            </w:r>
          </w:p>
        </w:tc>
        <w:tc>
          <w:tcPr>
            <w:tcW w:w="1940" w:type="dxa"/>
            <w:shd w:val="clear" w:color="auto" w:fill="auto"/>
            <w:noWrap/>
            <w:vAlign w:val="bottom"/>
            <w:hideMark/>
          </w:tcPr>
          <w:p w14:paraId="18179C66" w14:textId="77777777" w:rsidR="00D66A34" w:rsidRPr="009663FD" w:rsidRDefault="00D66A34" w:rsidP="00480FEB">
            <w:pPr>
              <w:spacing w:after="0"/>
              <w:rPr>
                <w:rFonts w:eastAsia="Times New Roman"/>
                <w:sz w:val="18"/>
                <w:szCs w:val="18"/>
              </w:rPr>
            </w:pPr>
            <w:r w:rsidRPr="009663FD">
              <w:rPr>
                <w:rFonts w:eastAsia="Times New Roman"/>
                <w:sz w:val="18"/>
                <w:szCs w:val="18"/>
              </w:rPr>
              <w:t>A. Davies</w:t>
            </w:r>
          </w:p>
        </w:tc>
        <w:tc>
          <w:tcPr>
            <w:tcW w:w="851" w:type="dxa"/>
            <w:shd w:val="clear" w:color="auto" w:fill="auto"/>
            <w:noWrap/>
            <w:vAlign w:val="bottom"/>
            <w:hideMark/>
          </w:tcPr>
          <w:p w14:paraId="5CD7A53B"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106.12</w:t>
            </w:r>
          </w:p>
        </w:tc>
        <w:tc>
          <w:tcPr>
            <w:tcW w:w="1275" w:type="dxa"/>
            <w:shd w:val="clear" w:color="auto" w:fill="auto"/>
            <w:noWrap/>
            <w:vAlign w:val="bottom"/>
            <w:hideMark/>
          </w:tcPr>
          <w:p w14:paraId="57EAC0C4" w14:textId="77777777" w:rsidR="00D66A34" w:rsidRPr="009663FD" w:rsidRDefault="00D66A34" w:rsidP="00480FEB">
            <w:pPr>
              <w:spacing w:after="0"/>
              <w:jc w:val="right"/>
              <w:rPr>
                <w:rFonts w:eastAsia="Times New Roman"/>
                <w:sz w:val="18"/>
                <w:szCs w:val="18"/>
              </w:rPr>
            </w:pPr>
          </w:p>
        </w:tc>
      </w:tr>
      <w:tr w:rsidR="00D66A34" w:rsidRPr="009663FD" w14:paraId="272F02DA" w14:textId="77777777" w:rsidTr="000D2B31">
        <w:trPr>
          <w:trHeight w:val="255"/>
        </w:trPr>
        <w:tc>
          <w:tcPr>
            <w:tcW w:w="2640" w:type="dxa"/>
            <w:shd w:val="clear" w:color="auto" w:fill="auto"/>
            <w:noWrap/>
            <w:vAlign w:val="bottom"/>
            <w:hideMark/>
          </w:tcPr>
          <w:p w14:paraId="5907FD55"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228E997F"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05/04/2021</w:t>
            </w:r>
          </w:p>
        </w:tc>
        <w:tc>
          <w:tcPr>
            <w:tcW w:w="1940" w:type="dxa"/>
            <w:shd w:val="clear" w:color="auto" w:fill="auto"/>
            <w:noWrap/>
            <w:vAlign w:val="bottom"/>
            <w:hideMark/>
          </w:tcPr>
          <w:p w14:paraId="53A35B07" w14:textId="77777777" w:rsidR="00D66A34" w:rsidRPr="009663FD" w:rsidRDefault="00D66A34" w:rsidP="00480FEB">
            <w:pPr>
              <w:spacing w:after="0"/>
              <w:rPr>
                <w:rFonts w:eastAsia="Times New Roman"/>
                <w:sz w:val="18"/>
                <w:szCs w:val="18"/>
              </w:rPr>
            </w:pPr>
            <w:r w:rsidRPr="009663FD">
              <w:rPr>
                <w:rFonts w:eastAsia="Times New Roman"/>
                <w:sz w:val="18"/>
                <w:szCs w:val="18"/>
              </w:rPr>
              <w:t>SLCC</w:t>
            </w:r>
          </w:p>
        </w:tc>
        <w:tc>
          <w:tcPr>
            <w:tcW w:w="851" w:type="dxa"/>
            <w:shd w:val="clear" w:color="auto" w:fill="auto"/>
            <w:noWrap/>
            <w:vAlign w:val="bottom"/>
            <w:hideMark/>
          </w:tcPr>
          <w:p w14:paraId="3CE7F6BB"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130.00</w:t>
            </w:r>
          </w:p>
        </w:tc>
        <w:tc>
          <w:tcPr>
            <w:tcW w:w="1275" w:type="dxa"/>
            <w:shd w:val="clear" w:color="auto" w:fill="auto"/>
            <w:noWrap/>
            <w:vAlign w:val="bottom"/>
            <w:hideMark/>
          </w:tcPr>
          <w:p w14:paraId="29F13FF2" w14:textId="77777777" w:rsidR="00D66A34" w:rsidRPr="009663FD" w:rsidRDefault="00D66A34" w:rsidP="00480FEB">
            <w:pPr>
              <w:spacing w:after="0"/>
              <w:jc w:val="right"/>
              <w:rPr>
                <w:rFonts w:eastAsia="Times New Roman"/>
                <w:sz w:val="18"/>
                <w:szCs w:val="18"/>
              </w:rPr>
            </w:pPr>
          </w:p>
        </w:tc>
      </w:tr>
      <w:tr w:rsidR="00D66A34" w:rsidRPr="009663FD" w14:paraId="5690EF6B" w14:textId="77777777" w:rsidTr="000D2B31">
        <w:trPr>
          <w:trHeight w:val="255"/>
        </w:trPr>
        <w:tc>
          <w:tcPr>
            <w:tcW w:w="2640" w:type="dxa"/>
            <w:shd w:val="clear" w:color="auto" w:fill="auto"/>
            <w:noWrap/>
            <w:vAlign w:val="bottom"/>
            <w:hideMark/>
          </w:tcPr>
          <w:p w14:paraId="518D3A2A"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31FD3659"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14/04/2021</w:t>
            </w:r>
          </w:p>
        </w:tc>
        <w:tc>
          <w:tcPr>
            <w:tcW w:w="1940" w:type="dxa"/>
            <w:shd w:val="clear" w:color="auto" w:fill="auto"/>
            <w:noWrap/>
            <w:vAlign w:val="bottom"/>
            <w:hideMark/>
          </w:tcPr>
          <w:p w14:paraId="5A1ACD0C" w14:textId="77777777" w:rsidR="00D66A34" w:rsidRPr="009663FD" w:rsidRDefault="00D66A34" w:rsidP="00480FEB">
            <w:pPr>
              <w:spacing w:after="0"/>
              <w:rPr>
                <w:rFonts w:eastAsia="Times New Roman"/>
                <w:sz w:val="18"/>
                <w:szCs w:val="18"/>
              </w:rPr>
            </w:pPr>
            <w:r w:rsidRPr="009663FD">
              <w:rPr>
                <w:rFonts w:eastAsia="Times New Roman"/>
                <w:sz w:val="18"/>
                <w:szCs w:val="18"/>
              </w:rPr>
              <w:t>NALC</w:t>
            </w:r>
          </w:p>
        </w:tc>
        <w:tc>
          <w:tcPr>
            <w:tcW w:w="851" w:type="dxa"/>
            <w:shd w:val="clear" w:color="auto" w:fill="auto"/>
            <w:noWrap/>
            <w:vAlign w:val="bottom"/>
            <w:hideMark/>
          </w:tcPr>
          <w:p w14:paraId="51392198"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374.69</w:t>
            </w:r>
          </w:p>
        </w:tc>
        <w:tc>
          <w:tcPr>
            <w:tcW w:w="1275" w:type="dxa"/>
            <w:shd w:val="clear" w:color="auto" w:fill="auto"/>
            <w:noWrap/>
            <w:vAlign w:val="bottom"/>
            <w:hideMark/>
          </w:tcPr>
          <w:p w14:paraId="17CAB510" w14:textId="77777777" w:rsidR="00D66A34" w:rsidRPr="009663FD" w:rsidRDefault="00D66A34" w:rsidP="00480FEB">
            <w:pPr>
              <w:spacing w:after="0"/>
              <w:jc w:val="right"/>
              <w:rPr>
                <w:rFonts w:eastAsia="Times New Roman"/>
                <w:sz w:val="18"/>
                <w:szCs w:val="18"/>
              </w:rPr>
            </w:pPr>
          </w:p>
        </w:tc>
      </w:tr>
      <w:tr w:rsidR="00D66A34" w:rsidRPr="009663FD" w14:paraId="46A22507" w14:textId="77777777" w:rsidTr="000D2B31">
        <w:trPr>
          <w:trHeight w:val="255"/>
        </w:trPr>
        <w:tc>
          <w:tcPr>
            <w:tcW w:w="2640" w:type="dxa"/>
            <w:shd w:val="clear" w:color="auto" w:fill="auto"/>
            <w:noWrap/>
            <w:vAlign w:val="bottom"/>
            <w:hideMark/>
          </w:tcPr>
          <w:p w14:paraId="113DB617"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077F3825"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30/04/2021</w:t>
            </w:r>
          </w:p>
        </w:tc>
        <w:tc>
          <w:tcPr>
            <w:tcW w:w="1940" w:type="dxa"/>
            <w:shd w:val="clear" w:color="auto" w:fill="auto"/>
            <w:noWrap/>
            <w:vAlign w:val="bottom"/>
            <w:hideMark/>
          </w:tcPr>
          <w:p w14:paraId="3699A83A" w14:textId="77777777" w:rsidR="00D66A34" w:rsidRPr="009663FD" w:rsidRDefault="00D66A34" w:rsidP="00480FEB">
            <w:pPr>
              <w:spacing w:after="0"/>
              <w:rPr>
                <w:rFonts w:eastAsia="Times New Roman"/>
                <w:sz w:val="18"/>
                <w:szCs w:val="18"/>
              </w:rPr>
            </w:pPr>
            <w:r w:rsidRPr="009663FD">
              <w:rPr>
                <w:rFonts w:eastAsia="Times New Roman"/>
                <w:sz w:val="18"/>
                <w:szCs w:val="18"/>
              </w:rPr>
              <w:t>Peter Basnett</w:t>
            </w:r>
          </w:p>
        </w:tc>
        <w:tc>
          <w:tcPr>
            <w:tcW w:w="851" w:type="dxa"/>
            <w:shd w:val="clear" w:color="auto" w:fill="auto"/>
            <w:noWrap/>
            <w:vAlign w:val="bottom"/>
            <w:hideMark/>
          </w:tcPr>
          <w:p w14:paraId="3FD7892B"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220.00</w:t>
            </w:r>
          </w:p>
        </w:tc>
        <w:tc>
          <w:tcPr>
            <w:tcW w:w="1275" w:type="dxa"/>
            <w:shd w:val="clear" w:color="auto" w:fill="auto"/>
            <w:noWrap/>
            <w:vAlign w:val="bottom"/>
            <w:hideMark/>
          </w:tcPr>
          <w:p w14:paraId="4AB61721" w14:textId="77777777" w:rsidR="00D66A34" w:rsidRPr="009663FD" w:rsidRDefault="00D66A34" w:rsidP="00480FEB">
            <w:pPr>
              <w:spacing w:after="0"/>
              <w:jc w:val="right"/>
              <w:rPr>
                <w:rFonts w:eastAsia="Times New Roman"/>
                <w:sz w:val="18"/>
                <w:szCs w:val="18"/>
              </w:rPr>
            </w:pPr>
          </w:p>
        </w:tc>
      </w:tr>
      <w:tr w:rsidR="00D66A34" w:rsidRPr="009663FD" w14:paraId="63670F3D" w14:textId="77777777" w:rsidTr="000D2B31">
        <w:trPr>
          <w:trHeight w:val="255"/>
        </w:trPr>
        <w:tc>
          <w:tcPr>
            <w:tcW w:w="2640" w:type="dxa"/>
            <w:shd w:val="clear" w:color="auto" w:fill="auto"/>
            <w:noWrap/>
            <w:vAlign w:val="bottom"/>
            <w:hideMark/>
          </w:tcPr>
          <w:p w14:paraId="557367CA"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47619FF3"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30/04/2021</w:t>
            </w:r>
          </w:p>
        </w:tc>
        <w:tc>
          <w:tcPr>
            <w:tcW w:w="1940" w:type="dxa"/>
            <w:shd w:val="clear" w:color="auto" w:fill="auto"/>
            <w:noWrap/>
            <w:vAlign w:val="bottom"/>
            <w:hideMark/>
          </w:tcPr>
          <w:p w14:paraId="074218E1"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G Rhodes </w:t>
            </w:r>
          </w:p>
        </w:tc>
        <w:tc>
          <w:tcPr>
            <w:tcW w:w="851" w:type="dxa"/>
            <w:shd w:val="clear" w:color="auto" w:fill="auto"/>
            <w:noWrap/>
            <w:vAlign w:val="bottom"/>
            <w:hideMark/>
          </w:tcPr>
          <w:p w14:paraId="0DC11CEC"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5.98</w:t>
            </w:r>
          </w:p>
        </w:tc>
        <w:tc>
          <w:tcPr>
            <w:tcW w:w="1275" w:type="dxa"/>
            <w:shd w:val="clear" w:color="auto" w:fill="auto"/>
            <w:noWrap/>
            <w:vAlign w:val="bottom"/>
            <w:hideMark/>
          </w:tcPr>
          <w:p w14:paraId="447F5184" w14:textId="77777777" w:rsidR="00D66A34" w:rsidRPr="009663FD" w:rsidRDefault="00D66A34" w:rsidP="00480FEB">
            <w:pPr>
              <w:spacing w:after="0"/>
              <w:jc w:val="right"/>
              <w:rPr>
                <w:rFonts w:eastAsia="Times New Roman"/>
                <w:sz w:val="18"/>
                <w:szCs w:val="18"/>
              </w:rPr>
            </w:pPr>
          </w:p>
        </w:tc>
      </w:tr>
      <w:tr w:rsidR="00D66A34" w:rsidRPr="009663FD" w14:paraId="72DBEAFE" w14:textId="77777777" w:rsidTr="000D2B31">
        <w:trPr>
          <w:trHeight w:val="255"/>
        </w:trPr>
        <w:tc>
          <w:tcPr>
            <w:tcW w:w="2640" w:type="dxa"/>
            <w:shd w:val="clear" w:color="auto" w:fill="auto"/>
            <w:noWrap/>
            <w:vAlign w:val="bottom"/>
            <w:hideMark/>
          </w:tcPr>
          <w:p w14:paraId="03C092A5"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0DC6849C"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01/05/2021</w:t>
            </w:r>
          </w:p>
        </w:tc>
        <w:tc>
          <w:tcPr>
            <w:tcW w:w="1940" w:type="dxa"/>
            <w:shd w:val="clear" w:color="auto" w:fill="auto"/>
            <w:noWrap/>
            <w:vAlign w:val="bottom"/>
            <w:hideMark/>
          </w:tcPr>
          <w:p w14:paraId="13D9FEC9" w14:textId="77777777" w:rsidR="00D66A34" w:rsidRPr="009663FD" w:rsidRDefault="00D66A34" w:rsidP="00480FEB">
            <w:pPr>
              <w:spacing w:after="0"/>
              <w:rPr>
                <w:rFonts w:eastAsia="Times New Roman"/>
                <w:sz w:val="18"/>
                <w:szCs w:val="18"/>
              </w:rPr>
            </w:pPr>
            <w:r w:rsidRPr="009663FD">
              <w:rPr>
                <w:rFonts w:eastAsia="Times New Roman"/>
                <w:sz w:val="18"/>
                <w:szCs w:val="18"/>
              </w:rPr>
              <w:t>G Rhodes</w:t>
            </w:r>
          </w:p>
        </w:tc>
        <w:tc>
          <w:tcPr>
            <w:tcW w:w="851" w:type="dxa"/>
            <w:shd w:val="clear" w:color="auto" w:fill="auto"/>
            <w:noWrap/>
            <w:vAlign w:val="bottom"/>
            <w:hideMark/>
          </w:tcPr>
          <w:p w14:paraId="2D101BA5"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626.60</w:t>
            </w:r>
          </w:p>
        </w:tc>
        <w:tc>
          <w:tcPr>
            <w:tcW w:w="1275" w:type="dxa"/>
            <w:shd w:val="clear" w:color="auto" w:fill="auto"/>
            <w:noWrap/>
            <w:vAlign w:val="bottom"/>
            <w:hideMark/>
          </w:tcPr>
          <w:p w14:paraId="5E014C60" w14:textId="77777777" w:rsidR="00D66A34" w:rsidRPr="009663FD" w:rsidRDefault="00D66A34" w:rsidP="00480FEB">
            <w:pPr>
              <w:spacing w:after="0"/>
              <w:jc w:val="right"/>
              <w:rPr>
                <w:rFonts w:eastAsia="Times New Roman"/>
                <w:sz w:val="18"/>
                <w:szCs w:val="18"/>
              </w:rPr>
            </w:pPr>
          </w:p>
        </w:tc>
      </w:tr>
      <w:tr w:rsidR="00D66A34" w:rsidRPr="009663FD" w14:paraId="4EC806BF" w14:textId="77777777" w:rsidTr="000D2B31">
        <w:trPr>
          <w:trHeight w:val="255"/>
        </w:trPr>
        <w:tc>
          <w:tcPr>
            <w:tcW w:w="2640" w:type="dxa"/>
            <w:shd w:val="clear" w:color="auto" w:fill="auto"/>
            <w:noWrap/>
            <w:vAlign w:val="bottom"/>
            <w:hideMark/>
          </w:tcPr>
          <w:p w14:paraId="79D31698"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3216BD08"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01/05/2021</w:t>
            </w:r>
          </w:p>
        </w:tc>
        <w:tc>
          <w:tcPr>
            <w:tcW w:w="1940" w:type="dxa"/>
            <w:shd w:val="clear" w:color="auto" w:fill="auto"/>
            <w:noWrap/>
            <w:vAlign w:val="center"/>
            <w:hideMark/>
          </w:tcPr>
          <w:p w14:paraId="2D5EA078" w14:textId="77777777" w:rsidR="00D66A34" w:rsidRPr="009663FD" w:rsidRDefault="00D66A34" w:rsidP="00480FEB">
            <w:pPr>
              <w:spacing w:after="0"/>
              <w:rPr>
                <w:rFonts w:eastAsia="Times New Roman"/>
                <w:sz w:val="18"/>
                <w:szCs w:val="18"/>
              </w:rPr>
            </w:pPr>
            <w:r w:rsidRPr="009663FD">
              <w:rPr>
                <w:rFonts w:eastAsia="Times New Roman"/>
                <w:sz w:val="18"/>
                <w:szCs w:val="18"/>
              </w:rPr>
              <w:t>HMRC</w:t>
            </w:r>
          </w:p>
        </w:tc>
        <w:tc>
          <w:tcPr>
            <w:tcW w:w="851" w:type="dxa"/>
            <w:shd w:val="clear" w:color="auto" w:fill="auto"/>
            <w:noWrap/>
            <w:vAlign w:val="bottom"/>
            <w:hideMark/>
          </w:tcPr>
          <w:p w14:paraId="223ED6CA"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148.20</w:t>
            </w:r>
          </w:p>
        </w:tc>
        <w:tc>
          <w:tcPr>
            <w:tcW w:w="1275" w:type="dxa"/>
            <w:shd w:val="clear" w:color="auto" w:fill="auto"/>
            <w:noWrap/>
            <w:vAlign w:val="bottom"/>
            <w:hideMark/>
          </w:tcPr>
          <w:p w14:paraId="5FC2C9E4" w14:textId="77777777" w:rsidR="00D66A34" w:rsidRPr="009663FD" w:rsidRDefault="00D66A34" w:rsidP="00480FEB">
            <w:pPr>
              <w:spacing w:after="0"/>
              <w:jc w:val="right"/>
              <w:rPr>
                <w:rFonts w:eastAsia="Times New Roman"/>
                <w:sz w:val="18"/>
                <w:szCs w:val="18"/>
              </w:rPr>
            </w:pPr>
          </w:p>
        </w:tc>
      </w:tr>
      <w:tr w:rsidR="00D66A34" w:rsidRPr="009663FD" w14:paraId="22F3CC09" w14:textId="77777777" w:rsidTr="000D2B31">
        <w:trPr>
          <w:trHeight w:val="255"/>
        </w:trPr>
        <w:tc>
          <w:tcPr>
            <w:tcW w:w="6613" w:type="dxa"/>
            <w:gridSpan w:val="4"/>
            <w:shd w:val="clear" w:color="auto" w:fill="auto"/>
            <w:noWrap/>
            <w:vAlign w:val="bottom"/>
            <w:hideMark/>
          </w:tcPr>
          <w:p w14:paraId="6AB79BD6"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auto"/>
            <w:noWrap/>
            <w:vAlign w:val="bottom"/>
            <w:hideMark/>
          </w:tcPr>
          <w:p w14:paraId="20E24167"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1611.59</w:t>
            </w:r>
          </w:p>
        </w:tc>
      </w:tr>
      <w:tr w:rsidR="00D66A34" w:rsidRPr="009663FD" w14:paraId="35F77E93" w14:textId="77777777" w:rsidTr="000D2B31">
        <w:trPr>
          <w:trHeight w:val="255"/>
        </w:trPr>
        <w:tc>
          <w:tcPr>
            <w:tcW w:w="2640" w:type="dxa"/>
            <w:shd w:val="clear" w:color="auto" w:fill="auto"/>
            <w:noWrap/>
            <w:vAlign w:val="bottom"/>
            <w:hideMark/>
          </w:tcPr>
          <w:p w14:paraId="7DE730E9" w14:textId="77777777" w:rsidR="00D66A34" w:rsidRPr="009663FD" w:rsidRDefault="00D66A34" w:rsidP="00480FEB">
            <w:pPr>
              <w:spacing w:after="0"/>
              <w:rPr>
                <w:rFonts w:eastAsia="Times New Roman"/>
                <w:sz w:val="18"/>
                <w:szCs w:val="18"/>
              </w:rPr>
            </w:pPr>
            <w:r w:rsidRPr="009663FD">
              <w:rPr>
                <w:rFonts w:eastAsia="Times New Roman"/>
                <w:sz w:val="18"/>
                <w:szCs w:val="18"/>
              </w:rPr>
              <w:t xml:space="preserve">Uncredited Deposits </w:t>
            </w:r>
          </w:p>
        </w:tc>
        <w:tc>
          <w:tcPr>
            <w:tcW w:w="1182" w:type="dxa"/>
            <w:shd w:val="clear" w:color="auto" w:fill="auto"/>
            <w:noWrap/>
            <w:vAlign w:val="bottom"/>
            <w:hideMark/>
          </w:tcPr>
          <w:p w14:paraId="294C4AF7" w14:textId="77777777" w:rsidR="00D66A34" w:rsidRPr="009663FD" w:rsidRDefault="00D66A34" w:rsidP="00480FEB">
            <w:pPr>
              <w:spacing w:after="0"/>
              <w:jc w:val="center"/>
              <w:rPr>
                <w:rFonts w:eastAsia="Times New Roman"/>
                <w:sz w:val="18"/>
                <w:szCs w:val="18"/>
              </w:rPr>
            </w:pPr>
            <w:r w:rsidRPr="009663FD">
              <w:rPr>
                <w:rFonts w:eastAsia="Times New Roman"/>
                <w:sz w:val="18"/>
                <w:szCs w:val="18"/>
              </w:rPr>
              <w:t>22/04/2021</w:t>
            </w:r>
          </w:p>
        </w:tc>
        <w:tc>
          <w:tcPr>
            <w:tcW w:w="1940" w:type="dxa"/>
            <w:shd w:val="clear" w:color="auto" w:fill="auto"/>
            <w:noWrap/>
            <w:vAlign w:val="bottom"/>
            <w:hideMark/>
          </w:tcPr>
          <w:p w14:paraId="6EE4A3FE" w14:textId="77777777" w:rsidR="00D66A34" w:rsidRPr="009663FD" w:rsidRDefault="00D66A34" w:rsidP="00480FEB">
            <w:pPr>
              <w:spacing w:after="0"/>
              <w:rPr>
                <w:rFonts w:eastAsia="Times New Roman"/>
                <w:sz w:val="18"/>
                <w:szCs w:val="18"/>
              </w:rPr>
            </w:pPr>
            <w:r w:rsidRPr="009663FD">
              <w:rPr>
                <w:rFonts w:eastAsia="Times New Roman"/>
                <w:sz w:val="18"/>
                <w:szCs w:val="18"/>
              </w:rPr>
              <w:t>Laidler</w:t>
            </w:r>
          </w:p>
        </w:tc>
        <w:tc>
          <w:tcPr>
            <w:tcW w:w="851" w:type="dxa"/>
            <w:shd w:val="clear" w:color="auto" w:fill="auto"/>
            <w:noWrap/>
            <w:vAlign w:val="bottom"/>
            <w:hideMark/>
          </w:tcPr>
          <w:p w14:paraId="5474454D"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400.00</w:t>
            </w:r>
          </w:p>
        </w:tc>
        <w:tc>
          <w:tcPr>
            <w:tcW w:w="1275" w:type="dxa"/>
            <w:shd w:val="clear" w:color="auto" w:fill="auto"/>
            <w:noWrap/>
            <w:vAlign w:val="bottom"/>
            <w:hideMark/>
          </w:tcPr>
          <w:p w14:paraId="0B9388E5" w14:textId="77777777" w:rsidR="00D66A34" w:rsidRPr="009663FD" w:rsidRDefault="00D66A34" w:rsidP="00480FEB">
            <w:pPr>
              <w:spacing w:after="0"/>
              <w:jc w:val="right"/>
              <w:rPr>
                <w:rFonts w:eastAsia="Times New Roman"/>
                <w:sz w:val="18"/>
                <w:szCs w:val="18"/>
              </w:rPr>
            </w:pPr>
          </w:p>
        </w:tc>
      </w:tr>
      <w:tr w:rsidR="00D66A34" w:rsidRPr="009663FD" w14:paraId="1A7DF9DD" w14:textId="77777777" w:rsidTr="000D2B31">
        <w:trPr>
          <w:trHeight w:val="255"/>
        </w:trPr>
        <w:tc>
          <w:tcPr>
            <w:tcW w:w="2640" w:type="dxa"/>
            <w:shd w:val="clear" w:color="auto" w:fill="auto"/>
            <w:noWrap/>
            <w:vAlign w:val="bottom"/>
            <w:hideMark/>
          </w:tcPr>
          <w:p w14:paraId="72BFAEE2" w14:textId="77777777" w:rsidR="00D66A34" w:rsidRPr="009663FD" w:rsidRDefault="00D66A34" w:rsidP="00480FEB">
            <w:pPr>
              <w:spacing w:after="0"/>
              <w:rPr>
                <w:rFonts w:ascii="Times New Roman" w:eastAsia="Times New Roman" w:hAnsi="Times New Roman"/>
                <w:sz w:val="18"/>
                <w:szCs w:val="18"/>
              </w:rPr>
            </w:pPr>
          </w:p>
        </w:tc>
        <w:tc>
          <w:tcPr>
            <w:tcW w:w="1182" w:type="dxa"/>
            <w:shd w:val="clear" w:color="auto" w:fill="auto"/>
            <w:noWrap/>
            <w:vAlign w:val="bottom"/>
            <w:hideMark/>
          </w:tcPr>
          <w:p w14:paraId="3EA4FA01" w14:textId="77777777" w:rsidR="00D66A34" w:rsidRPr="009663FD" w:rsidRDefault="00D66A34" w:rsidP="00480FEB">
            <w:pPr>
              <w:spacing w:after="0"/>
              <w:jc w:val="right"/>
              <w:rPr>
                <w:rFonts w:ascii="Times New Roman" w:eastAsia="Times New Roman" w:hAnsi="Times New Roman"/>
                <w:sz w:val="18"/>
                <w:szCs w:val="18"/>
              </w:rPr>
            </w:pPr>
          </w:p>
        </w:tc>
        <w:tc>
          <w:tcPr>
            <w:tcW w:w="1940" w:type="dxa"/>
            <w:shd w:val="clear" w:color="auto" w:fill="auto"/>
            <w:noWrap/>
            <w:vAlign w:val="bottom"/>
            <w:hideMark/>
          </w:tcPr>
          <w:p w14:paraId="5A17D366" w14:textId="77777777" w:rsidR="00D66A34" w:rsidRPr="009663FD" w:rsidRDefault="00D66A34" w:rsidP="00480FEB">
            <w:pPr>
              <w:spacing w:after="0"/>
              <w:rPr>
                <w:rFonts w:ascii="Times New Roman" w:eastAsia="Times New Roman" w:hAnsi="Times New Roman"/>
                <w:sz w:val="18"/>
                <w:szCs w:val="18"/>
              </w:rPr>
            </w:pPr>
          </w:p>
        </w:tc>
        <w:tc>
          <w:tcPr>
            <w:tcW w:w="851" w:type="dxa"/>
            <w:shd w:val="clear" w:color="auto" w:fill="auto"/>
            <w:noWrap/>
            <w:vAlign w:val="bottom"/>
            <w:hideMark/>
          </w:tcPr>
          <w:p w14:paraId="5F15E47E"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auto"/>
            <w:noWrap/>
            <w:vAlign w:val="bottom"/>
            <w:hideMark/>
          </w:tcPr>
          <w:p w14:paraId="65EB99F3"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400.00</w:t>
            </w:r>
          </w:p>
        </w:tc>
      </w:tr>
      <w:tr w:rsidR="00D66A34" w:rsidRPr="009663FD" w14:paraId="58204014" w14:textId="77777777" w:rsidTr="000D2B31">
        <w:trPr>
          <w:trHeight w:val="255"/>
        </w:trPr>
        <w:tc>
          <w:tcPr>
            <w:tcW w:w="2640" w:type="dxa"/>
            <w:shd w:val="clear" w:color="auto" w:fill="auto"/>
            <w:noWrap/>
            <w:vAlign w:val="bottom"/>
            <w:hideMark/>
          </w:tcPr>
          <w:p w14:paraId="6DE74D0D" w14:textId="77777777" w:rsidR="00D66A34" w:rsidRPr="009663FD" w:rsidRDefault="00D66A34" w:rsidP="00480FEB">
            <w:pPr>
              <w:spacing w:after="0"/>
              <w:rPr>
                <w:rFonts w:eastAsia="Times New Roman"/>
                <w:sz w:val="18"/>
                <w:szCs w:val="18"/>
              </w:rPr>
            </w:pPr>
            <w:r w:rsidRPr="009663FD">
              <w:rPr>
                <w:rFonts w:eastAsia="Times New Roman"/>
                <w:sz w:val="18"/>
                <w:szCs w:val="18"/>
              </w:rPr>
              <w:t>Balance</w:t>
            </w:r>
          </w:p>
        </w:tc>
        <w:tc>
          <w:tcPr>
            <w:tcW w:w="1182" w:type="dxa"/>
            <w:shd w:val="clear" w:color="auto" w:fill="auto"/>
            <w:noWrap/>
            <w:vAlign w:val="bottom"/>
            <w:hideMark/>
          </w:tcPr>
          <w:p w14:paraId="5D83EDA6" w14:textId="77777777" w:rsidR="00D66A34" w:rsidRPr="009663FD" w:rsidRDefault="00D66A34" w:rsidP="00480FEB">
            <w:pPr>
              <w:spacing w:after="0"/>
              <w:rPr>
                <w:rFonts w:eastAsia="Times New Roman"/>
                <w:sz w:val="18"/>
                <w:szCs w:val="18"/>
              </w:rPr>
            </w:pPr>
          </w:p>
        </w:tc>
        <w:tc>
          <w:tcPr>
            <w:tcW w:w="1940" w:type="dxa"/>
            <w:shd w:val="clear" w:color="auto" w:fill="auto"/>
            <w:noWrap/>
            <w:vAlign w:val="bottom"/>
            <w:hideMark/>
          </w:tcPr>
          <w:p w14:paraId="2940D1F2" w14:textId="77777777" w:rsidR="00D66A34" w:rsidRPr="009663FD" w:rsidRDefault="00D66A34" w:rsidP="00480FEB">
            <w:pPr>
              <w:spacing w:after="0"/>
              <w:rPr>
                <w:rFonts w:ascii="Times New Roman" w:eastAsia="Times New Roman" w:hAnsi="Times New Roman"/>
                <w:sz w:val="18"/>
                <w:szCs w:val="18"/>
              </w:rPr>
            </w:pPr>
          </w:p>
        </w:tc>
        <w:tc>
          <w:tcPr>
            <w:tcW w:w="851" w:type="dxa"/>
            <w:shd w:val="clear" w:color="auto" w:fill="auto"/>
            <w:noWrap/>
            <w:vAlign w:val="bottom"/>
            <w:hideMark/>
          </w:tcPr>
          <w:p w14:paraId="36C3062F"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D9D9D9" w:themeFill="background1" w:themeFillShade="D9"/>
            <w:noWrap/>
            <w:vAlign w:val="bottom"/>
            <w:hideMark/>
          </w:tcPr>
          <w:p w14:paraId="72D107AC"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77984.49</w:t>
            </w:r>
          </w:p>
        </w:tc>
      </w:tr>
      <w:tr w:rsidR="00D66A34" w:rsidRPr="009663FD" w14:paraId="3DBD9E23" w14:textId="77777777" w:rsidTr="000D2B31">
        <w:trPr>
          <w:trHeight w:val="255"/>
        </w:trPr>
        <w:tc>
          <w:tcPr>
            <w:tcW w:w="2640" w:type="dxa"/>
            <w:shd w:val="clear" w:color="auto" w:fill="auto"/>
            <w:noWrap/>
            <w:vAlign w:val="bottom"/>
            <w:hideMark/>
          </w:tcPr>
          <w:p w14:paraId="68471D00" w14:textId="77777777" w:rsidR="00D66A34" w:rsidRPr="009663FD" w:rsidRDefault="00D66A34" w:rsidP="00480FEB">
            <w:pPr>
              <w:spacing w:after="0"/>
              <w:rPr>
                <w:rFonts w:eastAsia="Times New Roman"/>
                <w:sz w:val="18"/>
                <w:szCs w:val="18"/>
              </w:rPr>
            </w:pPr>
            <w:r w:rsidRPr="009663FD">
              <w:rPr>
                <w:rFonts w:eastAsia="Times New Roman"/>
                <w:sz w:val="18"/>
                <w:szCs w:val="18"/>
              </w:rPr>
              <w:t>Balance per cash book</w:t>
            </w:r>
          </w:p>
        </w:tc>
        <w:tc>
          <w:tcPr>
            <w:tcW w:w="1182" w:type="dxa"/>
            <w:shd w:val="clear" w:color="auto" w:fill="auto"/>
            <w:noWrap/>
            <w:vAlign w:val="bottom"/>
            <w:hideMark/>
          </w:tcPr>
          <w:p w14:paraId="0B306BC2" w14:textId="77777777" w:rsidR="00D66A34" w:rsidRPr="009663FD" w:rsidRDefault="00D66A34" w:rsidP="00480FEB">
            <w:pPr>
              <w:spacing w:after="0"/>
              <w:rPr>
                <w:rFonts w:eastAsia="Times New Roman"/>
                <w:sz w:val="18"/>
                <w:szCs w:val="18"/>
              </w:rPr>
            </w:pPr>
          </w:p>
        </w:tc>
        <w:tc>
          <w:tcPr>
            <w:tcW w:w="1940" w:type="dxa"/>
            <w:shd w:val="clear" w:color="auto" w:fill="auto"/>
            <w:noWrap/>
            <w:vAlign w:val="bottom"/>
            <w:hideMark/>
          </w:tcPr>
          <w:p w14:paraId="5BA2B463" w14:textId="77777777" w:rsidR="00D66A34" w:rsidRPr="009663FD" w:rsidRDefault="00D66A34" w:rsidP="00480FEB">
            <w:pPr>
              <w:spacing w:after="0"/>
              <w:rPr>
                <w:rFonts w:ascii="Times New Roman" w:eastAsia="Times New Roman" w:hAnsi="Times New Roman"/>
                <w:sz w:val="18"/>
                <w:szCs w:val="18"/>
              </w:rPr>
            </w:pPr>
          </w:p>
        </w:tc>
        <w:tc>
          <w:tcPr>
            <w:tcW w:w="851" w:type="dxa"/>
            <w:shd w:val="clear" w:color="auto" w:fill="auto"/>
            <w:noWrap/>
            <w:vAlign w:val="bottom"/>
            <w:hideMark/>
          </w:tcPr>
          <w:p w14:paraId="0BEF1BAD" w14:textId="77777777" w:rsidR="00D66A34" w:rsidRPr="009663FD" w:rsidRDefault="00D66A34" w:rsidP="00480FEB">
            <w:pPr>
              <w:spacing w:after="0"/>
              <w:rPr>
                <w:rFonts w:ascii="Times New Roman" w:eastAsia="Times New Roman" w:hAnsi="Times New Roman"/>
                <w:sz w:val="18"/>
                <w:szCs w:val="18"/>
              </w:rPr>
            </w:pPr>
          </w:p>
        </w:tc>
        <w:tc>
          <w:tcPr>
            <w:tcW w:w="1275" w:type="dxa"/>
            <w:shd w:val="clear" w:color="auto" w:fill="D9D9D9" w:themeFill="background1" w:themeFillShade="D9"/>
            <w:noWrap/>
            <w:vAlign w:val="bottom"/>
            <w:hideMark/>
          </w:tcPr>
          <w:p w14:paraId="6F0569ED" w14:textId="77777777" w:rsidR="00D66A34" w:rsidRPr="009663FD" w:rsidRDefault="00D66A34" w:rsidP="00480FEB">
            <w:pPr>
              <w:spacing w:after="0"/>
              <w:jc w:val="right"/>
              <w:rPr>
                <w:rFonts w:eastAsia="Times New Roman"/>
                <w:sz w:val="18"/>
                <w:szCs w:val="18"/>
              </w:rPr>
            </w:pPr>
            <w:r w:rsidRPr="009663FD">
              <w:rPr>
                <w:rFonts w:eastAsia="Times New Roman"/>
                <w:sz w:val="18"/>
                <w:szCs w:val="18"/>
              </w:rPr>
              <w:t>77984.49</w:t>
            </w:r>
          </w:p>
        </w:tc>
      </w:tr>
    </w:tbl>
    <w:p w14:paraId="7839715C" w14:textId="374CCE74" w:rsidR="00D66A34" w:rsidRDefault="00D66A34" w:rsidP="00AB4FBE">
      <w:pPr>
        <w:pStyle w:val="ListParagraph"/>
        <w:numPr>
          <w:ilvl w:val="1"/>
          <w:numId w:val="1"/>
        </w:numPr>
        <w:tabs>
          <w:tab w:val="num" w:pos="720"/>
        </w:tabs>
        <w:spacing w:before="240" w:after="0" w:line="240" w:lineRule="auto"/>
        <w:rPr>
          <w:sz w:val="18"/>
          <w:szCs w:val="18"/>
        </w:rPr>
      </w:pPr>
      <w:r w:rsidRPr="00DC1018">
        <w:rPr>
          <w:sz w:val="18"/>
          <w:szCs w:val="18"/>
          <w:u w:val="single"/>
        </w:rPr>
        <w:t xml:space="preserve">Approval of Accounts to March 2020 </w:t>
      </w:r>
      <w:r w:rsidRPr="008C3F99">
        <w:rPr>
          <w:sz w:val="18"/>
          <w:szCs w:val="18"/>
          <w:u w:val="single"/>
        </w:rPr>
        <w:t>– pre- Annual Return including JBC proportional</w:t>
      </w:r>
      <w:r w:rsidR="008C3F99">
        <w:rPr>
          <w:sz w:val="18"/>
          <w:szCs w:val="18"/>
        </w:rPr>
        <w:t xml:space="preserve">. </w:t>
      </w:r>
      <w:r w:rsidR="00480FEB">
        <w:rPr>
          <w:sz w:val="18"/>
          <w:szCs w:val="18"/>
        </w:rPr>
        <w:t>Approved.</w:t>
      </w:r>
    </w:p>
    <w:tbl>
      <w:tblPr>
        <w:tblW w:w="843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1166"/>
        <w:gridCol w:w="1264"/>
        <w:gridCol w:w="1184"/>
      </w:tblGrid>
      <w:tr w:rsidR="00D66A34" w:rsidRPr="00805969" w14:paraId="0A64C811" w14:textId="77777777" w:rsidTr="000D2B31">
        <w:trPr>
          <w:trHeight w:val="315"/>
        </w:trPr>
        <w:tc>
          <w:tcPr>
            <w:tcW w:w="8437" w:type="dxa"/>
            <w:gridSpan w:val="4"/>
            <w:shd w:val="clear" w:color="auto" w:fill="auto"/>
            <w:noWrap/>
            <w:vAlign w:val="center"/>
            <w:hideMark/>
          </w:tcPr>
          <w:p w14:paraId="4EBED7AC" w14:textId="77777777" w:rsidR="00D66A34" w:rsidRPr="00805969" w:rsidRDefault="00D66A34" w:rsidP="00480FEB">
            <w:pPr>
              <w:spacing w:after="0"/>
              <w:jc w:val="center"/>
              <w:rPr>
                <w:rFonts w:eastAsia="Times New Roman"/>
                <w:b/>
                <w:bCs/>
                <w:sz w:val="18"/>
                <w:szCs w:val="18"/>
              </w:rPr>
            </w:pPr>
            <w:r w:rsidRPr="00805969">
              <w:rPr>
                <w:rFonts w:eastAsia="Times New Roman"/>
                <w:b/>
                <w:bCs/>
                <w:sz w:val="18"/>
                <w:szCs w:val="18"/>
              </w:rPr>
              <w:t>Longframlington Parish Council</w:t>
            </w:r>
          </w:p>
        </w:tc>
      </w:tr>
      <w:tr w:rsidR="00D66A34" w:rsidRPr="00805969" w14:paraId="79E73974" w14:textId="77777777" w:rsidTr="000D2B31">
        <w:trPr>
          <w:trHeight w:val="330"/>
        </w:trPr>
        <w:tc>
          <w:tcPr>
            <w:tcW w:w="8437" w:type="dxa"/>
            <w:gridSpan w:val="4"/>
            <w:shd w:val="clear" w:color="000000" w:fill="FFFFFF"/>
            <w:noWrap/>
            <w:vAlign w:val="center"/>
            <w:hideMark/>
          </w:tcPr>
          <w:p w14:paraId="575BDAD6" w14:textId="77777777" w:rsidR="00D66A34" w:rsidRPr="00805969" w:rsidRDefault="00D66A34" w:rsidP="00480FEB">
            <w:pPr>
              <w:spacing w:after="0"/>
              <w:jc w:val="center"/>
              <w:rPr>
                <w:rFonts w:eastAsia="Times New Roman"/>
                <w:b/>
                <w:bCs/>
                <w:sz w:val="18"/>
                <w:szCs w:val="18"/>
              </w:rPr>
            </w:pPr>
            <w:r w:rsidRPr="00805969">
              <w:rPr>
                <w:rFonts w:eastAsia="Times New Roman"/>
                <w:b/>
                <w:bCs/>
                <w:sz w:val="18"/>
                <w:szCs w:val="18"/>
              </w:rPr>
              <w:t>Annual Allocation of Income and Expenditure 2020 to 2021</w:t>
            </w:r>
          </w:p>
        </w:tc>
      </w:tr>
      <w:tr w:rsidR="00D66A34" w:rsidRPr="00805969" w14:paraId="1D839DA0" w14:textId="77777777" w:rsidTr="000D2B31">
        <w:trPr>
          <w:trHeight w:val="255"/>
        </w:trPr>
        <w:tc>
          <w:tcPr>
            <w:tcW w:w="4823" w:type="dxa"/>
            <w:shd w:val="clear" w:color="auto" w:fill="auto"/>
            <w:noWrap/>
            <w:vAlign w:val="bottom"/>
            <w:hideMark/>
          </w:tcPr>
          <w:p w14:paraId="3693FEB1"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Allotment</w:t>
            </w:r>
          </w:p>
        </w:tc>
        <w:tc>
          <w:tcPr>
            <w:tcW w:w="1166" w:type="dxa"/>
            <w:shd w:val="clear" w:color="auto" w:fill="auto"/>
            <w:noWrap/>
            <w:vAlign w:val="bottom"/>
            <w:hideMark/>
          </w:tcPr>
          <w:p w14:paraId="669EA756"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6F8682AE"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16503165"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40B840BD" w14:textId="77777777" w:rsidTr="000D2B31">
        <w:trPr>
          <w:trHeight w:val="255"/>
        </w:trPr>
        <w:tc>
          <w:tcPr>
            <w:tcW w:w="4823" w:type="dxa"/>
            <w:shd w:val="clear" w:color="auto" w:fill="auto"/>
            <w:noWrap/>
            <w:vAlign w:val="bottom"/>
            <w:hideMark/>
          </w:tcPr>
          <w:p w14:paraId="5D42C3DD" w14:textId="77777777" w:rsidR="00D66A34" w:rsidRPr="00805969" w:rsidRDefault="00D66A34" w:rsidP="00480FEB">
            <w:pPr>
              <w:spacing w:after="0"/>
              <w:rPr>
                <w:rFonts w:eastAsia="Times New Roman"/>
                <w:sz w:val="18"/>
                <w:szCs w:val="18"/>
              </w:rPr>
            </w:pPr>
            <w:r w:rsidRPr="00805969">
              <w:rPr>
                <w:rFonts w:eastAsia="Times New Roman"/>
                <w:sz w:val="18"/>
                <w:szCs w:val="18"/>
              </w:rPr>
              <w:t>Allotment Receipts</w:t>
            </w:r>
          </w:p>
        </w:tc>
        <w:tc>
          <w:tcPr>
            <w:tcW w:w="1166" w:type="dxa"/>
            <w:shd w:val="clear" w:color="auto" w:fill="auto"/>
            <w:noWrap/>
            <w:vAlign w:val="bottom"/>
            <w:hideMark/>
          </w:tcPr>
          <w:p w14:paraId="6560CCB9" w14:textId="77777777" w:rsidR="00D66A34" w:rsidRPr="00805969" w:rsidRDefault="00D66A34" w:rsidP="00480FEB">
            <w:pPr>
              <w:spacing w:after="0"/>
              <w:rPr>
                <w:rFonts w:eastAsia="Times New Roman"/>
                <w:sz w:val="18"/>
                <w:szCs w:val="18"/>
              </w:rPr>
            </w:pPr>
          </w:p>
        </w:tc>
        <w:tc>
          <w:tcPr>
            <w:tcW w:w="1264" w:type="dxa"/>
            <w:shd w:val="clear" w:color="auto" w:fill="auto"/>
            <w:noWrap/>
            <w:vAlign w:val="bottom"/>
            <w:hideMark/>
          </w:tcPr>
          <w:p w14:paraId="4D9AD46F"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535.00 </w:t>
            </w:r>
          </w:p>
        </w:tc>
        <w:tc>
          <w:tcPr>
            <w:tcW w:w="1184" w:type="dxa"/>
            <w:shd w:val="clear" w:color="auto" w:fill="auto"/>
            <w:noWrap/>
            <w:vAlign w:val="bottom"/>
            <w:hideMark/>
          </w:tcPr>
          <w:p w14:paraId="47D4907F" w14:textId="77777777" w:rsidR="00D66A34" w:rsidRPr="00805969" w:rsidRDefault="00D66A34" w:rsidP="00480FEB">
            <w:pPr>
              <w:spacing w:after="0"/>
              <w:jc w:val="right"/>
              <w:rPr>
                <w:rFonts w:eastAsia="Times New Roman"/>
                <w:sz w:val="18"/>
                <w:szCs w:val="18"/>
              </w:rPr>
            </w:pPr>
          </w:p>
        </w:tc>
      </w:tr>
      <w:tr w:rsidR="00D66A34" w:rsidRPr="00805969" w14:paraId="11C021F4" w14:textId="77777777" w:rsidTr="000D2B31">
        <w:trPr>
          <w:trHeight w:val="270"/>
        </w:trPr>
        <w:tc>
          <w:tcPr>
            <w:tcW w:w="4823" w:type="dxa"/>
            <w:shd w:val="clear" w:color="auto" w:fill="auto"/>
            <w:noWrap/>
            <w:vAlign w:val="bottom"/>
            <w:hideMark/>
          </w:tcPr>
          <w:p w14:paraId="77985C03" w14:textId="77777777" w:rsidR="00D66A34" w:rsidRPr="00805969" w:rsidRDefault="00D66A34" w:rsidP="00480FEB">
            <w:pPr>
              <w:spacing w:after="0"/>
              <w:rPr>
                <w:rFonts w:eastAsia="Times New Roman"/>
                <w:sz w:val="18"/>
                <w:szCs w:val="18"/>
              </w:rPr>
            </w:pPr>
            <w:r w:rsidRPr="00805969">
              <w:rPr>
                <w:rFonts w:eastAsia="Times New Roman"/>
                <w:sz w:val="18"/>
                <w:szCs w:val="18"/>
              </w:rPr>
              <w:t>Allotment Expenditures</w:t>
            </w:r>
          </w:p>
        </w:tc>
        <w:tc>
          <w:tcPr>
            <w:tcW w:w="1166" w:type="dxa"/>
            <w:shd w:val="clear" w:color="auto" w:fill="auto"/>
            <w:noWrap/>
            <w:vAlign w:val="bottom"/>
            <w:hideMark/>
          </w:tcPr>
          <w:p w14:paraId="2B0ED8A0" w14:textId="77777777" w:rsidR="00D66A34" w:rsidRPr="00805969" w:rsidRDefault="00D66A34" w:rsidP="00480FEB">
            <w:pPr>
              <w:spacing w:after="0"/>
              <w:rPr>
                <w:rFonts w:eastAsia="Times New Roman"/>
                <w:sz w:val="18"/>
                <w:szCs w:val="18"/>
              </w:rPr>
            </w:pPr>
          </w:p>
        </w:tc>
        <w:tc>
          <w:tcPr>
            <w:tcW w:w="1264" w:type="dxa"/>
            <w:shd w:val="clear" w:color="auto" w:fill="auto"/>
            <w:noWrap/>
            <w:vAlign w:val="bottom"/>
            <w:hideMark/>
          </w:tcPr>
          <w:p w14:paraId="73993D93" w14:textId="77777777" w:rsidR="00D66A34" w:rsidRPr="00805969" w:rsidRDefault="00D66A34" w:rsidP="00480FEB">
            <w:pPr>
              <w:spacing w:after="0"/>
              <w:jc w:val="right"/>
              <w:rPr>
                <w:rFonts w:eastAsia="Times New Roman"/>
                <w:sz w:val="18"/>
                <w:szCs w:val="18"/>
              </w:rPr>
            </w:pPr>
            <w:r w:rsidRPr="00805969">
              <w:rPr>
                <w:rFonts w:eastAsia="Times New Roman"/>
                <w:color w:val="FF0000"/>
                <w:sz w:val="18"/>
                <w:szCs w:val="18"/>
              </w:rPr>
              <w:t xml:space="preserve">-135.97 </w:t>
            </w:r>
          </w:p>
        </w:tc>
        <w:tc>
          <w:tcPr>
            <w:tcW w:w="1184" w:type="dxa"/>
            <w:shd w:val="clear" w:color="auto" w:fill="auto"/>
            <w:noWrap/>
            <w:vAlign w:val="bottom"/>
            <w:hideMark/>
          </w:tcPr>
          <w:p w14:paraId="58DC2D3B" w14:textId="77777777" w:rsidR="00D66A34" w:rsidRPr="00805969" w:rsidRDefault="00D66A34" w:rsidP="00480FEB">
            <w:pPr>
              <w:spacing w:after="0"/>
              <w:jc w:val="right"/>
              <w:rPr>
                <w:rFonts w:eastAsia="Times New Roman"/>
                <w:sz w:val="18"/>
                <w:szCs w:val="18"/>
              </w:rPr>
            </w:pPr>
          </w:p>
        </w:tc>
      </w:tr>
      <w:tr w:rsidR="00D66A34" w:rsidRPr="00805969" w14:paraId="66AC8B94" w14:textId="77777777" w:rsidTr="000D2B31">
        <w:trPr>
          <w:trHeight w:val="270"/>
        </w:trPr>
        <w:tc>
          <w:tcPr>
            <w:tcW w:w="4823" w:type="dxa"/>
            <w:shd w:val="clear" w:color="auto" w:fill="auto"/>
            <w:noWrap/>
            <w:vAlign w:val="bottom"/>
            <w:hideMark/>
          </w:tcPr>
          <w:p w14:paraId="7BE819E3"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Net Income Less Expenditure</w:t>
            </w:r>
          </w:p>
        </w:tc>
        <w:tc>
          <w:tcPr>
            <w:tcW w:w="1166" w:type="dxa"/>
            <w:shd w:val="clear" w:color="auto" w:fill="auto"/>
            <w:noWrap/>
            <w:vAlign w:val="bottom"/>
            <w:hideMark/>
          </w:tcPr>
          <w:p w14:paraId="123612ED"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3F80D282"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4C1898D9" w14:textId="77777777" w:rsidR="00D66A34" w:rsidRPr="00805969" w:rsidRDefault="00D66A34" w:rsidP="00480FEB">
            <w:pPr>
              <w:spacing w:after="0"/>
              <w:jc w:val="right"/>
              <w:rPr>
                <w:rFonts w:eastAsia="Times New Roman"/>
                <w:b/>
                <w:bCs/>
                <w:sz w:val="18"/>
                <w:szCs w:val="18"/>
              </w:rPr>
            </w:pPr>
            <w:r w:rsidRPr="00805969">
              <w:rPr>
                <w:rFonts w:eastAsia="Times New Roman"/>
                <w:b/>
                <w:bCs/>
                <w:sz w:val="18"/>
                <w:szCs w:val="18"/>
              </w:rPr>
              <w:t xml:space="preserve">399.03 </w:t>
            </w:r>
          </w:p>
        </w:tc>
      </w:tr>
      <w:tr w:rsidR="00D66A34" w:rsidRPr="00805969" w14:paraId="0CE2E67A" w14:textId="77777777" w:rsidTr="000D2B31">
        <w:trPr>
          <w:trHeight w:val="255"/>
        </w:trPr>
        <w:tc>
          <w:tcPr>
            <w:tcW w:w="4823" w:type="dxa"/>
            <w:shd w:val="clear" w:color="auto" w:fill="auto"/>
            <w:noWrap/>
            <w:vAlign w:val="bottom"/>
            <w:hideMark/>
          </w:tcPr>
          <w:p w14:paraId="1C76682F"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 xml:space="preserve">Opening Bank/Cash </w:t>
            </w:r>
            <w:proofErr w:type="gramStart"/>
            <w:r w:rsidRPr="00805969">
              <w:rPr>
                <w:rFonts w:eastAsia="Times New Roman"/>
                <w:b/>
                <w:bCs/>
                <w:sz w:val="18"/>
                <w:szCs w:val="18"/>
              </w:rPr>
              <w:t>On</w:t>
            </w:r>
            <w:proofErr w:type="gramEnd"/>
            <w:r w:rsidRPr="00805969">
              <w:rPr>
                <w:rFonts w:eastAsia="Times New Roman"/>
                <w:b/>
                <w:bCs/>
                <w:sz w:val="18"/>
                <w:szCs w:val="18"/>
              </w:rPr>
              <w:t xml:space="preserve"> Hand</w:t>
            </w:r>
          </w:p>
        </w:tc>
        <w:tc>
          <w:tcPr>
            <w:tcW w:w="1166" w:type="dxa"/>
            <w:shd w:val="clear" w:color="auto" w:fill="auto"/>
            <w:noWrap/>
            <w:vAlign w:val="bottom"/>
            <w:hideMark/>
          </w:tcPr>
          <w:p w14:paraId="0587A4E6"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50649.44 </w:t>
            </w:r>
          </w:p>
        </w:tc>
        <w:tc>
          <w:tcPr>
            <w:tcW w:w="1264" w:type="dxa"/>
            <w:shd w:val="clear" w:color="auto" w:fill="auto"/>
            <w:noWrap/>
            <w:vAlign w:val="bottom"/>
            <w:hideMark/>
          </w:tcPr>
          <w:p w14:paraId="3FCDCC85"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552BD04C"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1510511D" w14:textId="77777777" w:rsidTr="000D2B31">
        <w:trPr>
          <w:trHeight w:val="270"/>
        </w:trPr>
        <w:tc>
          <w:tcPr>
            <w:tcW w:w="4823" w:type="dxa"/>
            <w:shd w:val="clear" w:color="auto" w:fill="auto"/>
            <w:noWrap/>
            <w:vAlign w:val="bottom"/>
            <w:hideMark/>
          </w:tcPr>
          <w:p w14:paraId="77B09B40" w14:textId="77777777" w:rsidR="00D66A34" w:rsidRPr="00805969" w:rsidRDefault="00D66A34" w:rsidP="00480FEB">
            <w:pPr>
              <w:spacing w:after="0"/>
              <w:rPr>
                <w:rFonts w:eastAsia="Times New Roman"/>
                <w:sz w:val="18"/>
                <w:szCs w:val="18"/>
              </w:rPr>
            </w:pPr>
            <w:r w:rsidRPr="00805969">
              <w:rPr>
                <w:rFonts w:eastAsia="Times New Roman"/>
                <w:sz w:val="18"/>
                <w:szCs w:val="18"/>
              </w:rPr>
              <w:t>Precept</w:t>
            </w:r>
          </w:p>
        </w:tc>
        <w:tc>
          <w:tcPr>
            <w:tcW w:w="1166" w:type="dxa"/>
            <w:shd w:val="clear" w:color="auto" w:fill="auto"/>
            <w:noWrap/>
            <w:vAlign w:val="bottom"/>
            <w:hideMark/>
          </w:tcPr>
          <w:p w14:paraId="4D40EAA6"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21476.00 </w:t>
            </w:r>
          </w:p>
        </w:tc>
        <w:tc>
          <w:tcPr>
            <w:tcW w:w="1264" w:type="dxa"/>
            <w:shd w:val="clear" w:color="auto" w:fill="auto"/>
            <w:noWrap/>
            <w:vAlign w:val="bottom"/>
            <w:hideMark/>
          </w:tcPr>
          <w:p w14:paraId="4E76BAA5"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BE32BB3"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100944B9" w14:textId="77777777" w:rsidTr="000D2B31">
        <w:trPr>
          <w:trHeight w:val="255"/>
        </w:trPr>
        <w:tc>
          <w:tcPr>
            <w:tcW w:w="4823" w:type="dxa"/>
            <w:shd w:val="clear" w:color="auto" w:fill="auto"/>
            <w:noWrap/>
            <w:vAlign w:val="bottom"/>
            <w:hideMark/>
          </w:tcPr>
          <w:p w14:paraId="2E048C45"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Precepted Income</w:t>
            </w:r>
          </w:p>
        </w:tc>
        <w:tc>
          <w:tcPr>
            <w:tcW w:w="1166" w:type="dxa"/>
            <w:shd w:val="clear" w:color="auto" w:fill="auto"/>
            <w:noWrap/>
            <w:vAlign w:val="bottom"/>
            <w:hideMark/>
          </w:tcPr>
          <w:p w14:paraId="7F85F885"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519C1521"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72125.44 </w:t>
            </w:r>
          </w:p>
        </w:tc>
        <w:tc>
          <w:tcPr>
            <w:tcW w:w="1184" w:type="dxa"/>
            <w:shd w:val="clear" w:color="auto" w:fill="auto"/>
            <w:noWrap/>
            <w:vAlign w:val="bottom"/>
            <w:hideMark/>
          </w:tcPr>
          <w:p w14:paraId="6BE374EB" w14:textId="77777777" w:rsidR="00D66A34" w:rsidRPr="00805969" w:rsidRDefault="00D66A34" w:rsidP="00480FEB">
            <w:pPr>
              <w:spacing w:after="0"/>
              <w:jc w:val="right"/>
              <w:rPr>
                <w:rFonts w:eastAsia="Times New Roman"/>
                <w:sz w:val="18"/>
                <w:szCs w:val="18"/>
              </w:rPr>
            </w:pPr>
          </w:p>
        </w:tc>
      </w:tr>
      <w:tr w:rsidR="00D66A34" w:rsidRPr="00805969" w14:paraId="719BA85E" w14:textId="77777777" w:rsidTr="000D2B31">
        <w:trPr>
          <w:trHeight w:val="255"/>
        </w:trPr>
        <w:tc>
          <w:tcPr>
            <w:tcW w:w="4823" w:type="dxa"/>
            <w:shd w:val="clear" w:color="auto" w:fill="auto"/>
            <w:noWrap/>
            <w:vAlign w:val="bottom"/>
            <w:hideMark/>
          </w:tcPr>
          <w:p w14:paraId="4E9E2FAB"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Other income</w:t>
            </w:r>
          </w:p>
        </w:tc>
        <w:tc>
          <w:tcPr>
            <w:tcW w:w="1166" w:type="dxa"/>
            <w:shd w:val="clear" w:color="auto" w:fill="auto"/>
            <w:noWrap/>
            <w:vAlign w:val="bottom"/>
            <w:hideMark/>
          </w:tcPr>
          <w:p w14:paraId="25979162"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42B12369"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20A83F93"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4F1ADB60" w14:textId="77777777" w:rsidTr="000D2B31">
        <w:trPr>
          <w:trHeight w:val="255"/>
        </w:trPr>
        <w:tc>
          <w:tcPr>
            <w:tcW w:w="4823" w:type="dxa"/>
            <w:shd w:val="clear" w:color="auto" w:fill="auto"/>
            <w:noWrap/>
            <w:vAlign w:val="bottom"/>
            <w:hideMark/>
          </w:tcPr>
          <w:p w14:paraId="7B97004D" w14:textId="77777777" w:rsidR="00D66A34" w:rsidRPr="00805969" w:rsidRDefault="00D66A34" w:rsidP="00480FEB">
            <w:pPr>
              <w:spacing w:after="0"/>
              <w:rPr>
                <w:rFonts w:eastAsia="Times New Roman"/>
                <w:sz w:val="18"/>
                <w:szCs w:val="18"/>
              </w:rPr>
            </w:pPr>
            <w:r w:rsidRPr="00805969">
              <w:rPr>
                <w:rFonts w:eastAsia="Times New Roman"/>
                <w:sz w:val="18"/>
                <w:szCs w:val="18"/>
              </w:rPr>
              <w:t>Interest</w:t>
            </w:r>
          </w:p>
        </w:tc>
        <w:tc>
          <w:tcPr>
            <w:tcW w:w="1166" w:type="dxa"/>
            <w:shd w:val="clear" w:color="auto" w:fill="auto"/>
            <w:noWrap/>
            <w:vAlign w:val="bottom"/>
            <w:hideMark/>
          </w:tcPr>
          <w:p w14:paraId="6AF38860"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2.78 </w:t>
            </w:r>
          </w:p>
        </w:tc>
        <w:tc>
          <w:tcPr>
            <w:tcW w:w="1264" w:type="dxa"/>
            <w:shd w:val="clear" w:color="auto" w:fill="auto"/>
            <w:noWrap/>
            <w:vAlign w:val="bottom"/>
            <w:hideMark/>
          </w:tcPr>
          <w:p w14:paraId="1BC3B533"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E0B35C7"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27DE84A8" w14:textId="77777777" w:rsidTr="000D2B31">
        <w:trPr>
          <w:trHeight w:val="255"/>
        </w:trPr>
        <w:tc>
          <w:tcPr>
            <w:tcW w:w="4823" w:type="dxa"/>
            <w:shd w:val="clear" w:color="auto" w:fill="auto"/>
            <w:noWrap/>
            <w:vAlign w:val="bottom"/>
            <w:hideMark/>
          </w:tcPr>
          <w:p w14:paraId="545EC1AC" w14:textId="77777777" w:rsidR="00D66A34" w:rsidRPr="00805969" w:rsidRDefault="00D66A34" w:rsidP="00480FEB">
            <w:pPr>
              <w:spacing w:after="0"/>
              <w:rPr>
                <w:rFonts w:eastAsia="Times New Roman"/>
                <w:sz w:val="18"/>
                <w:szCs w:val="18"/>
              </w:rPr>
            </w:pPr>
            <w:r w:rsidRPr="00805969">
              <w:rPr>
                <w:rFonts w:eastAsia="Times New Roman"/>
                <w:sz w:val="18"/>
                <w:szCs w:val="18"/>
              </w:rPr>
              <w:t>Donations etc.</w:t>
            </w:r>
          </w:p>
        </w:tc>
        <w:tc>
          <w:tcPr>
            <w:tcW w:w="1166" w:type="dxa"/>
            <w:shd w:val="clear" w:color="auto" w:fill="auto"/>
            <w:noWrap/>
            <w:vAlign w:val="bottom"/>
            <w:hideMark/>
          </w:tcPr>
          <w:p w14:paraId="5238CE7B"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70.00 </w:t>
            </w:r>
          </w:p>
        </w:tc>
        <w:tc>
          <w:tcPr>
            <w:tcW w:w="1264" w:type="dxa"/>
            <w:shd w:val="clear" w:color="auto" w:fill="auto"/>
            <w:noWrap/>
            <w:vAlign w:val="bottom"/>
            <w:hideMark/>
          </w:tcPr>
          <w:p w14:paraId="68562D35"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4D113301"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2D6C6D54" w14:textId="77777777" w:rsidTr="000D2B31">
        <w:trPr>
          <w:trHeight w:val="255"/>
        </w:trPr>
        <w:tc>
          <w:tcPr>
            <w:tcW w:w="4823" w:type="dxa"/>
            <w:shd w:val="clear" w:color="auto" w:fill="auto"/>
            <w:noWrap/>
            <w:vAlign w:val="bottom"/>
            <w:hideMark/>
          </w:tcPr>
          <w:p w14:paraId="1E93EBF6" w14:textId="77777777" w:rsidR="00D66A34" w:rsidRPr="00805969" w:rsidRDefault="00D66A34" w:rsidP="00480FEB">
            <w:pPr>
              <w:spacing w:after="0"/>
              <w:rPr>
                <w:rFonts w:eastAsia="Times New Roman"/>
                <w:sz w:val="18"/>
                <w:szCs w:val="18"/>
              </w:rPr>
            </w:pPr>
            <w:r w:rsidRPr="00805969">
              <w:rPr>
                <w:rFonts w:eastAsia="Times New Roman"/>
                <w:sz w:val="18"/>
                <w:szCs w:val="18"/>
              </w:rPr>
              <w:t>Memorial Hall</w:t>
            </w:r>
          </w:p>
        </w:tc>
        <w:tc>
          <w:tcPr>
            <w:tcW w:w="1166" w:type="dxa"/>
            <w:shd w:val="clear" w:color="auto" w:fill="auto"/>
            <w:noWrap/>
            <w:vAlign w:val="bottom"/>
            <w:hideMark/>
          </w:tcPr>
          <w:p w14:paraId="2BD0086C"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25.00 </w:t>
            </w:r>
          </w:p>
        </w:tc>
        <w:tc>
          <w:tcPr>
            <w:tcW w:w="1264" w:type="dxa"/>
            <w:shd w:val="clear" w:color="auto" w:fill="auto"/>
            <w:noWrap/>
            <w:vAlign w:val="bottom"/>
            <w:hideMark/>
          </w:tcPr>
          <w:p w14:paraId="66DFD8B8"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48A019B"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2F4D48F5" w14:textId="77777777" w:rsidTr="000D2B31">
        <w:trPr>
          <w:trHeight w:val="270"/>
        </w:trPr>
        <w:tc>
          <w:tcPr>
            <w:tcW w:w="4823" w:type="dxa"/>
            <w:shd w:val="clear" w:color="auto" w:fill="auto"/>
            <w:noWrap/>
            <w:vAlign w:val="bottom"/>
            <w:hideMark/>
          </w:tcPr>
          <w:p w14:paraId="33AAF713" w14:textId="77777777" w:rsidR="00D66A34" w:rsidRPr="00805969" w:rsidRDefault="00D66A34" w:rsidP="00480FEB">
            <w:pPr>
              <w:spacing w:after="0"/>
              <w:rPr>
                <w:rFonts w:eastAsia="Times New Roman"/>
                <w:sz w:val="18"/>
                <w:szCs w:val="18"/>
              </w:rPr>
            </w:pPr>
            <w:r w:rsidRPr="00805969">
              <w:rPr>
                <w:rFonts w:eastAsia="Times New Roman"/>
                <w:sz w:val="18"/>
                <w:szCs w:val="18"/>
              </w:rPr>
              <w:t>Capital Receipts</w:t>
            </w:r>
          </w:p>
        </w:tc>
        <w:tc>
          <w:tcPr>
            <w:tcW w:w="1166" w:type="dxa"/>
            <w:shd w:val="clear" w:color="auto" w:fill="auto"/>
            <w:noWrap/>
            <w:vAlign w:val="bottom"/>
            <w:hideMark/>
          </w:tcPr>
          <w:p w14:paraId="40D55949"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7500.00 </w:t>
            </w:r>
          </w:p>
        </w:tc>
        <w:tc>
          <w:tcPr>
            <w:tcW w:w="1264" w:type="dxa"/>
            <w:shd w:val="clear" w:color="auto" w:fill="auto"/>
            <w:noWrap/>
            <w:vAlign w:val="bottom"/>
            <w:hideMark/>
          </w:tcPr>
          <w:p w14:paraId="53CF2700"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4D1810E7"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76DA0A1B" w14:textId="77777777" w:rsidTr="000D2B31">
        <w:trPr>
          <w:trHeight w:val="255"/>
        </w:trPr>
        <w:tc>
          <w:tcPr>
            <w:tcW w:w="4823" w:type="dxa"/>
            <w:shd w:val="clear" w:color="auto" w:fill="auto"/>
            <w:noWrap/>
            <w:vAlign w:val="bottom"/>
            <w:hideMark/>
          </w:tcPr>
          <w:p w14:paraId="42F4AD14" w14:textId="77777777" w:rsidR="00D66A34" w:rsidRPr="00805969" w:rsidRDefault="00D66A34" w:rsidP="00480FEB">
            <w:pPr>
              <w:spacing w:after="0"/>
              <w:rPr>
                <w:rFonts w:eastAsia="Times New Roman"/>
                <w:sz w:val="18"/>
                <w:szCs w:val="18"/>
              </w:rPr>
            </w:pPr>
            <w:r w:rsidRPr="00805969">
              <w:rPr>
                <w:rFonts w:eastAsia="Times New Roman"/>
                <w:sz w:val="18"/>
                <w:szCs w:val="18"/>
              </w:rPr>
              <w:t>General</w:t>
            </w:r>
          </w:p>
        </w:tc>
        <w:tc>
          <w:tcPr>
            <w:tcW w:w="1166" w:type="dxa"/>
            <w:shd w:val="clear" w:color="auto" w:fill="auto"/>
            <w:noWrap/>
            <w:vAlign w:val="bottom"/>
            <w:hideMark/>
          </w:tcPr>
          <w:p w14:paraId="3FA0BC72"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0.00 </w:t>
            </w:r>
          </w:p>
        </w:tc>
        <w:tc>
          <w:tcPr>
            <w:tcW w:w="1264" w:type="dxa"/>
            <w:shd w:val="clear" w:color="auto" w:fill="auto"/>
            <w:noWrap/>
            <w:vAlign w:val="bottom"/>
            <w:hideMark/>
          </w:tcPr>
          <w:p w14:paraId="146A35A3"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499867FC"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5E24BFB5" w14:textId="77777777" w:rsidTr="000D2B31">
        <w:trPr>
          <w:trHeight w:val="270"/>
        </w:trPr>
        <w:tc>
          <w:tcPr>
            <w:tcW w:w="4823" w:type="dxa"/>
            <w:shd w:val="clear" w:color="auto" w:fill="auto"/>
            <w:noWrap/>
            <w:vAlign w:val="bottom"/>
            <w:hideMark/>
          </w:tcPr>
          <w:p w14:paraId="25C2ACAA" w14:textId="77777777" w:rsidR="00D66A34" w:rsidRPr="00805969" w:rsidRDefault="00D66A34" w:rsidP="00480FEB">
            <w:pPr>
              <w:spacing w:after="0"/>
              <w:rPr>
                <w:rFonts w:eastAsia="Times New Roman"/>
                <w:sz w:val="18"/>
                <w:szCs w:val="18"/>
              </w:rPr>
            </w:pPr>
            <w:r w:rsidRPr="00805969">
              <w:rPr>
                <w:rFonts w:eastAsia="Times New Roman"/>
                <w:sz w:val="18"/>
                <w:szCs w:val="18"/>
              </w:rPr>
              <w:t>VAT</w:t>
            </w:r>
          </w:p>
        </w:tc>
        <w:tc>
          <w:tcPr>
            <w:tcW w:w="1166" w:type="dxa"/>
            <w:shd w:val="clear" w:color="auto" w:fill="auto"/>
            <w:noWrap/>
            <w:vAlign w:val="bottom"/>
            <w:hideMark/>
          </w:tcPr>
          <w:p w14:paraId="3866BD2A"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2710.79 </w:t>
            </w:r>
          </w:p>
        </w:tc>
        <w:tc>
          <w:tcPr>
            <w:tcW w:w="1264" w:type="dxa"/>
            <w:shd w:val="clear" w:color="auto" w:fill="auto"/>
            <w:noWrap/>
            <w:vAlign w:val="bottom"/>
            <w:hideMark/>
          </w:tcPr>
          <w:p w14:paraId="5873D211"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6E4EBFE6"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7D0D27FD" w14:textId="77777777" w:rsidTr="000D2B31">
        <w:trPr>
          <w:trHeight w:val="270"/>
        </w:trPr>
        <w:tc>
          <w:tcPr>
            <w:tcW w:w="4823" w:type="dxa"/>
            <w:shd w:val="clear" w:color="auto" w:fill="auto"/>
            <w:noWrap/>
            <w:vAlign w:val="bottom"/>
            <w:hideMark/>
          </w:tcPr>
          <w:p w14:paraId="42DB64FC"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Other income</w:t>
            </w:r>
          </w:p>
        </w:tc>
        <w:tc>
          <w:tcPr>
            <w:tcW w:w="1166" w:type="dxa"/>
            <w:shd w:val="clear" w:color="auto" w:fill="auto"/>
            <w:noWrap/>
            <w:vAlign w:val="bottom"/>
            <w:hideMark/>
          </w:tcPr>
          <w:p w14:paraId="75BDF667"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13A2CBFA"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10308.57 </w:t>
            </w:r>
          </w:p>
        </w:tc>
        <w:tc>
          <w:tcPr>
            <w:tcW w:w="1184" w:type="dxa"/>
            <w:shd w:val="clear" w:color="auto" w:fill="auto"/>
            <w:noWrap/>
            <w:vAlign w:val="bottom"/>
            <w:hideMark/>
          </w:tcPr>
          <w:p w14:paraId="6777E15A" w14:textId="77777777" w:rsidR="00D66A34" w:rsidRPr="00805969" w:rsidRDefault="00D66A34" w:rsidP="00480FEB">
            <w:pPr>
              <w:spacing w:after="0"/>
              <w:jc w:val="right"/>
              <w:rPr>
                <w:rFonts w:eastAsia="Times New Roman"/>
                <w:sz w:val="18"/>
                <w:szCs w:val="18"/>
              </w:rPr>
            </w:pPr>
          </w:p>
        </w:tc>
      </w:tr>
      <w:tr w:rsidR="00D66A34" w:rsidRPr="00805969" w14:paraId="738DBA63" w14:textId="77777777" w:rsidTr="000D2B31">
        <w:trPr>
          <w:trHeight w:val="255"/>
        </w:trPr>
        <w:tc>
          <w:tcPr>
            <w:tcW w:w="4823" w:type="dxa"/>
            <w:shd w:val="clear" w:color="auto" w:fill="auto"/>
            <w:noWrap/>
            <w:vAlign w:val="bottom"/>
            <w:hideMark/>
          </w:tcPr>
          <w:p w14:paraId="7CC3FD22"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All Income</w:t>
            </w:r>
          </w:p>
        </w:tc>
        <w:tc>
          <w:tcPr>
            <w:tcW w:w="1166" w:type="dxa"/>
            <w:shd w:val="clear" w:color="auto" w:fill="auto"/>
            <w:noWrap/>
            <w:vAlign w:val="bottom"/>
            <w:hideMark/>
          </w:tcPr>
          <w:p w14:paraId="05D2F4AC"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09010C95" w14:textId="77777777" w:rsidR="00D66A34" w:rsidRPr="00805969" w:rsidRDefault="00D66A34" w:rsidP="00480FEB">
            <w:pPr>
              <w:spacing w:after="0"/>
              <w:jc w:val="right"/>
              <w:rPr>
                <w:rFonts w:eastAsia="Times New Roman"/>
                <w:b/>
                <w:bCs/>
                <w:sz w:val="18"/>
                <w:szCs w:val="18"/>
              </w:rPr>
            </w:pPr>
            <w:r w:rsidRPr="00805969">
              <w:rPr>
                <w:rFonts w:eastAsia="Times New Roman"/>
                <w:b/>
                <w:bCs/>
                <w:sz w:val="18"/>
                <w:szCs w:val="18"/>
              </w:rPr>
              <w:t xml:space="preserve">82434.01 </w:t>
            </w:r>
          </w:p>
        </w:tc>
        <w:tc>
          <w:tcPr>
            <w:tcW w:w="1184" w:type="dxa"/>
            <w:shd w:val="clear" w:color="auto" w:fill="auto"/>
            <w:noWrap/>
            <w:vAlign w:val="bottom"/>
            <w:hideMark/>
          </w:tcPr>
          <w:p w14:paraId="084C560C" w14:textId="77777777" w:rsidR="00D66A34" w:rsidRPr="00805969" w:rsidRDefault="00D66A34" w:rsidP="00480FEB">
            <w:pPr>
              <w:spacing w:after="0"/>
              <w:jc w:val="right"/>
              <w:rPr>
                <w:rFonts w:eastAsia="Times New Roman"/>
                <w:b/>
                <w:bCs/>
                <w:sz w:val="18"/>
                <w:szCs w:val="18"/>
              </w:rPr>
            </w:pPr>
          </w:p>
        </w:tc>
      </w:tr>
      <w:tr w:rsidR="00D66A34" w:rsidRPr="00805969" w14:paraId="4A11D66D" w14:textId="77777777" w:rsidTr="000D2B31">
        <w:trPr>
          <w:trHeight w:val="255"/>
        </w:trPr>
        <w:tc>
          <w:tcPr>
            <w:tcW w:w="4823" w:type="dxa"/>
            <w:shd w:val="clear" w:color="auto" w:fill="auto"/>
            <w:noWrap/>
            <w:vAlign w:val="bottom"/>
            <w:hideMark/>
          </w:tcPr>
          <w:p w14:paraId="1F34525E"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Expenditure</w:t>
            </w:r>
          </w:p>
        </w:tc>
        <w:tc>
          <w:tcPr>
            <w:tcW w:w="1166" w:type="dxa"/>
            <w:shd w:val="clear" w:color="auto" w:fill="auto"/>
            <w:noWrap/>
            <w:vAlign w:val="bottom"/>
            <w:hideMark/>
          </w:tcPr>
          <w:p w14:paraId="354890EE"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3BECB774"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0346B170"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67527993" w14:textId="77777777" w:rsidTr="000D2B31">
        <w:trPr>
          <w:trHeight w:val="270"/>
        </w:trPr>
        <w:tc>
          <w:tcPr>
            <w:tcW w:w="4823" w:type="dxa"/>
            <w:shd w:val="clear" w:color="auto" w:fill="auto"/>
            <w:noWrap/>
            <w:vAlign w:val="bottom"/>
            <w:hideMark/>
          </w:tcPr>
          <w:p w14:paraId="295BEB0B" w14:textId="77777777" w:rsidR="00D66A34" w:rsidRPr="00805969" w:rsidRDefault="00D66A34" w:rsidP="00480FEB">
            <w:pPr>
              <w:spacing w:after="0"/>
              <w:rPr>
                <w:rFonts w:eastAsia="Times New Roman"/>
                <w:sz w:val="18"/>
                <w:szCs w:val="18"/>
              </w:rPr>
            </w:pPr>
            <w:r w:rsidRPr="00805969">
              <w:rPr>
                <w:rFonts w:eastAsia="Times New Roman"/>
                <w:sz w:val="18"/>
                <w:szCs w:val="18"/>
              </w:rPr>
              <w:t>Admin Salary (NET)</w:t>
            </w:r>
          </w:p>
        </w:tc>
        <w:tc>
          <w:tcPr>
            <w:tcW w:w="1166" w:type="dxa"/>
            <w:shd w:val="clear" w:color="auto" w:fill="auto"/>
            <w:noWrap/>
            <w:vAlign w:val="bottom"/>
            <w:hideMark/>
          </w:tcPr>
          <w:p w14:paraId="4654CE80"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4041.48 </w:t>
            </w:r>
          </w:p>
        </w:tc>
        <w:tc>
          <w:tcPr>
            <w:tcW w:w="1264" w:type="dxa"/>
            <w:shd w:val="clear" w:color="auto" w:fill="auto"/>
            <w:noWrap/>
            <w:vAlign w:val="bottom"/>
            <w:hideMark/>
          </w:tcPr>
          <w:p w14:paraId="3E82E59C"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EAF54BC"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68BCA907" w14:textId="77777777" w:rsidTr="000D2B31">
        <w:trPr>
          <w:trHeight w:val="270"/>
        </w:trPr>
        <w:tc>
          <w:tcPr>
            <w:tcW w:w="4823" w:type="dxa"/>
            <w:shd w:val="clear" w:color="auto" w:fill="auto"/>
            <w:noWrap/>
            <w:vAlign w:val="bottom"/>
            <w:hideMark/>
          </w:tcPr>
          <w:p w14:paraId="620EEEF7" w14:textId="77777777" w:rsidR="00D66A34" w:rsidRPr="00805969" w:rsidRDefault="00D66A34" w:rsidP="00480FEB">
            <w:pPr>
              <w:spacing w:after="0"/>
              <w:rPr>
                <w:rFonts w:eastAsia="Times New Roman"/>
                <w:sz w:val="18"/>
                <w:szCs w:val="18"/>
              </w:rPr>
            </w:pPr>
            <w:r w:rsidRPr="00805969">
              <w:rPr>
                <w:rFonts w:eastAsia="Times New Roman"/>
                <w:sz w:val="18"/>
                <w:szCs w:val="18"/>
              </w:rPr>
              <w:t>PAYE</w:t>
            </w:r>
          </w:p>
        </w:tc>
        <w:tc>
          <w:tcPr>
            <w:tcW w:w="1166" w:type="dxa"/>
            <w:shd w:val="clear" w:color="auto" w:fill="auto"/>
            <w:noWrap/>
            <w:vAlign w:val="bottom"/>
            <w:hideMark/>
          </w:tcPr>
          <w:p w14:paraId="71F26F84"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891.60 </w:t>
            </w:r>
          </w:p>
        </w:tc>
        <w:tc>
          <w:tcPr>
            <w:tcW w:w="1264" w:type="dxa"/>
            <w:shd w:val="clear" w:color="auto" w:fill="auto"/>
            <w:noWrap/>
            <w:vAlign w:val="bottom"/>
            <w:hideMark/>
          </w:tcPr>
          <w:p w14:paraId="7CAD0978"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15513DCD"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0C8C58E6" w14:textId="77777777" w:rsidTr="000D2B31">
        <w:trPr>
          <w:trHeight w:val="255"/>
        </w:trPr>
        <w:tc>
          <w:tcPr>
            <w:tcW w:w="4823" w:type="dxa"/>
            <w:shd w:val="clear" w:color="auto" w:fill="auto"/>
            <w:noWrap/>
            <w:vAlign w:val="bottom"/>
            <w:hideMark/>
          </w:tcPr>
          <w:p w14:paraId="28AD5D4B" w14:textId="77777777" w:rsidR="00D66A34" w:rsidRPr="00805969" w:rsidRDefault="00D66A34" w:rsidP="00480FEB">
            <w:pPr>
              <w:spacing w:after="0"/>
              <w:rPr>
                <w:rFonts w:eastAsia="Times New Roman"/>
                <w:sz w:val="18"/>
                <w:szCs w:val="18"/>
              </w:rPr>
            </w:pPr>
            <w:r w:rsidRPr="00805969">
              <w:rPr>
                <w:rFonts w:eastAsia="Times New Roman"/>
                <w:sz w:val="18"/>
                <w:szCs w:val="18"/>
              </w:rPr>
              <w:t>Admin expenses</w:t>
            </w:r>
          </w:p>
        </w:tc>
        <w:tc>
          <w:tcPr>
            <w:tcW w:w="1166" w:type="dxa"/>
            <w:shd w:val="clear" w:color="auto" w:fill="auto"/>
            <w:noWrap/>
            <w:vAlign w:val="bottom"/>
            <w:hideMark/>
          </w:tcPr>
          <w:p w14:paraId="1DE0C15E"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86.90 </w:t>
            </w:r>
          </w:p>
        </w:tc>
        <w:tc>
          <w:tcPr>
            <w:tcW w:w="1264" w:type="dxa"/>
            <w:shd w:val="clear" w:color="auto" w:fill="auto"/>
            <w:noWrap/>
            <w:vAlign w:val="bottom"/>
            <w:hideMark/>
          </w:tcPr>
          <w:p w14:paraId="5266F2B0"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527924F9"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02683928" w14:textId="77777777" w:rsidTr="000D2B31">
        <w:trPr>
          <w:trHeight w:val="270"/>
        </w:trPr>
        <w:tc>
          <w:tcPr>
            <w:tcW w:w="4823" w:type="dxa"/>
            <w:shd w:val="clear" w:color="auto" w:fill="auto"/>
            <w:noWrap/>
            <w:vAlign w:val="bottom"/>
            <w:hideMark/>
          </w:tcPr>
          <w:p w14:paraId="7F3B2D5E" w14:textId="77777777" w:rsidR="00D66A34" w:rsidRPr="00805969" w:rsidRDefault="00D66A34" w:rsidP="00480FEB">
            <w:pPr>
              <w:spacing w:after="0"/>
              <w:rPr>
                <w:rFonts w:eastAsia="Times New Roman"/>
                <w:sz w:val="18"/>
                <w:szCs w:val="18"/>
              </w:rPr>
            </w:pPr>
            <w:r w:rsidRPr="00805969">
              <w:rPr>
                <w:rFonts w:eastAsia="Times New Roman"/>
                <w:sz w:val="18"/>
                <w:szCs w:val="18"/>
              </w:rPr>
              <w:t>Admin General</w:t>
            </w:r>
          </w:p>
        </w:tc>
        <w:tc>
          <w:tcPr>
            <w:tcW w:w="1166" w:type="dxa"/>
            <w:shd w:val="clear" w:color="auto" w:fill="auto"/>
            <w:noWrap/>
            <w:vAlign w:val="bottom"/>
            <w:hideMark/>
          </w:tcPr>
          <w:p w14:paraId="1C4869BC"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2742.17 </w:t>
            </w:r>
          </w:p>
        </w:tc>
        <w:tc>
          <w:tcPr>
            <w:tcW w:w="1264" w:type="dxa"/>
            <w:shd w:val="clear" w:color="auto" w:fill="auto"/>
            <w:noWrap/>
            <w:vAlign w:val="bottom"/>
            <w:hideMark/>
          </w:tcPr>
          <w:p w14:paraId="210D0B12"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0C6E66BE"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0D1065A0" w14:textId="77777777" w:rsidTr="000D2B31">
        <w:trPr>
          <w:trHeight w:val="255"/>
        </w:trPr>
        <w:tc>
          <w:tcPr>
            <w:tcW w:w="4823" w:type="dxa"/>
            <w:shd w:val="clear" w:color="auto" w:fill="auto"/>
            <w:noWrap/>
            <w:vAlign w:val="bottom"/>
            <w:hideMark/>
          </w:tcPr>
          <w:p w14:paraId="7365547F"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Administration Expenditure</w:t>
            </w:r>
          </w:p>
        </w:tc>
        <w:tc>
          <w:tcPr>
            <w:tcW w:w="1166" w:type="dxa"/>
            <w:shd w:val="clear" w:color="auto" w:fill="auto"/>
            <w:noWrap/>
            <w:vAlign w:val="bottom"/>
            <w:hideMark/>
          </w:tcPr>
          <w:p w14:paraId="11678959"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4C0CD374" w14:textId="77777777" w:rsidR="00D66A34" w:rsidRPr="00805969" w:rsidRDefault="00D66A34" w:rsidP="00480FEB">
            <w:pPr>
              <w:spacing w:after="0"/>
              <w:jc w:val="right"/>
              <w:rPr>
                <w:rFonts w:eastAsia="Times New Roman"/>
                <w:sz w:val="18"/>
                <w:szCs w:val="18"/>
              </w:rPr>
            </w:pPr>
            <w:r w:rsidRPr="00805969">
              <w:rPr>
                <w:rFonts w:eastAsia="Times New Roman"/>
                <w:color w:val="FF0000"/>
                <w:sz w:val="18"/>
                <w:szCs w:val="18"/>
              </w:rPr>
              <w:t xml:space="preserve">-7762.15 </w:t>
            </w:r>
          </w:p>
        </w:tc>
        <w:tc>
          <w:tcPr>
            <w:tcW w:w="1184" w:type="dxa"/>
            <w:shd w:val="clear" w:color="auto" w:fill="auto"/>
            <w:noWrap/>
            <w:vAlign w:val="bottom"/>
            <w:hideMark/>
          </w:tcPr>
          <w:p w14:paraId="2318E4DB" w14:textId="77777777" w:rsidR="00D66A34" w:rsidRPr="00805969" w:rsidRDefault="00D66A34" w:rsidP="00480FEB">
            <w:pPr>
              <w:spacing w:after="0"/>
              <w:jc w:val="right"/>
              <w:rPr>
                <w:rFonts w:eastAsia="Times New Roman"/>
                <w:sz w:val="18"/>
                <w:szCs w:val="18"/>
              </w:rPr>
            </w:pPr>
          </w:p>
        </w:tc>
      </w:tr>
      <w:tr w:rsidR="00D66A34" w:rsidRPr="00805969" w14:paraId="471AE69E" w14:textId="77777777" w:rsidTr="000D2B31">
        <w:trPr>
          <w:trHeight w:val="255"/>
        </w:trPr>
        <w:tc>
          <w:tcPr>
            <w:tcW w:w="4823" w:type="dxa"/>
            <w:shd w:val="clear" w:color="auto" w:fill="auto"/>
            <w:noWrap/>
            <w:vAlign w:val="bottom"/>
            <w:hideMark/>
          </w:tcPr>
          <w:p w14:paraId="49176A37"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Village Amenities Expenditure</w:t>
            </w:r>
          </w:p>
        </w:tc>
        <w:tc>
          <w:tcPr>
            <w:tcW w:w="1166" w:type="dxa"/>
            <w:shd w:val="clear" w:color="auto" w:fill="auto"/>
            <w:noWrap/>
            <w:vAlign w:val="bottom"/>
            <w:hideMark/>
          </w:tcPr>
          <w:p w14:paraId="22529793"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558DA2D7"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35ACF40A"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42E5C3B6" w14:textId="77777777" w:rsidTr="000D2B31">
        <w:trPr>
          <w:trHeight w:val="255"/>
        </w:trPr>
        <w:tc>
          <w:tcPr>
            <w:tcW w:w="4823" w:type="dxa"/>
            <w:shd w:val="clear" w:color="auto" w:fill="auto"/>
            <w:noWrap/>
            <w:vAlign w:val="bottom"/>
            <w:hideMark/>
          </w:tcPr>
          <w:p w14:paraId="6E0E2412" w14:textId="77777777" w:rsidR="00D66A34" w:rsidRPr="00805969" w:rsidRDefault="00D66A34" w:rsidP="00480FEB">
            <w:pPr>
              <w:spacing w:after="0"/>
              <w:rPr>
                <w:rFonts w:eastAsia="Times New Roman"/>
                <w:sz w:val="18"/>
                <w:szCs w:val="18"/>
              </w:rPr>
            </w:pPr>
            <w:r w:rsidRPr="00805969">
              <w:rPr>
                <w:rFonts w:eastAsia="Times New Roman"/>
                <w:sz w:val="18"/>
                <w:szCs w:val="18"/>
              </w:rPr>
              <w:t>Dog Walking Area &amp;   Path</w:t>
            </w:r>
          </w:p>
        </w:tc>
        <w:tc>
          <w:tcPr>
            <w:tcW w:w="1166" w:type="dxa"/>
            <w:shd w:val="clear" w:color="auto" w:fill="auto"/>
            <w:noWrap/>
            <w:vAlign w:val="bottom"/>
            <w:hideMark/>
          </w:tcPr>
          <w:p w14:paraId="2F8ABD3A"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592.00 </w:t>
            </w:r>
          </w:p>
        </w:tc>
        <w:tc>
          <w:tcPr>
            <w:tcW w:w="1264" w:type="dxa"/>
            <w:shd w:val="clear" w:color="auto" w:fill="auto"/>
            <w:noWrap/>
            <w:vAlign w:val="bottom"/>
            <w:hideMark/>
          </w:tcPr>
          <w:p w14:paraId="788A291E"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675855F0"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00C69769" w14:textId="77777777" w:rsidTr="000D2B31">
        <w:trPr>
          <w:trHeight w:val="255"/>
        </w:trPr>
        <w:tc>
          <w:tcPr>
            <w:tcW w:w="4823" w:type="dxa"/>
            <w:shd w:val="clear" w:color="auto" w:fill="auto"/>
            <w:noWrap/>
            <w:vAlign w:val="bottom"/>
            <w:hideMark/>
          </w:tcPr>
          <w:p w14:paraId="0391E9B3" w14:textId="77777777" w:rsidR="00D66A34" w:rsidRPr="00805969" w:rsidRDefault="00D66A34" w:rsidP="00480FEB">
            <w:pPr>
              <w:spacing w:after="0"/>
              <w:rPr>
                <w:rFonts w:eastAsia="Times New Roman"/>
                <w:sz w:val="18"/>
                <w:szCs w:val="18"/>
              </w:rPr>
            </w:pPr>
            <w:r w:rsidRPr="00805969">
              <w:rPr>
                <w:rFonts w:eastAsia="Times New Roman"/>
                <w:sz w:val="18"/>
                <w:szCs w:val="18"/>
              </w:rPr>
              <w:t>Village Maintenance</w:t>
            </w:r>
          </w:p>
        </w:tc>
        <w:tc>
          <w:tcPr>
            <w:tcW w:w="1166" w:type="dxa"/>
            <w:shd w:val="clear" w:color="auto" w:fill="auto"/>
            <w:noWrap/>
            <w:vAlign w:val="bottom"/>
            <w:hideMark/>
          </w:tcPr>
          <w:p w14:paraId="0FBF1D92"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1541.64 </w:t>
            </w:r>
          </w:p>
        </w:tc>
        <w:tc>
          <w:tcPr>
            <w:tcW w:w="1264" w:type="dxa"/>
            <w:shd w:val="clear" w:color="auto" w:fill="auto"/>
            <w:noWrap/>
            <w:vAlign w:val="bottom"/>
            <w:hideMark/>
          </w:tcPr>
          <w:p w14:paraId="31DE1D97"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122027F"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15694B6F" w14:textId="77777777" w:rsidTr="000D2B31">
        <w:trPr>
          <w:trHeight w:val="255"/>
        </w:trPr>
        <w:tc>
          <w:tcPr>
            <w:tcW w:w="4823" w:type="dxa"/>
            <w:shd w:val="clear" w:color="auto" w:fill="auto"/>
            <w:noWrap/>
            <w:vAlign w:val="bottom"/>
            <w:hideMark/>
          </w:tcPr>
          <w:p w14:paraId="5DAB3F61" w14:textId="77777777" w:rsidR="00D66A34" w:rsidRPr="00805969" w:rsidRDefault="00D66A34" w:rsidP="00480FEB">
            <w:pPr>
              <w:spacing w:after="0"/>
              <w:rPr>
                <w:rFonts w:eastAsia="Times New Roman"/>
                <w:sz w:val="18"/>
                <w:szCs w:val="18"/>
              </w:rPr>
            </w:pPr>
            <w:r w:rsidRPr="00805969">
              <w:rPr>
                <w:rFonts w:eastAsia="Times New Roman"/>
                <w:sz w:val="18"/>
                <w:szCs w:val="18"/>
              </w:rPr>
              <w:t>Playground</w:t>
            </w:r>
          </w:p>
        </w:tc>
        <w:tc>
          <w:tcPr>
            <w:tcW w:w="1166" w:type="dxa"/>
            <w:shd w:val="clear" w:color="auto" w:fill="auto"/>
            <w:noWrap/>
            <w:vAlign w:val="bottom"/>
            <w:hideMark/>
          </w:tcPr>
          <w:p w14:paraId="0DAB5AD6"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8598.29 </w:t>
            </w:r>
          </w:p>
        </w:tc>
        <w:tc>
          <w:tcPr>
            <w:tcW w:w="1264" w:type="dxa"/>
            <w:shd w:val="clear" w:color="auto" w:fill="auto"/>
            <w:noWrap/>
            <w:vAlign w:val="bottom"/>
            <w:hideMark/>
          </w:tcPr>
          <w:p w14:paraId="01C88695"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04DFB682"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6E32DB8E" w14:textId="77777777" w:rsidTr="000D2B31">
        <w:trPr>
          <w:trHeight w:val="255"/>
        </w:trPr>
        <w:tc>
          <w:tcPr>
            <w:tcW w:w="4823" w:type="dxa"/>
            <w:shd w:val="clear" w:color="auto" w:fill="auto"/>
            <w:noWrap/>
            <w:vAlign w:val="bottom"/>
            <w:hideMark/>
          </w:tcPr>
          <w:p w14:paraId="037FA042" w14:textId="77777777" w:rsidR="00D66A34" w:rsidRPr="00805969" w:rsidRDefault="00D66A34" w:rsidP="00480FEB">
            <w:pPr>
              <w:spacing w:after="0"/>
              <w:rPr>
                <w:rFonts w:eastAsia="Times New Roman"/>
                <w:sz w:val="18"/>
                <w:szCs w:val="18"/>
              </w:rPr>
            </w:pPr>
            <w:r w:rsidRPr="00805969">
              <w:rPr>
                <w:rFonts w:eastAsia="Times New Roman"/>
                <w:sz w:val="18"/>
                <w:szCs w:val="18"/>
              </w:rPr>
              <w:t>Neighbourhood Plan</w:t>
            </w:r>
          </w:p>
        </w:tc>
        <w:tc>
          <w:tcPr>
            <w:tcW w:w="1166" w:type="dxa"/>
            <w:shd w:val="clear" w:color="auto" w:fill="auto"/>
            <w:noWrap/>
            <w:vAlign w:val="bottom"/>
            <w:hideMark/>
          </w:tcPr>
          <w:p w14:paraId="5233BE62"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10130.90 </w:t>
            </w:r>
          </w:p>
        </w:tc>
        <w:tc>
          <w:tcPr>
            <w:tcW w:w="1264" w:type="dxa"/>
            <w:shd w:val="clear" w:color="auto" w:fill="auto"/>
            <w:noWrap/>
            <w:vAlign w:val="bottom"/>
            <w:hideMark/>
          </w:tcPr>
          <w:p w14:paraId="261B92DA"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0ADD7DE1"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21CA785F" w14:textId="77777777" w:rsidTr="000D2B31">
        <w:trPr>
          <w:trHeight w:val="255"/>
        </w:trPr>
        <w:tc>
          <w:tcPr>
            <w:tcW w:w="4823" w:type="dxa"/>
            <w:shd w:val="clear" w:color="auto" w:fill="auto"/>
            <w:noWrap/>
            <w:vAlign w:val="bottom"/>
            <w:hideMark/>
          </w:tcPr>
          <w:p w14:paraId="301DC6FB" w14:textId="77777777" w:rsidR="00D66A34" w:rsidRPr="00805969" w:rsidRDefault="00D66A34" w:rsidP="00480FEB">
            <w:pPr>
              <w:spacing w:after="0"/>
              <w:rPr>
                <w:rFonts w:eastAsia="Times New Roman"/>
                <w:sz w:val="18"/>
                <w:szCs w:val="18"/>
              </w:rPr>
            </w:pPr>
            <w:r w:rsidRPr="00805969">
              <w:rPr>
                <w:rFonts w:eastAsia="Times New Roman"/>
                <w:sz w:val="18"/>
                <w:szCs w:val="18"/>
              </w:rPr>
              <w:t>Sports Court</w:t>
            </w:r>
          </w:p>
        </w:tc>
        <w:tc>
          <w:tcPr>
            <w:tcW w:w="1166" w:type="dxa"/>
            <w:shd w:val="clear" w:color="auto" w:fill="auto"/>
            <w:noWrap/>
            <w:vAlign w:val="bottom"/>
            <w:hideMark/>
          </w:tcPr>
          <w:p w14:paraId="01675059"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125.99 </w:t>
            </w:r>
          </w:p>
        </w:tc>
        <w:tc>
          <w:tcPr>
            <w:tcW w:w="1264" w:type="dxa"/>
            <w:shd w:val="clear" w:color="auto" w:fill="auto"/>
            <w:noWrap/>
            <w:vAlign w:val="bottom"/>
            <w:hideMark/>
          </w:tcPr>
          <w:p w14:paraId="73820C8B"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5F2822C3"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66706941" w14:textId="77777777" w:rsidTr="000D2B31">
        <w:trPr>
          <w:trHeight w:val="270"/>
        </w:trPr>
        <w:tc>
          <w:tcPr>
            <w:tcW w:w="4823" w:type="dxa"/>
            <w:shd w:val="clear" w:color="auto" w:fill="auto"/>
            <w:noWrap/>
            <w:vAlign w:val="bottom"/>
            <w:hideMark/>
          </w:tcPr>
          <w:p w14:paraId="6F788CB5" w14:textId="77777777" w:rsidR="00D66A34" w:rsidRPr="00805969" w:rsidRDefault="00D66A34" w:rsidP="00480FEB">
            <w:pPr>
              <w:spacing w:after="0"/>
              <w:rPr>
                <w:rFonts w:eastAsia="Times New Roman"/>
                <w:sz w:val="18"/>
                <w:szCs w:val="18"/>
              </w:rPr>
            </w:pPr>
            <w:r w:rsidRPr="00805969">
              <w:rPr>
                <w:rFonts w:eastAsia="Times New Roman"/>
                <w:sz w:val="18"/>
                <w:szCs w:val="18"/>
              </w:rPr>
              <w:t>Capital Spend</w:t>
            </w:r>
          </w:p>
        </w:tc>
        <w:tc>
          <w:tcPr>
            <w:tcW w:w="1166" w:type="dxa"/>
            <w:shd w:val="clear" w:color="auto" w:fill="auto"/>
            <w:noWrap/>
            <w:vAlign w:val="bottom"/>
            <w:hideMark/>
          </w:tcPr>
          <w:p w14:paraId="7EBADE6E"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0.00 </w:t>
            </w:r>
          </w:p>
        </w:tc>
        <w:tc>
          <w:tcPr>
            <w:tcW w:w="1264" w:type="dxa"/>
            <w:shd w:val="clear" w:color="auto" w:fill="auto"/>
            <w:noWrap/>
            <w:vAlign w:val="bottom"/>
            <w:hideMark/>
          </w:tcPr>
          <w:p w14:paraId="61F42AB4"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6F172842"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724AEE6C" w14:textId="77777777" w:rsidTr="000D2B31">
        <w:trPr>
          <w:trHeight w:val="255"/>
        </w:trPr>
        <w:tc>
          <w:tcPr>
            <w:tcW w:w="4823" w:type="dxa"/>
            <w:shd w:val="clear" w:color="auto" w:fill="auto"/>
            <w:noWrap/>
            <w:vAlign w:val="bottom"/>
            <w:hideMark/>
          </w:tcPr>
          <w:p w14:paraId="0182D76E"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Village Amenities Expenditure</w:t>
            </w:r>
          </w:p>
        </w:tc>
        <w:tc>
          <w:tcPr>
            <w:tcW w:w="1166" w:type="dxa"/>
            <w:shd w:val="clear" w:color="auto" w:fill="auto"/>
            <w:noWrap/>
            <w:vAlign w:val="bottom"/>
            <w:hideMark/>
          </w:tcPr>
          <w:p w14:paraId="138F5142"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7C2D1097" w14:textId="77777777" w:rsidR="00D66A34" w:rsidRPr="00805969" w:rsidRDefault="00D66A34" w:rsidP="00480FEB">
            <w:pPr>
              <w:spacing w:after="0"/>
              <w:jc w:val="right"/>
              <w:rPr>
                <w:rFonts w:eastAsia="Times New Roman"/>
                <w:sz w:val="18"/>
                <w:szCs w:val="18"/>
              </w:rPr>
            </w:pPr>
            <w:r w:rsidRPr="00805969">
              <w:rPr>
                <w:rFonts w:eastAsia="Times New Roman"/>
                <w:color w:val="FF0000"/>
                <w:sz w:val="18"/>
                <w:szCs w:val="18"/>
              </w:rPr>
              <w:t xml:space="preserve">-20988.82 </w:t>
            </w:r>
          </w:p>
        </w:tc>
        <w:tc>
          <w:tcPr>
            <w:tcW w:w="1184" w:type="dxa"/>
            <w:shd w:val="clear" w:color="auto" w:fill="auto"/>
            <w:noWrap/>
            <w:vAlign w:val="bottom"/>
            <w:hideMark/>
          </w:tcPr>
          <w:p w14:paraId="67E25E5C" w14:textId="77777777" w:rsidR="00D66A34" w:rsidRPr="00805969" w:rsidRDefault="00D66A34" w:rsidP="00480FEB">
            <w:pPr>
              <w:spacing w:after="0"/>
              <w:jc w:val="right"/>
              <w:rPr>
                <w:rFonts w:eastAsia="Times New Roman"/>
                <w:sz w:val="18"/>
                <w:szCs w:val="18"/>
              </w:rPr>
            </w:pPr>
          </w:p>
        </w:tc>
      </w:tr>
      <w:tr w:rsidR="00D66A34" w:rsidRPr="00805969" w14:paraId="33A9BE08" w14:textId="77777777" w:rsidTr="000D2B31">
        <w:trPr>
          <w:trHeight w:val="255"/>
        </w:trPr>
        <w:tc>
          <w:tcPr>
            <w:tcW w:w="4823" w:type="dxa"/>
            <w:shd w:val="clear" w:color="auto" w:fill="auto"/>
            <w:noWrap/>
            <w:vAlign w:val="bottom"/>
            <w:hideMark/>
          </w:tcPr>
          <w:p w14:paraId="3FA9A0DE"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Grant Expenditure</w:t>
            </w:r>
          </w:p>
        </w:tc>
        <w:tc>
          <w:tcPr>
            <w:tcW w:w="1166" w:type="dxa"/>
            <w:shd w:val="clear" w:color="auto" w:fill="auto"/>
            <w:noWrap/>
            <w:vAlign w:val="bottom"/>
            <w:hideMark/>
          </w:tcPr>
          <w:p w14:paraId="698D3365"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68F9A638"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4C6AAE33"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4358AEF6" w14:textId="77777777" w:rsidTr="000D2B31">
        <w:trPr>
          <w:trHeight w:val="255"/>
        </w:trPr>
        <w:tc>
          <w:tcPr>
            <w:tcW w:w="4823" w:type="dxa"/>
            <w:shd w:val="clear" w:color="auto" w:fill="auto"/>
            <w:noWrap/>
            <w:vAlign w:val="bottom"/>
            <w:hideMark/>
          </w:tcPr>
          <w:p w14:paraId="11EC1B24" w14:textId="77777777" w:rsidR="00D66A34" w:rsidRPr="00805969" w:rsidRDefault="00D66A34" w:rsidP="00480FEB">
            <w:pPr>
              <w:spacing w:after="0"/>
              <w:rPr>
                <w:rFonts w:eastAsia="Times New Roman"/>
                <w:sz w:val="18"/>
                <w:szCs w:val="18"/>
              </w:rPr>
            </w:pPr>
            <w:r w:rsidRPr="00805969">
              <w:rPr>
                <w:rFonts w:eastAsia="Times New Roman"/>
                <w:sz w:val="18"/>
                <w:szCs w:val="18"/>
              </w:rPr>
              <w:t>Grants given</w:t>
            </w:r>
          </w:p>
        </w:tc>
        <w:tc>
          <w:tcPr>
            <w:tcW w:w="1166" w:type="dxa"/>
            <w:shd w:val="clear" w:color="auto" w:fill="auto"/>
            <w:noWrap/>
            <w:vAlign w:val="bottom"/>
            <w:hideMark/>
          </w:tcPr>
          <w:p w14:paraId="29D9EC93"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600.00 </w:t>
            </w:r>
          </w:p>
        </w:tc>
        <w:tc>
          <w:tcPr>
            <w:tcW w:w="1264" w:type="dxa"/>
            <w:shd w:val="clear" w:color="auto" w:fill="auto"/>
            <w:noWrap/>
            <w:vAlign w:val="bottom"/>
            <w:hideMark/>
          </w:tcPr>
          <w:p w14:paraId="28559B98"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773EE80A"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34C4308E" w14:textId="77777777" w:rsidTr="000D2B31">
        <w:trPr>
          <w:trHeight w:val="270"/>
        </w:trPr>
        <w:tc>
          <w:tcPr>
            <w:tcW w:w="4823" w:type="dxa"/>
            <w:shd w:val="clear" w:color="auto" w:fill="auto"/>
            <w:noWrap/>
            <w:vAlign w:val="bottom"/>
            <w:hideMark/>
          </w:tcPr>
          <w:p w14:paraId="3C3CD96D" w14:textId="77777777" w:rsidR="00D66A34" w:rsidRPr="00805969" w:rsidRDefault="00D66A34" w:rsidP="00480FEB">
            <w:pPr>
              <w:spacing w:after="0"/>
              <w:rPr>
                <w:rFonts w:eastAsia="Times New Roman"/>
                <w:sz w:val="18"/>
                <w:szCs w:val="18"/>
              </w:rPr>
            </w:pPr>
            <w:r w:rsidRPr="00805969">
              <w:rPr>
                <w:rFonts w:eastAsia="Times New Roman"/>
                <w:sz w:val="18"/>
                <w:szCs w:val="18"/>
              </w:rPr>
              <w:t>S.137</w:t>
            </w:r>
          </w:p>
        </w:tc>
        <w:tc>
          <w:tcPr>
            <w:tcW w:w="1166" w:type="dxa"/>
            <w:shd w:val="clear" w:color="auto" w:fill="auto"/>
            <w:noWrap/>
            <w:vAlign w:val="bottom"/>
            <w:hideMark/>
          </w:tcPr>
          <w:p w14:paraId="056DFE12"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0.00 </w:t>
            </w:r>
          </w:p>
        </w:tc>
        <w:tc>
          <w:tcPr>
            <w:tcW w:w="1264" w:type="dxa"/>
            <w:shd w:val="clear" w:color="auto" w:fill="auto"/>
            <w:noWrap/>
            <w:vAlign w:val="bottom"/>
            <w:hideMark/>
          </w:tcPr>
          <w:p w14:paraId="67B8B95A" w14:textId="77777777" w:rsidR="00D66A34" w:rsidRPr="00805969" w:rsidRDefault="00D66A34" w:rsidP="00480FEB">
            <w:pPr>
              <w:spacing w:after="0"/>
              <w:jc w:val="right"/>
              <w:rPr>
                <w:rFonts w:eastAsia="Times New Roman"/>
                <w:sz w:val="18"/>
                <w:szCs w:val="18"/>
              </w:rPr>
            </w:pPr>
          </w:p>
        </w:tc>
        <w:tc>
          <w:tcPr>
            <w:tcW w:w="1184" w:type="dxa"/>
            <w:shd w:val="clear" w:color="auto" w:fill="auto"/>
            <w:noWrap/>
            <w:vAlign w:val="bottom"/>
            <w:hideMark/>
          </w:tcPr>
          <w:p w14:paraId="34AB901B" w14:textId="77777777" w:rsidR="00D66A34" w:rsidRPr="00805969" w:rsidRDefault="00D66A34" w:rsidP="00480FEB">
            <w:pPr>
              <w:spacing w:after="0"/>
              <w:rPr>
                <w:rFonts w:ascii="Times New Roman" w:eastAsia="Times New Roman" w:hAnsi="Times New Roman"/>
                <w:sz w:val="18"/>
                <w:szCs w:val="18"/>
              </w:rPr>
            </w:pPr>
          </w:p>
        </w:tc>
      </w:tr>
      <w:tr w:rsidR="00D66A34" w:rsidRPr="00805969" w14:paraId="3011C20C" w14:textId="77777777" w:rsidTr="000D2B31">
        <w:trPr>
          <w:trHeight w:val="270"/>
        </w:trPr>
        <w:tc>
          <w:tcPr>
            <w:tcW w:w="4823" w:type="dxa"/>
            <w:shd w:val="clear" w:color="auto" w:fill="auto"/>
            <w:noWrap/>
            <w:vAlign w:val="bottom"/>
            <w:hideMark/>
          </w:tcPr>
          <w:p w14:paraId="65877BC5"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Grants Payable</w:t>
            </w:r>
          </w:p>
        </w:tc>
        <w:tc>
          <w:tcPr>
            <w:tcW w:w="1166" w:type="dxa"/>
            <w:shd w:val="clear" w:color="auto" w:fill="auto"/>
            <w:noWrap/>
            <w:vAlign w:val="bottom"/>
            <w:hideMark/>
          </w:tcPr>
          <w:p w14:paraId="19A419A6"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4778AA0E" w14:textId="77777777" w:rsidR="00D66A34" w:rsidRPr="00805969" w:rsidRDefault="00D66A34" w:rsidP="00480FEB">
            <w:pPr>
              <w:spacing w:after="0"/>
              <w:jc w:val="right"/>
              <w:rPr>
                <w:rFonts w:eastAsia="Times New Roman"/>
                <w:sz w:val="18"/>
                <w:szCs w:val="18"/>
              </w:rPr>
            </w:pPr>
            <w:r w:rsidRPr="00805969">
              <w:rPr>
                <w:rFonts w:eastAsia="Times New Roman"/>
                <w:color w:val="FF0000"/>
                <w:sz w:val="18"/>
                <w:szCs w:val="18"/>
              </w:rPr>
              <w:t xml:space="preserve">-600.00 </w:t>
            </w:r>
          </w:p>
        </w:tc>
        <w:tc>
          <w:tcPr>
            <w:tcW w:w="1184" w:type="dxa"/>
            <w:shd w:val="clear" w:color="auto" w:fill="auto"/>
            <w:noWrap/>
            <w:vAlign w:val="bottom"/>
            <w:hideMark/>
          </w:tcPr>
          <w:p w14:paraId="7B20B020" w14:textId="77777777" w:rsidR="00D66A34" w:rsidRPr="00805969" w:rsidRDefault="00D66A34" w:rsidP="00480FEB">
            <w:pPr>
              <w:spacing w:after="0"/>
              <w:jc w:val="right"/>
              <w:rPr>
                <w:rFonts w:eastAsia="Times New Roman"/>
                <w:sz w:val="18"/>
                <w:szCs w:val="18"/>
              </w:rPr>
            </w:pPr>
          </w:p>
        </w:tc>
      </w:tr>
      <w:tr w:rsidR="00D66A34" w:rsidRPr="00805969" w14:paraId="6837E83E" w14:textId="77777777" w:rsidTr="000D2B31">
        <w:trPr>
          <w:trHeight w:val="270"/>
        </w:trPr>
        <w:tc>
          <w:tcPr>
            <w:tcW w:w="4823" w:type="dxa"/>
            <w:shd w:val="clear" w:color="auto" w:fill="auto"/>
            <w:noWrap/>
            <w:vAlign w:val="bottom"/>
            <w:hideMark/>
          </w:tcPr>
          <w:p w14:paraId="344E1B1B"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Total Other Expenditure</w:t>
            </w:r>
          </w:p>
        </w:tc>
        <w:tc>
          <w:tcPr>
            <w:tcW w:w="1166" w:type="dxa"/>
            <w:shd w:val="clear" w:color="auto" w:fill="auto"/>
            <w:noWrap/>
            <w:vAlign w:val="bottom"/>
            <w:hideMark/>
          </w:tcPr>
          <w:p w14:paraId="33729EFF"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4F4A5B5A" w14:textId="77777777" w:rsidR="00D66A34" w:rsidRPr="00805969" w:rsidRDefault="00D66A34" w:rsidP="00480FEB">
            <w:pPr>
              <w:spacing w:after="0"/>
              <w:jc w:val="right"/>
              <w:rPr>
                <w:rFonts w:eastAsia="Times New Roman"/>
                <w:b/>
                <w:bCs/>
                <w:sz w:val="18"/>
                <w:szCs w:val="18"/>
              </w:rPr>
            </w:pPr>
            <w:r w:rsidRPr="00805969">
              <w:rPr>
                <w:rFonts w:eastAsia="Times New Roman"/>
                <w:b/>
                <w:bCs/>
                <w:color w:val="FF0000"/>
                <w:sz w:val="18"/>
                <w:szCs w:val="18"/>
              </w:rPr>
              <w:t xml:space="preserve">-29350.97 </w:t>
            </w:r>
          </w:p>
        </w:tc>
        <w:tc>
          <w:tcPr>
            <w:tcW w:w="1184" w:type="dxa"/>
            <w:shd w:val="clear" w:color="auto" w:fill="auto"/>
            <w:noWrap/>
            <w:vAlign w:val="bottom"/>
            <w:hideMark/>
          </w:tcPr>
          <w:p w14:paraId="729F66CE" w14:textId="77777777" w:rsidR="00D66A34" w:rsidRPr="00805969" w:rsidRDefault="00D66A34" w:rsidP="00480FEB">
            <w:pPr>
              <w:spacing w:after="0"/>
              <w:jc w:val="right"/>
              <w:rPr>
                <w:rFonts w:eastAsia="Times New Roman"/>
                <w:b/>
                <w:bCs/>
                <w:sz w:val="18"/>
                <w:szCs w:val="18"/>
              </w:rPr>
            </w:pPr>
          </w:p>
        </w:tc>
      </w:tr>
      <w:tr w:rsidR="00D66A34" w:rsidRPr="00805969" w14:paraId="7F14BC7D" w14:textId="77777777" w:rsidTr="000D2B31">
        <w:trPr>
          <w:trHeight w:val="270"/>
        </w:trPr>
        <w:tc>
          <w:tcPr>
            <w:tcW w:w="4823" w:type="dxa"/>
            <w:shd w:val="clear" w:color="auto" w:fill="auto"/>
            <w:noWrap/>
            <w:vAlign w:val="bottom"/>
            <w:hideMark/>
          </w:tcPr>
          <w:p w14:paraId="43D572A8"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lastRenderedPageBreak/>
              <w:t xml:space="preserve">Net Other Income </w:t>
            </w:r>
            <w:proofErr w:type="gramStart"/>
            <w:r w:rsidRPr="00805969">
              <w:rPr>
                <w:rFonts w:eastAsia="Times New Roman"/>
                <w:b/>
                <w:bCs/>
                <w:sz w:val="18"/>
                <w:szCs w:val="18"/>
              </w:rPr>
              <w:t>less</w:t>
            </w:r>
            <w:proofErr w:type="gramEnd"/>
            <w:r w:rsidRPr="00805969">
              <w:rPr>
                <w:rFonts w:eastAsia="Times New Roman"/>
                <w:b/>
                <w:bCs/>
                <w:sz w:val="18"/>
                <w:szCs w:val="18"/>
              </w:rPr>
              <w:t xml:space="preserve"> Expenditure</w:t>
            </w:r>
          </w:p>
        </w:tc>
        <w:tc>
          <w:tcPr>
            <w:tcW w:w="1166" w:type="dxa"/>
            <w:shd w:val="clear" w:color="auto" w:fill="auto"/>
            <w:noWrap/>
            <w:vAlign w:val="bottom"/>
            <w:hideMark/>
          </w:tcPr>
          <w:p w14:paraId="6E9C7297"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02E509B7"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27B25287" w14:textId="77777777" w:rsidR="00D66A34" w:rsidRPr="00805969" w:rsidRDefault="00D66A34" w:rsidP="00480FEB">
            <w:pPr>
              <w:spacing w:after="0"/>
              <w:jc w:val="right"/>
              <w:rPr>
                <w:rFonts w:eastAsia="Times New Roman"/>
                <w:b/>
                <w:bCs/>
                <w:sz w:val="18"/>
                <w:szCs w:val="18"/>
              </w:rPr>
            </w:pPr>
            <w:r w:rsidRPr="00805969">
              <w:rPr>
                <w:rFonts w:eastAsia="Times New Roman"/>
                <w:b/>
                <w:bCs/>
                <w:sz w:val="18"/>
                <w:szCs w:val="18"/>
              </w:rPr>
              <w:t xml:space="preserve">53083.04 </w:t>
            </w:r>
          </w:p>
        </w:tc>
      </w:tr>
      <w:tr w:rsidR="00D66A34" w:rsidRPr="00805969" w14:paraId="611934DC" w14:textId="77777777" w:rsidTr="000D2B31">
        <w:trPr>
          <w:trHeight w:val="270"/>
        </w:trPr>
        <w:tc>
          <w:tcPr>
            <w:tcW w:w="4823" w:type="dxa"/>
            <w:shd w:val="clear" w:color="auto" w:fill="auto"/>
            <w:noWrap/>
            <w:vAlign w:val="bottom"/>
            <w:hideMark/>
          </w:tcPr>
          <w:p w14:paraId="59900823" w14:textId="77777777" w:rsidR="00D66A34" w:rsidRPr="00805969" w:rsidRDefault="00D66A34" w:rsidP="00480FEB">
            <w:pPr>
              <w:spacing w:after="0"/>
              <w:rPr>
                <w:rFonts w:eastAsia="Times New Roman"/>
                <w:b/>
                <w:bCs/>
                <w:sz w:val="18"/>
                <w:szCs w:val="18"/>
              </w:rPr>
            </w:pPr>
            <w:r w:rsidRPr="00805969">
              <w:rPr>
                <w:rFonts w:eastAsia="Times New Roman"/>
                <w:b/>
                <w:bCs/>
                <w:sz w:val="18"/>
                <w:szCs w:val="18"/>
              </w:rPr>
              <w:t xml:space="preserve">Total Council Income </w:t>
            </w:r>
            <w:proofErr w:type="gramStart"/>
            <w:r w:rsidRPr="00805969">
              <w:rPr>
                <w:rFonts w:eastAsia="Times New Roman"/>
                <w:b/>
                <w:bCs/>
                <w:sz w:val="18"/>
                <w:szCs w:val="18"/>
              </w:rPr>
              <w:t>less</w:t>
            </w:r>
            <w:proofErr w:type="gramEnd"/>
            <w:r w:rsidRPr="00805969">
              <w:rPr>
                <w:rFonts w:eastAsia="Times New Roman"/>
                <w:b/>
                <w:bCs/>
                <w:sz w:val="18"/>
                <w:szCs w:val="18"/>
              </w:rPr>
              <w:t xml:space="preserve"> Expenditure</w:t>
            </w:r>
          </w:p>
        </w:tc>
        <w:tc>
          <w:tcPr>
            <w:tcW w:w="1166" w:type="dxa"/>
            <w:shd w:val="clear" w:color="auto" w:fill="auto"/>
            <w:noWrap/>
            <w:vAlign w:val="bottom"/>
            <w:hideMark/>
          </w:tcPr>
          <w:p w14:paraId="059502F5" w14:textId="77777777" w:rsidR="00D66A34" w:rsidRPr="00805969" w:rsidRDefault="00D66A34" w:rsidP="00480FEB">
            <w:pPr>
              <w:spacing w:after="0"/>
              <w:rPr>
                <w:rFonts w:eastAsia="Times New Roman"/>
                <w:b/>
                <w:bCs/>
                <w:sz w:val="18"/>
                <w:szCs w:val="18"/>
              </w:rPr>
            </w:pPr>
          </w:p>
        </w:tc>
        <w:tc>
          <w:tcPr>
            <w:tcW w:w="1264" w:type="dxa"/>
            <w:shd w:val="clear" w:color="auto" w:fill="auto"/>
            <w:noWrap/>
            <w:vAlign w:val="bottom"/>
            <w:hideMark/>
          </w:tcPr>
          <w:p w14:paraId="409F151F" w14:textId="77777777" w:rsidR="00D66A34" w:rsidRPr="00805969" w:rsidRDefault="00D66A34" w:rsidP="00480FEB">
            <w:pPr>
              <w:spacing w:after="0"/>
              <w:rPr>
                <w:rFonts w:ascii="Times New Roman" w:eastAsia="Times New Roman" w:hAnsi="Times New Roman"/>
                <w:sz w:val="18"/>
                <w:szCs w:val="18"/>
              </w:rPr>
            </w:pPr>
          </w:p>
        </w:tc>
        <w:tc>
          <w:tcPr>
            <w:tcW w:w="1184" w:type="dxa"/>
            <w:shd w:val="clear" w:color="auto" w:fill="auto"/>
            <w:noWrap/>
            <w:vAlign w:val="bottom"/>
            <w:hideMark/>
          </w:tcPr>
          <w:p w14:paraId="31FA0EDE" w14:textId="77777777" w:rsidR="00D66A34" w:rsidRPr="00805969" w:rsidRDefault="00D66A34" w:rsidP="00480FEB">
            <w:pPr>
              <w:spacing w:after="0"/>
              <w:jc w:val="right"/>
              <w:rPr>
                <w:rFonts w:eastAsia="Times New Roman"/>
                <w:b/>
                <w:bCs/>
                <w:sz w:val="18"/>
                <w:szCs w:val="18"/>
              </w:rPr>
            </w:pPr>
            <w:r w:rsidRPr="00805969">
              <w:rPr>
                <w:rFonts w:eastAsia="Times New Roman"/>
                <w:b/>
                <w:bCs/>
                <w:sz w:val="18"/>
                <w:szCs w:val="18"/>
              </w:rPr>
              <w:t xml:space="preserve">53482.07 </w:t>
            </w:r>
          </w:p>
        </w:tc>
      </w:tr>
      <w:tr w:rsidR="00D66A34" w:rsidRPr="00805969" w14:paraId="6119F64A" w14:textId="77777777" w:rsidTr="000D2B31">
        <w:trPr>
          <w:trHeight w:val="255"/>
        </w:trPr>
        <w:tc>
          <w:tcPr>
            <w:tcW w:w="4823" w:type="dxa"/>
            <w:tcBorders>
              <w:top w:val="single" w:sz="4" w:space="0" w:color="auto"/>
              <w:left w:val="single" w:sz="4" w:space="0" w:color="auto"/>
            </w:tcBorders>
            <w:shd w:val="clear" w:color="auto" w:fill="auto"/>
            <w:noWrap/>
            <w:vAlign w:val="bottom"/>
            <w:hideMark/>
          </w:tcPr>
          <w:p w14:paraId="588DE31D" w14:textId="77777777" w:rsidR="00D66A34" w:rsidRPr="00805969" w:rsidRDefault="00D66A34" w:rsidP="00480FEB">
            <w:pPr>
              <w:spacing w:after="0"/>
              <w:rPr>
                <w:rFonts w:eastAsia="Times New Roman"/>
                <w:sz w:val="18"/>
                <w:szCs w:val="18"/>
              </w:rPr>
            </w:pPr>
            <w:r w:rsidRPr="00805969">
              <w:rPr>
                <w:rFonts w:eastAsia="Times New Roman"/>
                <w:sz w:val="18"/>
                <w:szCs w:val="18"/>
              </w:rPr>
              <w:t>Total Income</w:t>
            </w:r>
          </w:p>
        </w:tc>
        <w:tc>
          <w:tcPr>
            <w:tcW w:w="1166" w:type="dxa"/>
            <w:tcBorders>
              <w:top w:val="single" w:sz="4" w:space="0" w:color="auto"/>
            </w:tcBorders>
            <w:shd w:val="clear" w:color="auto" w:fill="auto"/>
            <w:noWrap/>
            <w:vAlign w:val="bottom"/>
            <w:hideMark/>
          </w:tcPr>
          <w:p w14:paraId="564EBF7A" w14:textId="77777777" w:rsidR="00D66A34" w:rsidRPr="00805969" w:rsidRDefault="00D66A34" w:rsidP="00480FEB">
            <w:pPr>
              <w:spacing w:after="0"/>
              <w:rPr>
                <w:rFonts w:eastAsia="Times New Roman"/>
                <w:sz w:val="18"/>
                <w:szCs w:val="18"/>
              </w:rPr>
            </w:pPr>
            <w:r w:rsidRPr="00805969">
              <w:rPr>
                <w:rFonts w:eastAsia="Times New Roman"/>
                <w:sz w:val="18"/>
                <w:szCs w:val="18"/>
              </w:rPr>
              <w:t> </w:t>
            </w:r>
          </w:p>
        </w:tc>
        <w:tc>
          <w:tcPr>
            <w:tcW w:w="1264" w:type="dxa"/>
            <w:tcBorders>
              <w:top w:val="single" w:sz="4" w:space="0" w:color="auto"/>
            </w:tcBorders>
            <w:shd w:val="clear" w:color="auto" w:fill="auto"/>
            <w:noWrap/>
            <w:vAlign w:val="bottom"/>
            <w:hideMark/>
          </w:tcPr>
          <w:p w14:paraId="26149366" w14:textId="77777777" w:rsidR="00D66A34" w:rsidRPr="00805969" w:rsidRDefault="00D66A34" w:rsidP="00480FEB">
            <w:pPr>
              <w:spacing w:after="0"/>
              <w:jc w:val="right"/>
              <w:rPr>
                <w:rFonts w:eastAsia="Times New Roman"/>
                <w:sz w:val="18"/>
                <w:szCs w:val="18"/>
              </w:rPr>
            </w:pPr>
            <w:r w:rsidRPr="00805969">
              <w:rPr>
                <w:rFonts w:eastAsia="Times New Roman"/>
                <w:sz w:val="18"/>
                <w:szCs w:val="18"/>
              </w:rPr>
              <w:t xml:space="preserve">82969.01 </w:t>
            </w:r>
          </w:p>
        </w:tc>
        <w:tc>
          <w:tcPr>
            <w:tcW w:w="1184" w:type="dxa"/>
            <w:tcBorders>
              <w:top w:val="single" w:sz="4" w:space="0" w:color="auto"/>
              <w:right w:val="single" w:sz="4" w:space="0" w:color="auto"/>
            </w:tcBorders>
            <w:shd w:val="clear" w:color="auto" w:fill="auto"/>
            <w:noWrap/>
            <w:vAlign w:val="bottom"/>
            <w:hideMark/>
          </w:tcPr>
          <w:p w14:paraId="7E676EFE" w14:textId="77777777" w:rsidR="00D66A34" w:rsidRPr="00805969" w:rsidRDefault="00D66A34" w:rsidP="00480FEB">
            <w:pPr>
              <w:spacing w:after="0"/>
              <w:rPr>
                <w:rFonts w:eastAsia="Times New Roman"/>
                <w:sz w:val="18"/>
                <w:szCs w:val="18"/>
              </w:rPr>
            </w:pPr>
            <w:r w:rsidRPr="00805969">
              <w:rPr>
                <w:rFonts w:eastAsia="Times New Roman"/>
                <w:sz w:val="18"/>
                <w:szCs w:val="18"/>
              </w:rPr>
              <w:t> </w:t>
            </w:r>
          </w:p>
        </w:tc>
      </w:tr>
      <w:tr w:rsidR="00D66A34" w:rsidRPr="00805969" w14:paraId="307CCF66" w14:textId="77777777" w:rsidTr="000D2B31">
        <w:trPr>
          <w:trHeight w:val="270"/>
        </w:trPr>
        <w:tc>
          <w:tcPr>
            <w:tcW w:w="4823" w:type="dxa"/>
            <w:tcBorders>
              <w:left w:val="single" w:sz="4" w:space="0" w:color="auto"/>
            </w:tcBorders>
            <w:shd w:val="clear" w:color="auto" w:fill="auto"/>
            <w:noWrap/>
            <w:vAlign w:val="bottom"/>
            <w:hideMark/>
          </w:tcPr>
          <w:p w14:paraId="3C0A6401" w14:textId="77777777" w:rsidR="00D66A34" w:rsidRPr="00805969" w:rsidRDefault="00D66A34" w:rsidP="00480FEB">
            <w:pPr>
              <w:spacing w:after="0"/>
              <w:rPr>
                <w:rFonts w:eastAsia="Times New Roman"/>
                <w:sz w:val="18"/>
                <w:szCs w:val="18"/>
              </w:rPr>
            </w:pPr>
            <w:r w:rsidRPr="00805969">
              <w:rPr>
                <w:rFonts w:eastAsia="Times New Roman"/>
                <w:sz w:val="18"/>
                <w:szCs w:val="18"/>
              </w:rPr>
              <w:t>Total Expenditure</w:t>
            </w:r>
          </w:p>
        </w:tc>
        <w:tc>
          <w:tcPr>
            <w:tcW w:w="1166" w:type="dxa"/>
            <w:shd w:val="clear" w:color="auto" w:fill="auto"/>
            <w:noWrap/>
            <w:vAlign w:val="bottom"/>
            <w:hideMark/>
          </w:tcPr>
          <w:p w14:paraId="75AB3C26" w14:textId="77777777" w:rsidR="00D66A34" w:rsidRPr="00805969" w:rsidRDefault="00D66A34" w:rsidP="00480FEB">
            <w:pPr>
              <w:spacing w:after="0"/>
              <w:rPr>
                <w:rFonts w:eastAsia="Times New Roman"/>
                <w:sz w:val="18"/>
                <w:szCs w:val="18"/>
              </w:rPr>
            </w:pPr>
          </w:p>
        </w:tc>
        <w:tc>
          <w:tcPr>
            <w:tcW w:w="1264" w:type="dxa"/>
            <w:shd w:val="clear" w:color="auto" w:fill="auto"/>
            <w:noWrap/>
            <w:vAlign w:val="bottom"/>
            <w:hideMark/>
          </w:tcPr>
          <w:p w14:paraId="452F6A13" w14:textId="77777777" w:rsidR="00D66A34" w:rsidRPr="00805969" w:rsidRDefault="00D66A34" w:rsidP="00480FEB">
            <w:pPr>
              <w:spacing w:after="0"/>
              <w:jc w:val="right"/>
              <w:rPr>
                <w:rFonts w:eastAsia="Times New Roman"/>
                <w:sz w:val="18"/>
                <w:szCs w:val="18"/>
              </w:rPr>
            </w:pPr>
            <w:r w:rsidRPr="00805969">
              <w:rPr>
                <w:rFonts w:eastAsia="Times New Roman"/>
                <w:color w:val="FF0000"/>
                <w:sz w:val="18"/>
                <w:szCs w:val="18"/>
              </w:rPr>
              <w:t xml:space="preserve">-29486.94 </w:t>
            </w:r>
          </w:p>
        </w:tc>
        <w:tc>
          <w:tcPr>
            <w:tcW w:w="1184" w:type="dxa"/>
            <w:tcBorders>
              <w:right w:val="single" w:sz="4" w:space="0" w:color="auto"/>
            </w:tcBorders>
            <w:shd w:val="clear" w:color="auto" w:fill="auto"/>
            <w:noWrap/>
            <w:vAlign w:val="bottom"/>
            <w:hideMark/>
          </w:tcPr>
          <w:p w14:paraId="470546E0" w14:textId="2648D7A7" w:rsidR="00D66A34" w:rsidRPr="00805969" w:rsidRDefault="00D66A34" w:rsidP="008C3F99">
            <w:pPr>
              <w:spacing w:after="0"/>
              <w:jc w:val="right"/>
              <w:rPr>
                <w:rFonts w:eastAsia="Times New Roman"/>
                <w:sz w:val="18"/>
                <w:szCs w:val="18"/>
              </w:rPr>
            </w:pPr>
            <w:r w:rsidRPr="00805969">
              <w:rPr>
                <w:rFonts w:eastAsia="Times New Roman"/>
                <w:sz w:val="18"/>
                <w:szCs w:val="18"/>
              </w:rPr>
              <w:t> </w:t>
            </w:r>
            <w:r w:rsidR="008C3F99" w:rsidRPr="00805969">
              <w:rPr>
                <w:rFonts w:eastAsia="Times New Roman"/>
                <w:b/>
                <w:bCs/>
                <w:sz w:val="18"/>
                <w:szCs w:val="18"/>
              </w:rPr>
              <w:t>53482.07</w:t>
            </w:r>
          </w:p>
        </w:tc>
      </w:tr>
    </w:tbl>
    <w:p w14:paraId="0A759A76" w14:textId="77777777" w:rsidR="00D66A34" w:rsidRDefault="00D66A34" w:rsidP="00D66A34">
      <w:pPr>
        <w:contextualSpacing/>
        <w:rPr>
          <w:sz w:val="18"/>
          <w:szCs w:val="18"/>
        </w:rPr>
      </w:pPr>
    </w:p>
    <w:tbl>
      <w:tblPr>
        <w:tblW w:w="84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134"/>
        <w:gridCol w:w="1275"/>
        <w:gridCol w:w="1134"/>
      </w:tblGrid>
      <w:tr w:rsidR="00D66A34" w:rsidRPr="0050075D" w14:paraId="67B47A42" w14:textId="77777777" w:rsidTr="000D2B31">
        <w:trPr>
          <w:trHeight w:val="365"/>
        </w:trPr>
        <w:tc>
          <w:tcPr>
            <w:tcW w:w="8460" w:type="dxa"/>
            <w:gridSpan w:val="4"/>
            <w:shd w:val="clear" w:color="auto" w:fill="auto"/>
            <w:noWrap/>
            <w:vAlign w:val="bottom"/>
            <w:hideMark/>
          </w:tcPr>
          <w:p w14:paraId="5CB35AEF" w14:textId="77777777" w:rsidR="00D66A34" w:rsidRPr="0050075D" w:rsidRDefault="00D66A34" w:rsidP="00480FEB">
            <w:pPr>
              <w:spacing w:after="0"/>
              <w:jc w:val="center"/>
              <w:rPr>
                <w:rFonts w:asciiTheme="minorHAnsi" w:eastAsia="Times New Roman" w:hAnsiTheme="minorHAnsi" w:cstheme="minorHAnsi"/>
                <w:sz w:val="18"/>
                <w:szCs w:val="18"/>
              </w:rPr>
            </w:pPr>
            <w:r w:rsidRPr="0050075D">
              <w:rPr>
                <w:rFonts w:asciiTheme="minorHAnsi" w:eastAsia="Times New Roman" w:hAnsiTheme="minorHAnsi" w:cstheme="minorHAnsi"/>
                <w:b/>
                <w:bCs/>
                <w:sz w:val="18"/>
                <w:szCs w:val="18"/>
              </w:rPr>
              <w:t>Joint Burial Authority - Longframlington &amp; Brinkburn</w:t>
            </w:r>
            <w:r>
              <w:rPr>
                <w:rFonts w:asciiTheme="minorHAnsi" w:eastAsia="Times New Roman" w:hAnsiTheme="minorHAnsi" w:cstheme="minorHAnsi"/>
                <w:b/>
                <w:bCs/>
                <w:sz w:val="18"/>
                <w:szCs w:val="18"/>
              </w:rPr>
              <w:t xml:space="preserve"> </w:t>
            </w:r>
            <w:r w:rsidRPr="0050075D">
              <w:rPr>
                <w:rFonts w:asciiTheme="minorHAnsi" w:eastAsia="Times New Roman" w:hAnsiTheme="minorHAnsi" w:cstheme="minorHAnsi"/>
                <w:b/>
                <w:bCs/>
                <w:sz w:val="18"/>
                <w:szCs w:val="18"/>
              </w:rPr>
              <w:t>2020 to 2021</w:t>
            </w:r>
          </w:p>
        </w:tc>
      </w:tr>
      <w:tr w:rsidR="00D66A34" w:rsidRPr="0050075D" w14:paraId="7048AA3D" w14:textId="77777777" w:rsidTr="000D2B31">
        <w:trPr>
          <w:trHeight w:val="330"/>
        </w:trPr>
        <w:tc>
          <w:tcPr>
            <w:tcW w:w="6051" w:type="dxa"/>
            <w:gridSpan w:val="2"/>
            <w:shd w:val="clear" w:color="auto" w:fill="auto"/>
            <w:noWrap/>
            <w:vAlign w:val="bottom"/>
            <w:hideMark/>
          </w:tcPr>
          <w:p w14:paraId="11C32459"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Income &amp; Expenditure 2020/21</w:t>
            </w:r>
          </w:p>
        </w:tc>
        <w:tc>
          <w:tcPr>
            <w:tcW w:w="1275" w:type="dxa"/>
            <w:shd w:val="clear" w:color="auto" w:fill="auto"/>
            <w:noWrap/>
            <w:vAlign w:val="bottom"/>
            <w:hideMark/>
          </w:tcPr>
          <w:p w14:paraId="0656332B" w14:textId="77777777" w:rsidR="00D66A34" w:rsidRPr="0050075D" w:rsidRDefault="00D66A34" w:rsidP="00480FEB">
            <w:pPr>
              <w:spacing w:after="0"/>
              <w:rPr>
                <w:rFonts w:asciiTheme="minorHAnsi" w:eastAsia="Times New Roman" w:hAnsiTheme="minorHAnsi" w:cstheme="minorHAnsi"/>
                <w:b/>
                <w:bCs/>
                <w:sz w:val="18"/>
                <w:szCs w:val="18"/>
              </w:rPr>
            </w:pPr>
          </w:p>
        </w:tc>
        <w:tc>
          <w:tcPr>
            <w:tcW w:w="1134" w:type="dxa"/>
            <w:shd w:val="clear" w:color="auto" w:fill="auto"/>
            <w:noWrap/>
            <w:vAlign w:val="bottom"/>
            <w:hideMark/>
          </w:tcPr>
          <w:p w14:paraId="33F59B04" w14:textId="77777777" w:rsidR="00D66A34" w:rsidRPr="0050075D" w:rsidRDefault="00D66A34" w:rsidP="00480FEB">
            <w:pPr>
              <w:spacing w:after="0"/>
              <w:rPr>
                <w:rFonts w:asciiTheme="minorHAnsi" w:eastAsia="Times New Roman" w:hAnsiTheme="minorHAnsi" w:cstheme="minorHAnsi"/>
                <w:sz w:val="18"/>
                <w:szCs w:val="18"/>
              </w:rPr>
            </w:pPr>
          </w:p>
        </w:tc>
      </w:tr>
      <w:tr w:rsidR="00D66A34" w:rsidRPr="0050075D" w14:paraId="147353AD" w14:textId="77777777" w:rsidTr="000D2B31">
        <w:trPr>
          <w:trHeight w:val="255"/>
        </w:trPr>
        <w:tc>
          <w:tcPr>
            <w:tcW w:w="4917" w:type="dxa"/>
            <w:shd w:val="clear" w:color="auto" w:fill="auto"/>
            <w:noWrap/>
            <w:vAlign w:val="bottom"/>
            <w:hideMark/>
          </w:tcPr>
          <w:p w14:paraId="2EB7D26F"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Income</w:t>
            </w:r>
          </w:p>
        </w:tc>
        <w:tc>
          <w:tcPr>
            <w:tcW w:w="1134" w:type="dxa"/>
            <w:shd w:val="clear" w:color="auto" w:fill="auto"/>
            <w:noWrap/>
            <w:vAlign w:val="bottom"/>
            <w:hideMark/>
          </w:tcPr>
          <w:p w14:paraId="5D10B1EE" w14:textId="77777777" w:rsidR="00D66A34" w:rsidRPr="0050075D" w:rsidRDefault="00D66A34" w:rsidP="00480FEB">
            <w:pPr>
              <w:spacing w:after="0"/>
              <w:rPr>
                <w:rFonts w:asciiTheme="minorHAnsi" w:eastAsia="Times New Roman" w:hAnsiTheme="minorHAnsi" w:cstheme="minorHAnsi"/>
                <w:b/>
                <w:bCs/>
                <w:sz w:val="18"/>
                <w:szCs w:val="18"/>
              </w:rPr>
            </w:pPr>
          </w:p>
        </w:tc>
        <w:tc>
          <w:tcPr>
            <w:tcW w:w="1275" w:type="dxa"/>
            <w:shd w:val="clear" w:color="auto" w:fill="auto"/>
            <w:noWrap/>
            <w:vAlign w:val="bottom"/>
            <w:hideMark/>
          </w:tcPr>
          <w:p w14:paraId="6486EDD9" w14:textId="77777777" w:rsidR="00D66A34" w:rsidRPr="0050075D" w:rsidRDefault="00D66A34" w:rsidP="00480FEB">
            <w:pPr>
              <w:spacing w:after="0"/>
              <w:rPr>
                <w:rFonts w:asciiTheme="minorHAnsi" w:eastAsia="Times New Roman" w:hAnsiTheme="minorHAnsi" w:cstheme="minorHAnsi"/>
                <w:sz w:val="18"/>
                <w:szCs w:val="18"/>
              </w:rPr>
            </w:pPr>
          </w:p>
        </w:tc>
        <w:tc>
          <w:tcPr>
            <w:tcW w:w="1134" w:type="dxa"/>
            <w:shd w:val="clear" w:color="auto" w:fill="auto"/>
            <w:noWrap/>
            <w:vAlign w:val="bottom"/>
            <w:hideMark/>
          </w:tcPr>
          <w:p w14:paraId="275F7760"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656A7793" w14:textId="77777777" w:rsidTr="000D2B31">
        <w:trPr>
          <w:trHeight w:val="255"/>
        </w:trPr>
        <w:tc>
          <w:tcPr>
            <w:tcW w:w="4917" w:type="dxa"/>
            <w:shd w:val="clear" w:color="auto" w:fill="auto"/>
            <w:noWrap/>
            <w:vAlign w:val="bottom"/>
            <w:hideMark/>
          </w:tcPr>
          <w:p w14:paraId="275DD75C"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Precept</w:t>
            </w:r>
          </w:p>
        </w:tc>
        <w:tc>
          <w:tcPr>
            <w:tcW w:w="1134" w:type="dxa"/>
            <w:shd w:val="clear" w:color="auto" w:fill="auto"/>
            <w:noWrap/>
            <w:vAlign w:val="bottom"/>
            <w:hideMark/>
          </w:tcPr>
          <w:p w14:paraId="561BB126"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2524.00 </w:t>
            </w:r>
          </w:p>
        </w:tc>
        <w:tc>
          <w:tcPr>
            <w:tcW w:w="1275" w:type="dxa"/>
            <w:shd w:val="clear" w:color="auto" w:fill="auto"/>
            <w:noWrap/>
            <w:vAlign w:val="bottom"/>
            <w:hideMark/>
          </w:tcPr>
          <w:p w14:paraId="7F67D8A4"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4DEF039D"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299C63C1" w14:textId="77777777" w:rsidTr="000D2B31">
        <w:trPr>
          <w:trHeight w:val="255"/>
        </w:trPr>
        <w:tc>
          <w:tcPr>
            <w:tcW w:w="4917" w:type="dxa"/>
            <w:shd w:val="clear" w:color="auto" w:fill="auto"/>
            <w:noWrap/>
            <w:vAlign w:val="bottom"/>
            <w:hideMark/>
          </w:tcPr>
          <w:p w14:paraId="407A1E90"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Other Cemetery Income</w:t>
            </w:r>
          </w:p>
        </w:tc>
        <w:tc>
          <w:tcPr>
            <w:tcW w:w="1134" w:type="dxa"/>
            <w:shd w:val="clear" w:color="auto" w:fill="auto"/>
            <w:noWrap/>
            <w:vAlign w:val="bottom"/>
            <w:hideMark/>
          </w:tcPr>
          <w:p w14:paraId="27F36430"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2856.00 </w:t>
            </w:r>
          </w:p>
        </w:tc>
        <w:tc>
          <w:tcPr>
            <w:tcW w:w="1275" w:type="dxa"/>
            <w:shd w:val="clear" w:color="auto" w:fill="auto"/>
            <w:noWrap/>
            <w:vAlign w:val="bottom"/>
            <w:hideMark/>
          </w:tcPr>
          <w:p w14:paraId="3F57522A"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13F7EF1A"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354AB1D6" w14:textId="77777777" w:rsidTr="000D2B31">
        <w:trPr>
          <w:trHeight w:val="255"/>
        </w:trPr>
        <w:tc>
          <w:tcPr>
            <w:tcW w:w="4917" w:type="dxa"/>
            <w:shd w:val="clear" w:color="auto" w:fill="auto"/>
            <w:noWrap/>
            <w:vAlign w:val="bottom"/>
            <w:hideMark/>
          </w:tcPr>
          <w:p w14:paraId="6FABBC80"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Total Cemetery Income</w:t>
            </w:r>
          </w:p>
        </w:tc>
        <w:tc>
          <w:tcPr>
            <w:tcW w:w="1134" w:type="dxa"/>
            <w:shd w:val="clear" w:color="auto" w:fill="auto"/>
            <w:noWrap/>
            <w:vAlign w:val="bottom"/>
            <w:hideMark/>
          </w:tcPr>
          <w:p w14:paraId="2A6B6F17"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7691911B"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5380.00 </w:t>
            </w:r>
          </w:p>
        </w:tc>
        <w:tc>
          <w:tcPr>
            <w:tcW w:w="1134" w:type="dxa"/>
            <w:shd w:val="clear" w:color="auto" w:fill="auto"/>
            <w:noWrap/>
            <w:vAlign w:val="bottom"/>
            <w:hideMark/>
          </w:tcPr>
          <w:p w14:paraId="4978AB26"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104C32C8" w14:textId="77777777" w:rsidTr="000D2B31">
        <w:trPr>
          <w:trHeight w:val="270"/>
        </w:trPr>
        <w:tc>
          <w:tcPr>
            <w:tcW w:w="4917" w:type="dxa"/>
            <w:shd w:val="clear" w:color="auto" w:fill="auto"/>
            <w:noWrap/>
            <w:vAlign w:val="bottom"/>
            <w:hideMark/>
          </w:tcPr>
          <w:p w14:paraId="0D954134"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Expenditure</w:t>
            </w:r>
          </w:p>
        </w:tc>
        <w:tc>
          <w:tcPr>
            <w:tcW w:w="1134" w:type="dxa"/>
            <w:shd w:val="clear" w:color="auto" w:fill="auto"/>
            <w:noWrap/>
            <w:vAlign w:val="bottom"/>
            <w:hideMark/>
          </w:tcPr>
          <w:p w14:paraId="31F30EEE" w14:textId="77777777" w:rsidR="00D66A34" w:rsidRPr="0050075D" w:rsidRDefault="00D66A34" w:rsidP="00480FEB">
            <w:pPr>
              <w:spacing w:after="0"/>
              <w:rPr>
                <w:rFonts w:asciiTheme="minorHAnsi" w:eastAsia="Times New Roman" w:hAnsiTheme="minorHAnsi" w:cstheme="minorHAnsi"/>
                <w:b/>
                <w:bCs/>
                <w:sz w:val="18"/>
                <w:szCs w:val="18"/>
              </w:rPr>
            </w:pPr>
          </w:p>
        </w:tc>
        <w:tc>
          <w:tcPr>
            <w:tcW w:w="1275" w:type="dxa"/>
            <w:shd w:val="clear" w:color="auto" w:fill="auto"/>
            <w:noWrap/>
            <w:vAlign w:val="bottom"/>
            <w:hideMark/>
          </w:tcPr>
          <w:p w14:paraId="54908C4A" w14:textId="77777777" w:rsidR="00D66A34" w:rsidRPr="0050075D" w:rsidRDefault="00D66A34" w:rsidP="00480FEB">
            <w:pPr>
              <w:spacing w:after="0"/>
              <w:rPr>
                <w:rFonts w:asciiTheme="minorHAnsi" w:eastAsia="Times New Roman" w:hAnsiTheme="minorHAnsi" w:cstheme="minorHAnsi"/>
                <w:sz w:val="18"/>
                <w:szCs w:val="18"/>
              </w:rPr>
            </w:pPr>
          </w:p>
        </w:tc>
        <w:tc>
          <w:tcPr>
            <w:tcW w:w="1134" w:type="dxa"/>
            <w:shd w:val="clear" w:color="auto" w:fill="auto"/>
            <w:noWrap/>
            <w:vAlign w:val="bottom"/>
            <w:hideMark/>
          </w:tcPr>
          <w:p w14:paraId="4862C5D4"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 </w:t>
            </w:r>
          </w:p>
        </w:tc>
      </w:tr>
      <w:tr w:rsidR="00D66A34" w:rsidRPr="0050075D" w14:paraId="1077481B" w14:textId="77777777" w:rsidTr="000D2B31">
        <w:trPr>
          <w:trHeight w:val="255"/>
        </w:trPr>
        <w:tc>
          <w:tcPr>
            <w:tcW w:w="4917" w:type="dxa"/>
            <w:shd w:val="clear" w:color="auto" w:fill="auto"/>
            <w:noWrap/>
            <w:vAlign w:val="bottom"/>
            <w:hideMark/>
          </w:tcPr>
          <w:p w14:paraId="5644D130"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Plaques</w:t>
            </w:r>
          </w:p>
        </w:tc>
        <w:tc>
          <w:tcPr>
            <w:tcW w:w="1134" w:type="dxa"/>
            <w:shd w:val="clear" w:color="auto" w:fill="auto"/>
            <w:noWrap/>
            <w:vAlign w:val="bottom"/>
            <w:hideMark/>
          </w:tcPr>
          <w:p w14:paraId="2919F090"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51.00 </w:t>
            </w:r>
          </w:p>
        </w:tc>
        <w:tc>
          <w:tcPr>
            <w:tcW w:w="1275" w:type="dxa"/>
            <w:shd w:val="clear" w:color="auto" w:fill="auto"/>
            <w:noWrap/>
            <w:vAlign w:val="bottom"/>
            <w:hideMark/>
          </w:tcPr>
          <w:p w14:paraId="632E7AC9"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09294CE3"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 </w:t>
            </w:r>
          </w:p>
        </w:tc>
      </w:tr>
      <w:tr w:rsidR="00D66A34" w:rsidRPr="0050075D" w14:paraId="4D2A5BE6" w14:textId="77777777" w:rsidTr="000D2B31">
        <w:trPr>
          <w:trHeight w:val="270"/>
        </w:trPr>
        <w:tc>
          <w:tcPr>
            <w:tcW w:w="4917" w:type="dxa"/>
            <w:shd w:val="clear" w:color="auto" w:fill="auto"/>
            <w:noWrap/>
            <w:vAlign w:val="bottom"/>
            <w:hideMark/>
          </w:tcPr>
          <w:p w14:paraId="4B15EAA8"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Maintenance</w:t>
            </w:r>
          </w:p>
        </w:tc>
        <w:tc>
          <w:tcPr>
            <w:tcW w:w="1134" w:type="dxa"/>
            <w:shd w:val="clear" w:color="auto" w:fill="auto"/>
            <w:noWrap/>
            <w:vAlign w:val="bottom"/>
            <w:hideMark/>
          </w:tcPr>
          <w:p w14:paraId="22D80760"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1282.67 </w:t>
            </w:r>
          </w:p>
        </w:tc>
        <w:tc>
          <w:tcPr>
            <w:tcW w:w="1275" w:type="dxa"/>
            <w:shd w:val="clear" w:color="auto" w:fill="auto"/>
            <w:noWrap/>
            <w:vAlign w:val="bottom"/>
            <w:hideMark/>
          </w:tcPr>
          <w:p w14:paraId="549FA745"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0BE0E127"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2B36607F" w14:textId="77777777" w:rsidTr="000D2B31">
        <w:trPr>
          <w:trHeight w:val="255"/>
        </w:trPr>
        <w:tc>
          <w:tcPr>
            <w:tcW w:w="4917" w:type="dxa"/>
            <w:shd w:val="clear" w:color="auto" w:fill="auto"/>
            <w:noWrap/>
            <w:vAlign w:val="bottom"/>
            <w:hideMark/>
          </w:tcPr>
          <w:p w14:paraId="6D147260"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Rates</w:t>
            </w:r>
          </w:p>
        </w:tc>
        <w:tc>
          <w:tcPr>
            <w:tcW w:w="1134" w:type="dxa"/>
            <w:shd w:val="clear" w:color="auto" w:fill="auto"/>
            <w:noWrap/>
            <w:vAlign w:val="bottom"/>
            <w:hideMark/>
          </w:tcPr>
          <w:p w14:paraId="4474B553"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52.85 </w:t>
            </w:r>
          </w:p>
        </w:tc>
        <w:tc>
          <w:tcPr>
            <w:tcW w:w="1275" w:type="dxa"/>
            <w:shd w:val="clear" w:color="auto" w:fill="auto"/>
            <w:noWrap/>
            <w:vAlign w:val="bottom"/>
            <w:hideMark/>
          </w:tcPr>
          <w:p w14:paraId="4C5D1315"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29B1F5FB"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2B9369F0" w14:textId="77777777" w:rsidTr="000D2B31">
        <w:trPr>
          <w:trHeight w:val="255"/>
        </w:trPr>
        <w:tc>
          <w:tcPr>
            <w:tcW w:w="4917" w:type="dxa"/>
            <w:shd w:val="clear" w:color="auto" w:fill="auto"/>
            <w:noWrap/>
            <w:vAlign w:val="bottom"/>
            <w:hideMark/>
          </w:tcPr>
          <w:p w14:paraId="6020B875"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Capital Purchases</w:t>
            </w:r>
          </w:p>
        </w:tc>
        <w:tc>
          <w:tcPr>
            <w:tcW w:w="1134" w:type="dxa"/>
            <w:shd w:val="clear" w:color="auto" w:fill="auto"/>
            <w:noWrap/>
            <w:vAlign w:val="bottom"/>
            <w:hideMark/>
          </w:tcPr>
          <w:p w14:paraId="625155EA"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0.00 </w:t>
            </w:r>
          </w:p>
        </w:tc>
        <w:tc>
          <w:tcPr>
            <w:tcW w:w="1275" w:type="dxa"/>
            <w:shd w:val="clear" w:color="auto" w:fill="auto"/>
            <w:noWrap/>
            <w:vAlign w:val="bottom"/>
            <w:hideMark/>
          </w:tcPr>
          <w:p w14:paraId="6559E40C"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448E8BBB"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427D0B5F" w14:textId="77777777" w:rsidTr="000D2B31">
        <w:trPr>
          <w:trHeight w:val="270"/>
        </w:trPr>
        <w:tc>
          <w:tcPr>
            <w:tcW w:w="4917" w:type="dxa"/>
            <w:shd w:val="clear" w:color="auto" w:fill="auto"/>
            <w:noWrap/>
            <w:vAlign w:val="bottom"/>
            <w:hideMark/>
          </w:tcPr>
          <w:p w14:paraId="5153F055"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Admin Expenses</w:t>
            </w:r>
          </w:p>
        </w:tc>
        <w:tc>
          <w:tcPr>
            <w:tcW w:w="1134" w:type="dxa"/>
            <w:shd w:val="clear" w:color="auto" w:fill="auto"/>
            <w:noWrap/>
            <w:vAlign w:val="bottom"/>
            <w:hideMark/>
          </w:tcPr>
          <w:p w14:paraId="1C37C60C"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322.11 </w:t>
            </w:r>
          </w:p>
        </w:tc>
        <w:tc>
          <w:tcPr>
            <w:tcW w:w="1275" w:type="dxa"/>
            <w:shd w:val="clear" w:color="auto" w:fill="auto"/>
            <w:noWrap/>
            <w:vAlign w:val="bottom"/>
            <w:hideMark/>
          </w:tcPr>
          <w:p w14:paraId="22B573AE"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2623B254"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3F7DE9F7" w14:textId="77777777" w:rsidTr="000D2B31">
        <w:trPr>
          <w:trHeight w:val="255"/>
        </w:trPr>
        <w:tc>
          <w:tcPr>
            <w:tcW w:w="4917" w:type="dxa"/>
            <w:shd w:val="clear" w:color="auto" w:fill="auto"/>
            <w:noWrap/>
            <w:vAlign w:val="bottom"/>
            <w:hideMark/>
          </w:tcPr>
          <w:p w14:paraId="522A0098"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Total Cemetery Expenditure</w:t>
            </w:r>
          </w:p>
        </w:tc>
        <w:tc>
          <w:tcPr>
            <w:tcW w:w="1134" w:type="dxa"/>
            <w:shd w:val="clear" w:color="auto" w:fill="auto"/>
            <w:noWrap/>
            <w:vAlign w:val="bottom"/>
            <w:hideMark/>
          </w:tcPr>
          <w:p w14:paraId="3065B331"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48982ED3"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1708.63 </w:t>
            </w:r>
          </w:p>
        </w:tc>
        <w:tc>
          <w:tcPr>
            <w:tcW w:w="1134" w:type="dxa"/>
            <w:shd w:val="clear" w:color="auto" w:fill="auto"/>
            <w:noWrap/>
            <w:vAlign w:val="bottom"/>
            <w:hideMark/>
          </w:tcPr>
          <w:p w14:paraId="11492E32"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74E1F214" w14:textId="77777777" w:rsidTr="000D2B31">
        <w:trPr>
          <w:trHeight w:val="255"/>
        </w:trPr>
        <w:tc>
          <w:tcPr>
            <w:tcW w:w="4917" w:type="dxa"/>
            <w:shd w:val="clear" w:color="auto" w:fill="auto"/>
            <w:noWrap/>
            <w:vAlign w:val="bottom"/>
            <w:hideMark/>
          </w:tcPr>
          <w:p w14:paraId="5C856C3D" w14:textId="77777777" w:rsidR="00D66A34" w:rsidRPr="0050075D" w:rsidRDefault="00D66A34" w:rsidP="00480FEB">
            <w:pPr>
              <w:spacing w:after="0"/>
              <w:rPr>
                <w:rFonts w:asciiTheme="minorHAnsi" w:eastAsia="Times New Roman" w:hAnsiTheme="minorHAnsi" w:cstheme="minorHAnsi"/>
                <w:b/>
                <w:bCs/>
                <w:sz w:val="18"/>
                <w:szCs w:val="18"/>
              </w:rPr>
            </w:pPr>
            <w:r w:rsidRPr="0050075D">
              <w:rPr>
                <w:rFonts w:asciiTheme="minorHAnsi" w:eastAsia="Times New Roman" w:hAnsiTheme="minorHAnsi" w:cstheme="minorHAnsi"/>
                <w:b/>
                <w:bCs/>
                <w:sz w:val="18"/>
                <w:szCs w:val="18"/>
              </w:rPr>
              <w:t>Net Income less Expenditure</w:t>
            </w:r>
          </w:p>
        </w:tc>
        <w:tc>
          <w:tcPr>
            <w:tcW w:w="1134" w:type="dxa"/>
            <w:shd w:val="clear" w:color="auto" w:fill="auto"/>
            <w:noWrap/>
            <w:vAlign w:val="bottom"/>
            <w:hideMark/>
          </w:tcPr>
          <w:p w14:paraId="05965341" w14:textId="77777777" w:rsidR="00D66A34" w:rsidRPr="0050075D" w:rsidRDefault="00D66A34" w:rsidP="00480FEB">
            <w:pPr>
              <w:spacing w:after="0"/>
              <w:rPr>
                <w:rFonts w:asciiTheme="minorHAnsi" w:eastAsia="Times New Roman" w:hAnsiTheme="minorHAnsi" w:cstheme="minorHAnsi"/>
                <w:b/>
                <w:bCs/>
                <w:sz w:val="18"/>
                <w:szCs w:val="18"/>
              </w:rPr>
            </w:pPr>
          </w:p>
        </w:tc>
        <w:tc>
          <w:tcPr>
            <w:tcW w:w="1275" w:type="dxa"/>
            <w:shd w:val="clear" w:color="auto" w:fill="auto"/>
            <w:noWrap/>
            <w:vAlign w:val="bottom"/>
            <w:hideMark/>
          </w:tcPr>
          <w:p w14:paraId="73049816"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3671.37 </w:t>
            </w:r>
          </w:p>
        </w:tc>
        <w:tc>
          <w:tcPr>
            <w:tcW w:w="1134" w:type="dxa"/>
            <w:shd w:val="clear" w:color="auto" w:fill="auto"/>
            <w:noWrap/>
            <w:vAlign w:val="bottom"/>
            <w:hideMark/>
          </w:tcPr>
          <w:p w14:paraId="124B7C08"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062AA655" w14:textId="77777777" w:rsidTr="000D2B31">
        <w:trPr>
          <w:trHeight w:val="255"/>
        </w:trPr>
        <w:tc>
          <w:tcPr>
            <w:tcW w:w="4917" w:type="dxa"/>
            <w:shd w:val="clear" w:color="auto" w:fill="auto"/>
            <w:noWrap/>
            <w:vAlign w:val="bottom"/>
            <w:hideMark/>
          </w:tcPr>
          <w:p w14:paraId="1B10EBCB"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c>
          <w:tcPr>
            <w:tcW w:w="1134" w:type="dxa"/>
            <w:shd w:val="clear" w:color="auto" w:fill="auto"/>
            <w:noWrap/>
            <w:vAlign w:val="bottom"/>
            <w:hideMark/>
          </w:tcPr>
          <w:p w14:paraId="73328E67"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758E0671" w14:textId="77777777" w:rsidR="00D66A34" w:rsidRPr="0050075D" w:rsidRDefault="00D66A34" w:rsidP="00480FEB">
            <w:pPr>
              <w:spacing w:after="0"/>
              <w:rPr>
                <w:rFonts w:asciiTheme="minorHAnsi" w:eastAsia="Times New Roman" w:hAnsiTheme="minorHAnsi" w:cstheme="minorHAnsi"/>
                <w:sz w:val="18"/>
                <w:szCs w:val="18"/>
              </w:rPr>
            </w:pPr>
          </w:p>
        </w:tc>
        <w:tc>
          <w:tcPr>
            <w:tcW w:w="1134" w:type="dxa"/>
            <w:shd w:val="clear" w:color="auto" w:fill="auto"/>
            <w:noWrap/>
            <w:vAlign w:val="bottom"/>
            <w:hideMark/>
          </w:tcPr>
          <w:p w14:paraId="649A1529"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110EE5D2" w14:textId="77777777" w:rsidTr="000D2B31">
        <w:trPr>
          <w:trHeight w:val="255"/>
        </w:trPr>
        <w:tc>
          <w:tcPr>
            <w:tcW w:w="4917" w:type="dxa"/>
            <w:shd w:val="clear" w:color="auto" w:fill="auto"/>
            <w:noWrap/>
            <w:vAlign w:val="bottom"/>
            <w:hideMark/>
          </w:tcPr>
          <w:p w14:paraId="2D3BB597"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Opening Bank/Cash on Hand</w:t>
            </w:r>
          </w:p>
        </w:tc>
        <w:tc>
          <w:tcPr>
            <w:tcW w:w="1134" w:type="dxa"/>
            <w:shd w:val="clear" w:color="auto" w:fill="auto"/>
            <w:noWrap/>
            <w:vAlign w:val="bottom"/>
            <w:hideMark/>
          </w:tcPr>
          <w:p w14:paraId="66B229DC"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5BFCCC1D"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8673.24 </w:t>
            </w:r>
          </w:p>
        </w:tc>
        <w:tc>
          <w:tcPr>
            <w:tcW w:w="1134" w:type="dxa"/>
            <w:shd w:val="clear" w:color="auto" w:fill="auto"/>
            <w:noWrap/>
            <w:vAlign w:val="bottom"/>
            <w:hideMark/>
          </w:tcPr>
          <w:p w14:paraId="0C2F63A8"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0F04DBA4" w14:textId="77777777" w:rsidTr="000D2B31">
        <w:trPr>
          <w:trHeight w:val="255"/>
        </w:trPr>
        <w:tc>
          <w:tcPr>
            <w:tcW w:w="4917" w:type="dxa"/>
            <w:tcBorders>
              <w:bottom w:val="single" w:sz="4" w:space="0" w:color="auto"/>
            </w:tcBorders>
            <w:shd w:val="clear" w:color="auto" w:fill="auto"/>
            <w:noWrap/>
            <w:vAlign w:val="bottom"/>
            <w:hideMark/>
          </w:tcPr>
          <w:p w14:paraId="03936F34"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Closing Bank/Cash on Hand</w:t>
            </w:r>
          </w:p>
        </w:tc>
        <w:tc>
          <w:tcPr>
            <w:tcW w:w="1134" w:type="dxa"/>
            <w:tcBorders>
              <w:bottom w:val="single" w:sz="4" w:space="0" w:color="auto"/>
            </w:tcBorders>
            <w:shd w:val="clear" w:color="auto" w:fill="auto"/>
            <w:noWrap/>
            <w:vAlign w:val="bottom"/>
            <w:hideMark/>
          </w:tcPr>
          <w:p w14:paraId="4A1DBD0F"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tcBorders>
              <w:bottom w:val="single" w:sz="4" w:space="0" w:color="auto"/>
            </w:tcBorders>
            <w:shd w:val="clear" w:color="auto" w:fill="auto"/>
            <w:noWrap/>
            <w:vAlign w:val="bottom"/>
            <w:hideMark/>
          </w:tcPr>
          <w:p w14:paraId="71EAD7DD"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12344.61 </w:t>
            </w:r>
          </w:p>
        </w:tc>
        <w:tc>
          <w:tcPr>
            <w:tcW w:w="1134" w:type="dxa"/>
            <w:tcBorders>
              <w:bottom w:val="single" w:sz="4" w:space="0" w:color="auto"/>
            </w:tcBorders>
            <w:shd w:val="clear" w:color="auto" w:fill="auto"/>
            <w:noWrap/>
            <w:vAlign w:val="bottom"/>
            <w:hideMark/>
          </w:tcPr>
          <w:p w14:paraId="59683D4F"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44E7D12A" w14:textId="77777777" w:rsidTr="000D2B31">
        <w:trPr>
          <w:trHeight w:val="270"/>
        </w:trPr>
        <w:tc>
          <w:tcPr>
            <w:tcW w:w="8460" w:type="dxa"/>
            <w:gridSpan w:val="4"/>
            <w:tcBorders>
              <w:left w:val="nil"/>
              <w:right w:val="nil"/>
            </w:tcBorders>
            <w:shd w:val="clear" w:color="auto" w:fill="auto"/>
            <w:noWrap/>
            <w:vAlign w:val="bottom"/>
          </w:tcPr>
          <w:p w14:paraId="486AD12F" w14:textId="77777777" w:rsidR="00D66A34" w:rsidRPr="0050075D" w:rsidRDefault="00D66A34" w:rsidP="00480FEB">
            <w:pPr>
              <w:spacing w:after="0"/>
              <w:rPr>
                <w:rFonts w:asciiTheme="minorHAnsi" w:eastAsia="Times New Roman" w:hAnsiTheme="minorHAnsi" w:cstheme="minorHAnsi"/>
                <w:sz w:val="18"/>
                <w:szCs w:val="18"/>
              </w:rPr>
            </w:pPr>
          </w:p>
        </w:tc>
      </w:tr>
      <w:tr w:rsidR="00D66A34" w:rsidRPr="0050075D" w14:paraId="29344551" w14:textId="77777777" w:rsidTr="000D2B31">
        <w:trPr>
          <w:trHeight w:val="270"/>
        </w:trPr>
        <w:tc>
          <w:tcPr>
            <w:tcW w:w="4917" w:type="dxa"/>
            <w:shd w:val="clear" w:color="auto" w:fill="auto"/>
            <w:noWrap/>
            <w:vAlign w:val="bottom"/>
            <w:hideMark/>
          </w:tcPr>
          <w:p w14:paraId="0C5010FA"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LPC at 31.03.2020</w:t>
            </w:r>
          </w:p>
        </w:tc>
        <w:tc>
          <w:tcPr>
            <w:tcW w:w="1134" w:type="dxa"/>
            <w:shd w:val="clear" w:color="auto" w:fill="auto"/>
            <w:noWrap/>
            <w:vAlign w:val="bottom"/>
            <w:hideMark/>
          </w:tcPr>
          <w:p w14:paraId="76A7FCB1"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c>
          <w:tcPr>
            <w:tcW w:w="1275" w:type="dxa"/>
            <w:shd w:val="clear" w:color="auto" w:fill="auto"/>
            <w:noWrap/>
            <w:vAlign w:val="bottom"/>
            <w:hideMark/>
          </w:tcPr>
          <w:p w14:paraId="25960325"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53482.07 </w:t>
            </w:r>
          </w:p>
        </w:tc>
        <w:tc>
          <w:tcPr>
            <w:tcW w:w="1134" w:type="dxa"/>
            <w:shd w:val="clear" w:color="auto" w:fill="auto"/>
            <w:noWrap/>
            <w:vAlign w:val="bottom"/>
            <w:hideMark/>
          </w:tcPr>
          <w:p w14:paraId="07036B33"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p>
        </w:tc>
      </w:tr>
      <w:tr w:rsidR="00D66A34" w:rsidRPr="0050075D" w14:paraId="03118811" w14:textId="77777777" w:rsidTr="000D2B31">
        <w:trPr>
          <w:trHeight w:val="255"/>
        </w:trPr>
        <w:tc>
          <w:tcPr>
            <w:tcW w:w="4917" w:type="dxa"/>
            <w:shd w:val="clear" w:color="auto" w:fill="auto"/>
            <w:noWrap/>
            <w:vAlign w:val="bottom"/>
            <w:hideMark/>
          </w:tcPr>
          <w:p w14:paraId="5553FA55"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JBC at 31.03.2020</w:t>
            </w:r>
          </w:p>
        </w:tc>
        <w:tc>
          <w:tcPr>
            <w:tcW w:w="1134" w:type="dxa"/>
            <w:shd w:val="clear" w:color="auto" w:fill="auto"/>
            <w:noWrap/>
            <w:vAlign w:val="bottom"/>
            <w:hideMark/>
          </w:tcPr>
          <w:p w14:paraId="11B77AC7"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46EDED59" w14:textId="77777777" w:rsidR="00D66A34" w:rsidRPr="0050075D" w:rsidRDefault="00D66A34" w:rsidP="00480FEB">
            <w:pPr>
              <w:spacing w:after="0"/>
              <w:jc w:val="right"/>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xml:space="preserve">12344.61 </w:t>
            </w:r>
          </w:p>
        </w:tc>
        <w:tc>
          <w:tcPr>
            <w:tcW w:w="1134" w:type="dxa"/>
            <w:shd w:val="clear" w:color="auto" w:fill="auto"/>
            <w:noWrap/>
            <w:vAlign w:val="bottom"/>
            <w:hideMark/>
          </w:tcPr>
          <w:p w14:paraId="30B74CFE" w14:textId="1FC6DBB2"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w:t>
            </w:r>
            <w:r w:rsidR="008C3F99" w:rsidRPr="0050075D">
              <w:rPr>
                <w:rFonts w:asciiTheme="minorHAnsi" w:eastAsia="Times New Roman" w:hAnsiTheme="minorHAnsi" w:cstheme="minorHAnsi"/>
                <w:sz w:val="18"/>
                <w:szCs w:val="18"/>
              </w:rPr>
              <w:t>65826.68</w:t>
            </w:r>
          </w:p>
        </w:tc>
      </w:tr>
      <w:tr w:rsidR="00D66A34" w:rsidRPr="0050075D" w14:paraId="6EFE798F" w14:textId="77777777" w:rsidTr="000D2B31">
        <w:trPr>
          <w:trHeight w:val="270"/>
        </w:trPr>
        <w:tc>
          <w:tcPr>
            <w:tcW w:w="4917" w:type="dxa"/>
            <w:shd w:val="clear" w:color="auto" w:fill="auto"/>
            <w:noWrap/>
            <w:vAlign w:val="bottom"/>
            <w:hideMark/>
          </w:tcPr>
          <w:p w14:paraId="76A3DBA3"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Balance Per Cash Book</w:t>
            </w:r>
          </w:p>
        </w:tc>
        <w:tc>
          <w:tcPr>
            <w:tcW w:w="1134" w:type="dxa"/>
            <w:shd w:val="clear" w:color="auto" w:fill="auto"/>
            <w:noWrap/>
            <w:vAlign w:val="bottom"/>
            <w:hideMark/>
          </w:tcPr>
          <w:p w14:paraId="072DF381" w14:textId="77777777" w:rsidR="00D66A34" w:rsidRPr="0050075D" w:rsidRDefault="00D66A34" w:rsidP="00480FEB">
            <w:pPr>
              <w:spacing w:after="0"/>
              <w:rPr>
                <w:rFonts w:asciiTheme="minorHAnsi" w:eastAsia="Times New Roman" w:hAnsiTheme="minorHAnsi" w:cstheme="minorHAnsi"/>
                <w:sz w:val="18"/>
                <w:szCs w:val="18"/>
              </w:rPr>
            </w:pPr>
          </w:p>
        </w:tc>
        <w:tc>
          <w:tcPr>
            <w:tcW w:w="1275" w:type="dxa"/>
            <w:shd w:val="clear" w:color="auto" w:fill="auto"/>
            <w:noWrap/>
            <w:vAlign w:val="bottom"/>
            <w:hideMark/>
          </w:tcPr>
          <w:p w14:paraId="08E355F0" w14:textId="77777777" w:rsidR="00D66A34" w:rsidRPr="0050075D" w:rsidRDefault="00D66A34" w:rsidP="00480FEB">
            <w:pPr>
              <w:spacing w:after="0"/>
              <w:jc w:val="right"/>
              <w:rPr>
                <w:rFonts w:asciiTheme="minorHAnsi" w:eastAsia="Times New Roman" w:hAnsiTheme="minorHAnsi" w:cstheme="minorHAnsi"/>
                <w:sz w:val="18"/>
                <w:szCs w:val="18"/>
              </w:rPr>
            </w:pPr>
          </w:p>
        </w:tc>
        <w:tc>
          <w:tcPr>
            <w:tcW w:w="1134" w:type="dxa"/>
            <w:shd w:val="clear" w:color="auto" w:fill="auto"/>
            <w:noWrap/>
            <w:vAlign w:val="bottom"/>
            <w:hideMark/>
          </w:tcPr>
          <w:p w14:paraId="146482E6" w14:textId="77777777" w:rsidR="00D66A34" w:rsidRPr="0050075D" w:rsidRDefault="00D66A34" w:rsidP="00480FEB">
            <w:pPr>
              <w:spacing w:after="0"/>
              <w:rPr>
                <w:rFonts w:asciiTheme="minorHAnsi" w:eastAsia="Times New Roman" w:hAnsiTheme="minorHAnsi" w:cstheme="minorHAnsi"/>
                <w:sz w:val="18"/>
                <w:szCs w:val="18"/>
              </w:rPr>
            </w:pPr>
            <w:r w:rsidRPr="0050075D">
              <w:rPr>
                <w:rFonts w:asciiTheme="minorHAnsi" w:eastAsia="Times New Roman" w:hAnsiTheme="minorHAnsi" w:cstheme="minorHAnsi"/>
                <w:sz w:val="18"/>
                <w:szCs w:val="18"/>
              </w:rPr>
              <w:t> 65826.68</w:t>
            </w:r>
          </w:p>
        </w:tc>
      </w:tr>
    </w:tbl>
    <w:p w14:paraId="338A5225" w14:textId="77777777" w:rsidR="00D66A34" w:rsidRDefault="00D66A34" w:rsidP="00D70019">
      <w:pPr>
        <w:spacing w:after="0"/>
        <w:contextualSpacing/>
        <w:rPr>
          <w:sz w:val="18"/>
          <w:szCs w:val="18"/>
        </w:rPr>
      </w:pPr>
    </w:p>
    <w:p w14:paraId="6D594C50" w14:textId="77777777" w:rsidR="00D66A34" w:rsidRPr="004E3BB7" w:rsidRDefault="00D66A34" w:rsidP="00D66A34">
      <w:pPr>
        <w:pStyle w:val="ListParagraph"/>
        <w:numPr>
          <w:ilvl w:val="1"/>
          <w:numId w:val="1"/>
        </w:numPr>
        <w:tabs>
          <w:tab w:val="num" w:pos="720"/>
        </w:tabs>
        <w:spacing w:after="0" w:line="240" w:lineRule="auto"/>
        <w:rPr>
          <w:sz w:val="18"/>
          <w:szCs w:val="18"/>
          <w:u w:val="single"/>
        </w:rPr>
      </w:pPr>
      <w:r w:rsidRPr="004E3BB7">
        <w:rPr>
          <w:sz w:val="18"/>
          <w:szCs w:val="18"/>
          <w:u w:val="single"/>
        </w:rPr>
        <w:t>Annual Governance and Accountability Return for 2020/2</w:t>
      </w:r>
    </w:p>
    <w:p w14:paraId="15D18556" w14:textId="4DC063FA" w:rsidR="00D66A34" w:rsidRDefault="00D66A34" w:rsidP="00D66A34">
      <w:pPr>
        <w:pStyle w:val="ListParagraph"/>
        <w:numPr>
          <w:ilvl w:val="2"/>
          <w:numId w:val="1"/>
        </w:numPr>
        <w:tabs>
          <w:tab w:val="num" w:pos="1080"/>
        </w:tabs>
        <w:spacing w:after="0" w:line="240" w:lineRule="auto"/>
        <w:rPr>
          <w:sz w:val="18"/>
          <w:szCs w:val="18"/>
        </w:rPr>
      </w:pPr>
      <w:r w:rsidRPr="004E3BB7">
        <w:rPr>
          <w:sz w:val="18"/>
          <w:szCs w:val="18"/>
          <w:u w:val="single"/>
        </w:rPr>
        <w:t>To consider and agree any actions arising from the report of the internal auditor</w:t>
      </w:r>
      <w:r>
        <w:rPr>
          <w:sz w:val="18"/>
          <w:szCs w:val="18"/>
        </w:rPr>
        <w:t>.</w:t>
      </w:r>
      <w:r w:rsidRPr="00381EFD">
        <w:rPr>
          <w:sz w:val="18"/>
          <w:szCs w:val="18"/>
        </w:rPr>
        <w:t xml:space="preserve"> </w:t>
      </w:r>
      <w:r>
        <w:rPr>
          <w:sz w:val="18"/>
          <w:szCs w:val="18"/>
        </w:rPr>
        <w:t>The Internal Audit ha</w:t>
      </w:r>
      <w:r w:rsidR="00480FEB">
        <w:rPr>
          <w:sz w:val="18"/>
          <w:szCs w:val="18"/>
        </w:rPr>
        <w:t>d</w:t>
      </w:r>
      <w:r>
        <w:rPr>
          <w:sz w:val="18"/>
          <w:szCs w:val="18"/>
        </w:rPr>
        <w:t xml:space="preserve"> been completed and in the </w:t>
      </w:r>
      <w:r w:rsidRPr="002E6B31">
        <w:rPr>
          <w:sz w:val="18"/>
          <w:szCs w:val="18"/>
        </w:rPr>
        <w:t>opinion</w:t>
      </w:r>
      <w:r>
        <w:rPr>
          <w:sz w:val="18"/>
          <w:szCs w:val="18"/>
        </w:rPr>
        <w:t xml:space="preserve"> of the Internal Auditor</w:t>
      </w:r>
      <w:r w:rsidRPr="002E6B31">
        <w:rPr>
          <w:sz w:val="18"/>
          <w:szCs w:val="18"/>
        </w:rPr>
        <w:t xml:space="preserve"> present</w:t>
      </w:r>
      <w:r w:rsidR="00480FEB">
        <w:rPr>
          <w:sz w:val="18"/>
          <w:szCs w:val="18"/>
        </w:rPr>
        <w:t>ed</w:t>
      </w:r>
      <w:r w:rsidRPr="002E6B31">
        <w:rPr>
          <w:sz w:val="18"/>
          <w:szCs w:val="18"/>
        </w:rPr>
        <w:t xml:space="preserve"> fairly the </w:t>
      </w:r>
      <w:r w:rsidR="006279B6">
        <w:rPr>
          <w:sz w:val="18"/>
          <w:szCs w:val="18"/>
        </w:rPr>
        <w:t>accounts</w:t>
      </w:r>
      <w:r w:rsidRPr="002E6B31">
        <w:rPr>
          <w:sz w:val="18"/>
          <w:szCs w:val="18"/>
        </w:rPr>
        <w:t xml:space="preserve"> of </w:t>
      </w:r>
      <w:r w:rsidR="006279B6">
        <w:rPr>
          <w:sz w:val="18"/>
          <w:szCs w:val="18"/>
        </w:rPr>
        <w:t xml:space="preserve">the </w:t>
      </w:r>
      <w:r w:rsidRPr="002E6B31">
        <w:rPr>
          <w:sz w:val="18"/>
          <w:szCs w:val="18"/>
        </w:rPr>
        <w:t>Parish Council for the financial year ended 31 March 2021</w:t>
      </w:r>
      <w:r>
        <w:rPr>
          <w:sz w:val="18"/>
          <w:szCs w:val="18"/>
        </w:rPr>
        <w:t>.</w:t>
      </w:r>
    </w:p>
    <w:p w14:paraId="21F4F9DA" w14:textId="1CA3879E" w:rsidR="00D66A34" w:rsidRPr="00381EFD" w:rsidRDefault="00D66A34" w:rsidP="00D66A34">
      <w:pPr>
        <w:pStyle w:val="ListParagraph"/>
        <w:numPr>
          <w:ilvl w:val="2"/>
          <w:numId w:val="1"/>
        </w:numPr>
        <w:tabs>
          <w:tab w:val="num" w:pos="1080"/>
        </w:tabs>
        <w:spacing w:after="0" w:line="240" w:lineRule="auto"/>
        <w:rPr>
          <w:sz w:val="18"/>
          <w:szCs w:val="18"/>
        </w:rPr>
      </w:pPr>
      <w:r w:rsidRPr="004E3BB7">
        <w:rPr>
          <w:sz w:val="18"/>
          <w:szCs w:val="18"/>
          <w:u w:val="single"/>
        </w:rPr>
        <w:t>To approve 2020/21 – Statement of Control</w:t>
      </w:r>
      <w:r w:rsidRPr="004E3BB7">
        <w:rPr>
          <w:sz w:val="18"/>
          <w:szCs w:val="18"/>
        </w:rPr>
        <w:t xml:space="preserve">. </w:t>
      </w:r>
      <w:r w:rsidR="00480FEB">
        <w:rPr>
          <w:sz w:val="18"/>
          <w:szCs w:val="18"/>
        </w:rPr>
        <w:t>Approved.</w:t>
      </w:r>
    </w:p>
    <w:p w14:paraId="4E21F038" w14:textId="3FBC5B27" w:rsidR="00D66A34" w:rsidRPr="004953BA" w:rsidRDefault="00D66A34" w:rsidP="00D66A34">
      <w:pPr>
        <w:pStyle w:val="ListParagraph"/>
        <w:numPr>
          <w:ilvl w:val="2"/>
          <w:numId w:val="1"/>
        </w:numPr>
        <w:tabs>
          <w:tab w:val="num" w:pos="1080"/>
        </w:tabs>
        <w:spacing w:after="0" w:line="240" w:lineRule="auto"/>
        <w:rPr>
          <w:sz w:val="18"/>
          <w:szCs w:val="18"/>
        </w:rPr>
      </w:pPr>
      <w:r w:rsidRPr="004E3BB7">
        <w:rPr>
          <w:sz w:val="18"/>
          <w:szCs w:val="18"/>
          <w:u w:val="single"/>
        </w:rPr>
        <w:t>To approve Section 1 - Annual Governance Statement</w:t>
      </w:r>
      <w:r w:rsidRPr="004E3BB7">
        <w:rPr>
          <w:sz w:val="18"/>
          <w:szCs w:val="18"/>
        </w:rPr>
        <w:t xml:space="preserve">. </w:t>
      </w:r>
    </w:p>
    <w:p w14:paraId="07096DE3" w14:textId="3AFB2DD8" w:rsidR="00D66A34" w:rsidRPr="004E3BB7" w:rsidRDefault="00D66A34" w:rsidP="00D66A34">
      <w:pPr>
        <w:pStyle w:val="ListParagraph"/>
        <w:numPr>
          <w:ilvl w:val="3"/>
          <w:numId w:val="1"/>
        </w:numPr>
        <w:tabs>
          <w:tab w:val="num" w:pos="1440"/>
        </w:tabs>
        <w:spacing w:after="0" w:line="240" w:lineRule="auto"/>
        <w:rPr>
          <w:sz w:val="18"/>
          <w:szCs w:val="18"/>
        </w:rPr>
      </w:pPr>
      <w:r w:rsidRPr="00480FEB">
        <w:rPr>
          <w:sz w:val="18"/>
          <w:szCs w:val="18"/>
          <w:u w:val="single"/>
        </w:rPr>
        <w:t>Appendix 2a - LPC Accounts Restated</w:t>
      </w:r>
      <w:r>
        <w:rPr>
          <w:b/>
          <w:bCs/>
          <w:sz w:val="18"/>
          <w:szCs w:val="18"/>
        </w:rPr>
        <w:t xml:space="preserve"> –</w:t>
      </w:r>
      <w:r>
        <w:rPr>
          <w:i/>
          <w:iCs/>
          <w:sz w:val="18"/>
          <w:szCs w:val="18"/>
        </w:rPr>
        <w:t xml:space="preserve"> </w:t>
      </w:r>
      <w:r w:rsidR="00480FEB" w:rsidRPr="006279B6">
        <w:rPr>
          <w:sz w:val="18"/>
          <w:szCs w:val="18"/>
        </w:rPr>
        <w:t>Approved</w:t>
      </w:r>
      <w:r w:rsidR="006279B6">
        <w:rPr>
          <w:sz w:val="18"/>
          <w:szCs w:val="18"/>
        </w:rPr>
        <w:t>.</w:t>
      </w:r>
    </w:p>
    <w:p w14:paraId="0FC95344" w14:textId="0C91B323" w:rsidR="00D66A34" w:rsidRPr="00480FEB" w:rsidRDefault="00D66A34" w:rsidP="00D66A34">
      <w:pPr>
        <w:pStyle w:val="ListParagraph"/>
        <w:numPr>
          <w:ilvl w:val="3"/>
          <w:numId w:val="1"/>
        </w:numPr>
        <w:tabs>
          <w:tab w:val="num" w:pos="1440"/>
        </w:tabs>
        <w:spacing w:after="0" w:line="240" w:lineRule="auto"/>
        <w:rPr>
          <w:sz w:val="18"/>
          <w:szCs w:val="18"/>
          <w:u w:val="single"/>
        </w:rPr>
      </w:pPr>
      <w:r w:rsidRPr="00480FEB">
        <w:rPr>
          <w:sz w:val="18"/>
          <w:szCs w:val="18"/>
          <w:u w:val="single"/>
        </w:rPr>
        <w:t>Appendix 2b - Section 1 Annual Governance Statement</w:t>
      </w:r>
      <w:r w:rsidR="00480FEB">
        <w:rPr>
          <w:sz w:val="18"/>
          <w:szCs w:val="18"/>
          <w:u w:val="single"/>
        </w:rPr>
        <w:t xml:space="preserve"> </w:t>
      </w:r>
      <w:bookmarkStart w:id="2" w:name="_Hlk71709041"/>
      <w:r w:rsidR="00480FEB" w:rsidRPr="00480FEB">
        <w:rPr>
          <w:sz w:val="18"/>
          <w:szCs w:val="18"/>
        </w:rPr>
        <w:t>– Approved and duly signed by Chair and Clerk/RFO</w:t>
      </w:r>
      <w:bookmarkEnd w:id="2"/>
    </w:p>
    <w:p w14:paraId="398C1B37" w14:textId="716FB941" w:rsidR="00D66A34" w:rsidRDefault="00D66A34" w:rsidP="00D66A34">
      <w:pPr>
        <w:pStyle w:val="ListParagraph"/>
        <w:numPr>
          <w:ilvl w:val="2"/>
          <w:numId w:val="1"/>
        </w:numPr>
        <w:tabs>
          <w:tab w:val="num" w:pos="1080"/>
        </w:tabs>
        <w:spacing w:after="0" w:line="240" w:lineRule="auto"/>
        <w:rPr>
          <w:b/>
          <w:bCs/>
          <w:sz w:val="18"/>
          <w:szCs w:val="18"/>
        </w:rPr>
      </w:pPr>
      <w:r w:rsidRPr="004E3BB7">
        <w:rPr>
          <w:sz w:val="18"/>
          <w:szCs w:val="18"/>
          <w:u w:val="single"/>
        </w:rPr>
        <w:t>To approve Section 2 - Accounting Statement; Explanation of Variances;</w:t>
      </w:r>
      <w:r w:rsidRPr="00381EFD">
        <w:rPr>
          <w:sz w:val="18"/>
          <w:szCs w:val="18"/>
        </w:rPr>
        <w:t xml:space="preserve"> </w:t>
      </w:r>
      <w:bookmarkStart w:id="3" w:name="_Hlk70933772"/>
      <w:r w:rsidRPr="004E3BB7">
        <w:rPr>
          <w:sz w:val="18"/>
          <w:szCs w:val="18"/>
          <w:u w:val="single"/>
        </w:rPr>
        <w:t>Final End of Year Bank Reconciliation to be submitted with AGAR</w:t>
      </w:r>
      <w:bookmarkEnd w:id="3"/>
      <w:r w:rsidRPr="004E3BB7">
        <w:rPr>
          <w:sz w:val="18"/>
          <w:szCs w:val="18"/>
        </w:rPr>
        <w:t>.</w:t>
      </w:r>
      <w:r w:rsidRPr="004E3BB7">
        <w:rPr>
          <w:b/>
          <w:bCs/>
          <w:sz w:val="18"/>
          <w:szCs w:val="18"/>
        </w:rPr>
        <w:t xml:space="preserve"> </w:t>
      </w:r>
    </w:p>
    <w:p w14:paraId="4EFCD9B5" w14:textId="4B4541D4" w:rsidR="00D66A34" w:rsidRPr="004E3BB7" w:rsidRDefault="00D66A34" w:rsidP="00D66A34">
      <w:pPr>
        <w:pStyle w:val="ListParagraph"/>
        <w:numPr>
          <w:ilvl w:val="3"/>
          <w:numId w:val="1"/>
        </w:numPr>
        <w:tabs>
          <w:tab w:val="num" w:pos="1440"/>
        </w:tabs>
        <w:spacing w:after="0" w:line="240" w:lineRule="auto"/>
        <w:rPr>
          <w:b/>
          <w:bCs/>
          <w:sz w:val="18"/>
          <w:szCs w:val="18"/>
        </w:rPr>
      </w:pPr>
      <w:r>
        <w:rPr>
          <w:sz w:val="18"/>
          <w:szCs w:val="18"/>
          <w:u w:val="single"/>
        </w:rPr>
        <w:t>Appendix 3a – Explanation of Variances</w:t>
      </w:r>
      <w:r w:rsidR="006279B6">
        <w:rPr>
          <w:sz w:val="18"/>
          <w:szCs w:val="18"/>
          <w:u w:val="single"/>
        </w:rPr>
        <w:t>.</w:t>
      </w:r>
      <w:r w:rsidR="006279B6" w:rsidRPr="006279B6">
        <w:rPr>
          <w:sz w:val="18"/>
          <w:szCs w:val="18"/>
        </w:rPr>
        <w:t xml:space="preserve"> </w:t>
      </w:r>
      <w:r w:rsidRPr="006279B6">
        <w:rPr>
          <w:sz w:val="18"/>
          <w:szCs w:val="18"/>
        </w:rPr>
        <w:t xml:space="preserve"> </w:t>
      </w:r>
      <w:r w:rsidR="00D70019">
        <w:rPr>
          <w:sz w:val="18"/>
          <w:szCs w:val="18"/>
        </w:rPr>
        <w:t>Approved.</w:t>
      </w:r>
    </w:p>
    <w:p w14:paraId="5538CE98" w14:textId="0D568552" w:rsidR="00D66A34" w:rsidRPr="004E3BB7" w:rsidRDefault="00D66A34" w:rsidP="00D66A34">
      <w:pPr>
        <w:pStyle w:val="ListParagraph"/>
        <w:numPr>
          <w:ilvl w:val="3"/>
          <w:numId w:val="1"/>
        </w:numPr>
        <w:tabs>
          <w:tab w:val="num" w:pos="1440"/>
        </w:tabs>
        <w:spacing w:after="0" w:line="240" w:lineRule="auto"/>
        <w:rPr>
          <w:b/>
          <w:bCs/>
          <w:sz w:val="18"/>
          <w:szCs w:val="18"/>
        </w:rPr>
      </w:pPr>
      <w:r>
        <w:rPr>
          <w:sz w:val="18"/>
          <w:szCs w:val="18"/>
          <w:u w:val="single"/>
        </w:rPr>
        <w:t xml:space="preserve">Appendix 3b - </w:t>
      </w:r>
      <w:r w:rsidRPr="004E3BB7">
        <w:rPr>
          <w:sz w:val="18"/>
          <w:szCs w:val="18"/>
          <w:u w:val="single"/>
        </w:rPr>
        <w:t>Final End of Year Bank Reconciliation to be submitted with AGAR</w:t>
      </w:r>
      <w:r w:rsidR="006279B6">
        <w:rPr>
          <w:sz w:val="18"/>
          <w:szCs w:val="18"/>
          <w:u w:val="single"/>
        </w:rPr>
        <w:t>.</w:t>
      </w:r>
      <w:r w:rsidR="006279B6" w:rsidRPr="006279B6">
        <w:rPr>
          <w:sz w:val="18"/>
          <w:szCs w:val="18"/>
        </w:rPr>
        <w:t xml:space="preserve"> </w:t>
      </w:r>
      <w:r w:rsidR="006279B6">
        <w:rPr>
          <w:sz w:val="18"/>
          <w:szCs w:val="18"/>
        </w:rPr>
        <w:t>Approved.</w:t>
      </w:r>
    </w:p>
    <w:p w14:paraId="7F5A6EE3" w14:textId="142FDB88" w:rsidR="00D66A34" w:rsidRPr="006529B9" w:rsidRDefault="00D66A34" w:rsidP="00D66A34">
      <w:pPr>
        <w:pStyle w:val="ListParagraph"/>
        <w:numPr>
          <w:ilvl w:val="3"/>
          <w:numId w:val="1"/>
        </w:numPr>
        <w:tabs>
          <w:tab w:val="num" w:pos="1440"/>
        </w:tabs>
        <w:spacing w:after="0" w:line="240" w:lineRule="auto"/>
        <w:rPr>
          <w:b/>
          <w:bCs/>
          <w:sz w:val="18"/>
          <w:szCs w:val="18"/>
        </w:rPr>
      </w:pPr>
      <w:r>
        <w:rPr>
          <w:sz w:val="18"/>
          <w:szCs w:val="18"/>
          <w:u w:val="single"/>
        </w:rPr>
        <w:t xml:space="preserve">Appendix 3c - </w:t>
      </w:r>
      <w:r w:rsidRPr="004E3BB7">
        <w:rPr>
          <w:sz w:val="18"/>
          <w:szCs w:val="18"/>
          <w:u w:val="single"/>
        </w:rPr>
        <w:t>Section 2 - Accounting Statement</w:t>
      </w:r>
      <w:r w:rsidR="00480FEB">
        <w:rPr>
          <w:sz w:val="18"/>
          <w:szCs w:val="18"/>
          <w:u w:val="single"/>
        </w:rPr>
        <w:t xml:space="preserve"> </w:t>
      </w:r>
      <w:r w:rsidR="00480FEB" w:rsidRPr="00480FEB">
        <w:rPr>
          <w:sz w:val="18"/>
          <w:szCs w:val="18"/>
        </w:rPr>
        <w:t>– Approved and duly signed by Chair and Clerk/RFO</w:t>
      </w:r>
    </w:p>
    <w:p w14:paraId="4B5CFA38" w14:textId="4CF18E96" w:rsidR="00D66A34" w:rsidRPr="006529B9" w:rsidRDefault="00D66A34" w:rsidP="00D66A34">
      <w:pPr>
        <w:pStyle w:val="ListParagraph"/>
        <w:numPr>
          <w:ilvl w:val="2"/>
          <w:numId w:val="1"/>
        </w:numPr>
        <w:tabs>
          <w:tab w:val="num" w:pos="1080"/>
        </w:tabs>
        <w:spacing w:after="0" w:line="240" w:lineRule="auto"/>
        <w:rPr>
          <w:sz w:val="18"/>
          <w:szCs w:val="18"/>
          <w:u w:val="single"/>
        </w:rPr>
      </w:pPr>
      <w:r w:rsidRPr="006529B9">
        <w:rPr>
          <w:sz w:val="18"/>
          <w:szCs w:val="18"/>
          <w:u w:val="single"/>
        </w:rPr>
        <w:t>To agree the period for the exercise of public rights.</w:t>
      </w:r>
      <w:r w:rsidRPr="006529B9">
        <w:rPr>
          <w:i/>
          <w:iCs/>
          <w:sz w:val="18"/>
          <w:szCs w:val="18"/>
        </w:rPr>
        <w:t xml:space="preserve"> </w:t>
      </w:r>
      <w:r w:rsidR="00D70019" w:rsidRPr="00D70019">
        <w:rPr>
          <w:sz w:val="18"/>
          <w:szCs w:val="18"/>
        </w:rPr>
        <w:t>D</w:t>
      </w:r>
      <w:r w:rsidRPr="00D70019">
        <w:rPr>
          <w:sz w:val="18"/>
          <w:szCs w:val="18"/>
        </w:rPr>
        <w:t>ates as recommended by External Auditor commencing Monday 14 June and ending on Friday 23 July 2021</w:t>
      </w:r>
      <w:r w:rsidR="00D70019" w:rsidRPr="00D70019">
        <w:rPr>
          <w:sz w:val="18"/>
          <w:szCs w:val="18"/>
        </w:rPr>
        <w:t xml:space="preserve"> was approved</w:t>
      </w:r>
      <w:r w:rsidRPr="00D70019">
        <w:rPr>
          <w:sz w:val="18"/>
          <w:szCs w:val="18"/>
        </w:rPr>
        <w:t>. Notice to posted Sunday 13</w:t>
      </w:r>
      <w:r w:rsidRPr="00D70019">
        <w:rPr>
          <w:sz w:val="18"/>
          <w:szCs w:val="18"/>
          <w:vertAlign w:val="superscript"/>
        </w:rPr>
        <w:t>th</w:t>
      </w:r>
      <w:r w:rsidRPr="00D70019">
        <w:rPr>
          <w:sz w:val="18"/>
          <w:szCs w:val="18"/>
        </w:rPr>
        <w:t xml:space="preserve"> June 2021.</w:t>
      </w:r>
      <w:r w:rsidR="00D70019">
        <w:rPr>
          <w:sz w:val="18"/>
          <w:szCs w:val="18"/>
        </w:rPr>
        <w:tab/>
        <w:t xml:space="preserve">   </w:t>
      </w:r>
      <w:r w:rsidR="00D70019">
        <w:rPr>
          <w:b/>
          <w:bCs/>
          <w:sz w:val="18"/>
          <w:szCs w:val="18"/>
        </w:rPr>
        <w:t>Action: Clerk</w:t>
      </w:r>
    </w:p>
    <w:p w14:paraId="48F804A5" w14:textId="4711CBFE" w:rsidR="00D66A34" w:rsidRPr="001F362F" w:rsidRDefault="00D66A34" w:rsidP="00D66A34">
      <w:pPr>
        <w:pStyle w:val="ListParagraph"/>
        <w:numPr>
          <w:ilvl w:val="1"/>
          <w:numId w:val="1"/>
        </w:numPr>
        <w:tabs>
          <w:tab w:val="num" w:pos="720"/>
        </w:tabs>
        <w:spacing w:after="0" w:line="240" w:lineRule="auto"/>
        <w:rPr>
          <w:sz w:val="18"/>
          <w:szCs w:val="18"/>
          <w:u w:val="single"/>
        </w:rPr>
      </w:pPr>
      <w:r w:rsidRPr="001F362F">
        <w:rPr>
          <w:sz w:val="18"/>
          <w:szCs w:val="18"/>
          <w:u w:val="single"/>
        </w:rPr>
        <w:t>VAT Return 2020-21</w:t>
      </w:r>
      <w:r>
        <w:rPr>
          <w:sz w:val="18"/>
          <w:szCs w:val="18"/>
        </w:rPr>
        <w:t xml:space="preserve">. </w:t>
      </w:r>
      <w:r w:rsidRPr="00D70019">
        <w:rPr>
          <w:sz w:val="18"/>
          <w:szCs w:val="18"/>
        </w:rPr>
        <w:t xml:space="preserve">Claim </w:t>
      </w:r>
      <w:r w:rsidR="00D70019" w:rsidRPr="00D70019">
        <w:rPr>
          <w:sz w:val="18"/>
          <w:szCs w:val="18"/>
        </w:rPr>
        <w:t xml:space="preserve">had been </w:t>
      </w:r>
      <w:r w:rsidRPr="00D70019">
        <w:rPr>
          <w:sz w:val="18"/>
          <w:szCs w:val="18"/>
        </w:rPr>
        <w:t>submitted and paid = £1736.61</w:t>
      </w:r>
      <w:r w:rsidR="009975E7">
        <w:rPr>
          <w:sz w:val="18"/>
          <w:szCs w:val="18"/>
        </w:rPr>
        <w:t>.</w:t>
      </w:r>
    </w:p>
    <w:p w14:paraId="6DD700A9" w14:textId="5F0E6A53" w:rsidR="00D66A34" w:rsidRPr="00943A37" w:rsidRDefault="00D66A34" w:rsidP="00D66A34">
      <w:pPr>
        <w:pStyle w:val="ListParagraph"/>
        <w:numPr>
          <w:ilvl w:val="0"/>
          <w:numId w:val="1"/>
        </w:numPr>
        <w:tabs>
          <w:tab w:val="num" w:pos="360"/>
        </w:tabs>
        <w:spacing w:after="0" w:line="240" w:lineRule="auto"/>
        <w:rPr>
          <w:sz w:val="18"/>
          <w:szCs w:val="18"/>
        </w:rPr>
      </w:pPr>
      <w:r w:rsidRPr="00943A37">
        <w:rPr>
          <w:b/>
          <w:sz w:val="18"/>
          <w:szCs w:val="18"/>
        </w:rPr>
        <w:t xml:space="preserve">Village Activities. </w:t>
      </w:r>
      <w:r w:rsidR="00943A37" w:rsidRPr="00943A37">
        <w:rPr>
          <w:bCs/>
          <w:sz w:val="18"/>
          <w:szCs w:val="18"/>
        </w:rPr>
        <w:t>Toddler group were now meeting informally on the Green on Wednesday mornings</w:t>
      </w:r>
      <w:r w:rsidR="009975E7">
        <w:rPr>
          <w:bCs/>
          <w:sz w:val="18"/>
          <w:szCs w:val="18"/>
        </w:rPr>
        <w:t>.</w:t>
      </w:r>
    </w:p>
    <w:p w14:paraId="6C41419D" w14:textId="77777777" w:rsidR="00D66A34" w:rsidRPr="00943A37" w:rsidRDefault="00D66A34" w:rsidP="00D66A34">
      <w:pPr>
        <w:pStyle w:val="ListParagraph"/>
        <w:numPr>
          <w:ilvl w:val="0"/>
          <w:numId w:val="1"/>
        </w:numPr>
        <w:tabs>
          <w:tab w:val="num" w:pos="360"/>
        </w:tabs>
        <w:spacing w:after="0" w:line="240" w:lineRule="auto"/>
        <w:rPr>
          <w:b/>
          <w:sz w:val="18"/>
          <w:szCs w:val="18"/>
        </w:rPr>
      </w:pPr>
      <w:r w:rsidRPr="00943A37">
        <w:rPr>
          <w:b/>
          <w:sz w:val="18"/>
          <w:szCs w:val="18"/>
        </w:rPr>
        <w:t>Allotments</w:t>
      </w:r>
    </w:p>
    <w:p w14:paraId="1E7F055F" w14:textId="2B3EA790" w:rsidR="00D66A34" w:rsidRPr="00943A37" w:rsidRDefault="00943A37" w:rsidP="00D66A34">
      <w:pPr>
        <w:pStyle w:val="ListParagraph"/>
        <w:numPr>
          <w:ilvl w:val="1"/>
          <w:numId w:val="1"/>
        </w:numPr>
        <w:tabs>
          <w:tab w:val="num" w:pos="720"/>
        </w:tabs>
        <w:spacing w:after="0" w:line="240" w:lineRule="auto"/>
        <w:rPr>
          <w:sz w:val="18"/>
          <w:szCs w:val="18"/>
        </w:rPr>
      </w:pPr>
      <w:r w:rsidRPr="00D47144">
        <w:rPr>
          <w:sz w:val="18"/>
          <w:szCs w:val="18"/>
          <w:u w:val="single"/>
        </w:rPr>
        <w:t>Management</w:t>
      </w:r>
      <w:r w:rsidRPr="00943A37">
        <w:rPr>
          <w:sz w:val="18"/>
          <w:szCs w:val="18"/>
        </w:rPr>
        <w:t>. The allotments were generally in the best shape they ha</w:t>
      </w:r>
      <w:r w:rsidR="009975E7">
        <w:rPr>
          <w:sz w:val="18"/>
          <w:szCs w:val="18"/>
        </w:rPr>
        <w:t>d</w:t>
      </w:r>
      <w:r w:rsidRPr="00943A37">
        <w:rPr>
          <w:sz w:val="18"/>
          <w:szCs w:val="18"/>
        </w:rPr>
        <w:t xml:space="preserve"> been for many years.</w:t>
      </w:r>
    </w:p>
    <w:p w14:paraId="09FDBF31" w14:textId="77777777" w:rsidR="00D66A34" w:rsidRPr="00943A37"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Maintenance</w:t>
      </w:r>
      <w:r w:rsidRPr="00943A37">
        <w:rPr>
          <w:sz w:val="18"/>
          <w:szCs w:val="18"/>
        </w:rPr>
        <w:t xml:space="preserve"> including:</w:t>
      </w:r>
    </w:p>
    <w:p w14:paraId="669C7EAF" w14:textId="3D1A3172" w:rsidR="00D66A34" w:rsidRPr="00D47144" w:rsidRDefault="00D66A34" w:rsidP="00D66A34">
      <w:pPr>
        <w:pStyle w:val="ListParagraph"/>
        <w:numPr>
          <w:ilvl w:val="2"/>
          <w:numId w:val="1"/>
        </w:numPr>
        <w:tabs>
          <w:tab w:val="num" w:pos="1080"/>
        </w:tabs>
        <w:spacing w:after="0" w:line="240" w:lineRule="auto"/>
        <w:rPr>
          <w:sz w:val="18"/>
          <w:szCs w:val="18"/>
        </w:rPr>
      </w:pPr>
      <w:r w:rsidRPr="00D47144">
        <w:rPr>
          <w:sz w:val="18"/>
          <w:szCs w:val="18"/>
        </w:rPr>
        <w:t>Wooden gate at the entrance to plot 2</w:t>
      </w:r>
      <w:r w:rsidR="00943A37" w:rsidRPr="00D47144">
        <w:rPr>
          <w:sz w:val="18"/>
          <w:szCs w:val="18"/>
        </w:rPr>
        <w:t xml:space="preserve"> was to be purchased from a local sawmill for </w:t>
      </w:r>
      <w:r w:rsidR="00303AC6">
        <w:rPr>
          <w:sz w:val="18"/>
          <w:szCs w:val="18"/>
        </w:rPr>
        <w:t>under</w:t>
      </w:r>
      <w:r w:rsidR="00943A37" w:rsidRPr="00D47144">
        <w:rPr>
          <w:sz w:val="18"/>
          <w:szCs w:val="18"/>
        </w:rPr>
        <w:t xml:space="preserve"> £100 and to be fitted </w:t>
      </w:r>
      <w:r w:rsidR="009975E7">
        <w:rPr>
          <w:sz w:val="18"/>
          <w:szCs w:val="18"/>
        </w:rPr>
        <w:t xml:space="preserve">by </w:t>
      </w:r>
      <w:r w:rsidR="00943A37" w:rsidRPr="00D47144">
        <w:rPr>
          <w:sz w:val="18"/>
          <w:szCs w:val="18"/>
        </w:rPr>
        <w:t>Gavin Christie.</w:t>
      </w:r>
    </w:p>
    <w:p w14:paraId="1CB4EF25" w14:textId="77777777" w:rsidR="00D66A34" w:rsidRPr="00D47144" w:rsidRDefault="00D66A34" w:rsidP="00D66A34">
      <w:pPr>
        <w:pStyle w:val="ListParagraph"/>
        <w:numPr>
          <w:ilvl w:val="0"/>
          <w:numId w:val="1"/>
        </w:numPr>
        <w:tabs>
          <w:tab w:val="num" w:pos="360"/>
        </w:tabs>
        <w:spacing w:after="0" w:line="240" w:lineRule="auto"/>
        <w:rPr>
          <w:b/>
          <w:sz w:val="18"/>
          <w:szCs w:val="18"/>
        </w:rPr>
      </w:pPr>
      <w:r w:rsidRPr="00D47144">
        <w:rPr>
          <w:b/>
          <w:sz w:val="18"/>
          <w:szCs w:val="18"/>
        </w:rPr>
        <w:t>King George V Playing Field</w:t>
      </w:r>
      <w:r w:rsidRPr="00D47144">
        <w:rPr>
          <w:sz w:val="18"/>
          <w:szCs w:val="18"/>
        </w:rPr>
        <w:t xml:space="preserve"> including:</w:t>
      </w:r>
    </w:p>
    <w:p w14:paraId="644723AC" w14:textId="77777777" w:rsidR="00D66A34" w:rsidRPr="00D47144"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Actions following previous sports courts and playground inspection</w:t>
      </w:r>
      <w:r w:rsidRPr="00D47144">
        <w:rPr>
          <w:sz w:val="18"/>
          <w:szCs w:val="18"/>
        </w:rPr>
        <w:t xml:space="preserve"> including:</w:t>
      </w:r>
    </w:p>
    <w:p w14:paraId="18307765" w14:textId="0CC71814" w:rsidR="00D66A34" w:rsidRPr="00DC29B1" w:rsidRDefault="00D66A34" w:rsidP="00D66A34">
      <w:pPr>
        <w:pStyle w:val="ListParagraph"/>
        <w:numPr>
          <w:ilvl w:val="2"/>
          <w:numId w:val="1"/>
        </w:numPr>
        <w:tabs>
          <w:tab w:val="num" w:pos="1080"/>
        </w:tabs>
        <w:spacing w:after="0" w:line="240" w:lineRule="auto"/>
        <w:rPr>
          <w:sz w:val="18"/>
          <w:szCs w:val="18"/>
        </w:rPr>
      </w:pPr>
      <w:r w:rsidRPr="00DC29B1">
        <w:rPr>
          <w:sz w:val="18"/>
          <w:szCs w:val="18"/>
        </w:rPr>
        <w:t>Stanchion in sportscourt.</w:t>
      </w:r>
      <w:r w:rsidRPr="00DC29B1">
        <w:rPr>
          <w:i/>
          <w:iCs/>
          <w:sz w:val="18"/>
          <w:szCs w:val="18"/>
        </w:rPr>
        <w:t xml:space="preserve"> </w:t>
      </w:r>
      <w:r w:rsidR="00943A37" w:rsidRPr="00DC29B1">
        <w:rPr>
          <w:sz w:val="18"/>
          <w:szCs w:val="18"/>
        </w:rPr>
        <w:t>Work completed</w:t>
      </w:r>
    </w:p>
    <w:p w14:paraId="1661257A" w14:textId="30ADFC1B" w:rsidR="00D66A34" w:rsidRPr="00DC29B1" w:rsidRDefault="00D66A34" w:rsidP="00D66A34">
      <w:pPr>
        <w:pStyle w:val="ListParagraph"/>
        <w:numPr>
          <w:ilvl w:val="2"/>
          <w:numId w:val="1"/>
        </w:numPr>
        <w:tabs>
          <w:tab w:val="num" w:pos="1080"/>
        </w:tabs>
        <w:spacing w:after="0" w:line="240" w:lineRule="auto"/>
        <w:rPr>
          <w:sz w:val="18"/>
          <w:szCs w:val="18"/>
        </w:rPr>
      </w:pPr>
      <w:r w:rsidRPr="00DC29B1">
        <w:rPr>
          <w:sz w:val="18"/>
          <w:szCs w:val="18"/>
        </w:rPr>
        <w:t xml:space="preserve">Chippings around mini-slide. </w:t>
      </w:r>
      <w:r w:rsidR="00DC29B1" w:rsidRPr="00DC29B1">
        <w:rPr>
          <w:sz w:val="18"/>
          <w:szCs w:val="18"/>
        </w:rPr>
        <w:t>AD to set a time and date for councillors to undertake this work.</w:t>
      </w:r>
      <w:r w:rsidR="00DC29B1" w:rsidRPr="00DC29B1">
        <w:rPr>
          <w:sz w:val="18"/>
          <w:szCs w:val="18"/>
        </w:rPr>
        <w:tab/>
      </w:r>
      <w:r w:rsidR="00DC29B1" w:rsidRPr="00DC29B1">
        <w:rPr>
          <w:sz w:val="18"/>
          <w:szCs w:val="18"/>
        </w:rPr>
        <w:tab/>
        <w:t xml:space="preserve">      </w:t>
      </w:r>
      <w:r w:rsidR="00DC29B1" w:rsidRPr="00DC29B1">
        <w:rPr>
          <w:b/>
          <w:bCs/>
          <w:sz w:val="18"/>
          <w:szCs w:val="18"/>
        </w:rPr>
        <w:t>Action: AD</w:t>
      </w:r>
    </w:p>
    <w:p w14:paraId="27E76D3F" w14:textId="51B5189B" w:rsidR="00D66A34" w:rsidRPr="00DC29B1"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 xml:space="preserve">Inspection report in preparation for </w:t>
      </w:r>
      <w:r w:rsidRPr="009975E7">
        <w:rPr>
          <w:sz w:val="18"/>
          <w:szCs w:val="18"/>
          <w:u w:val="single"/>
        </w:rPr>
        <w:t xml:space="preserve">RoSPA </w:t>
      </w:r>
      <w:r w:rsidR="009975E7">
        <w:rPr>
          <w:sz w:val="18"/>
          <w:szCs w:val="18"/>
          <w:u w:val="single"/>
        </w:rPr>
        <w:t>A</w:t>
      </w:r>
      <w:r w:rsidRPr="009975E7">
        <w:rPr>
          <w:sz w:val="18"/>
          <w:szCs w:val="18"/>
          <w:u w:val="single"/>
        </w:rPr>
        <w:t>nnual Inspection June</w:t>
      </w:r>
      <w:r w:rsidRPr="00DC29B1">
        <w:rPr>
          <w:sz w:val="18"/>
          <w:szCs w:val="18"/>
        </w:rPr>
        <w:t>. GF</w:t>
      </w:r>
      <w:r w:rsidR="00DC29B1" w:rsidRPr="00DC29B1">
        <w:rPr>
          <w:sz w:val="18"/>
          <w:szCs w:val="18"/>
        </w:rPr>
        <w:t xml:space="preserve"> reported that the play</w:t>
      </w:r>
      <w:r w:rsidR="009975E7">
        <w:rPr>
          <w:sz w:val="18"/>
          <w:szCs w:val="18"/>
        </w:rPr>
        <w:t xml:space="preserve"> area</w:t>
      </w:r>
      <w:r w:rsidR="00DC29B1" w:rsidRPr="00DC29B1">
        <w:rPr>
          <w:sz w:val="18"/>
          <w:szCs w:val="18"/>
        </w:rPr>
        <w:t xml:space="preserve"> was in reasonable condition but th</w:t>
      </w:r>
      <w:r w:rsidR="009975E7">
        <w:rPr>
          <w:sz w:val="18"/>
          <w:szCs w:val="18"/>
        </w:rPr>
        <w:t>at</w:t>
      </w:r>
      <w:r w:rsidR="00DC29B1" w:rsidRPr="00DC29B1">
        <w:rPr>
          <w:sz w:val="18"/>
          <w:szCs w:val="18"/>
        </w:rPr>
        <w:t xml:space="preserve"> there were a number of areas including around the big slide, the gym equipment and basket swing where the matting was becoming exposed. Agreed to wait for the recommendations </w:t>
      </w:r>
      <w:r w:rsidR="009975E7" w:rsidRPr="00DC29B1">
        <w:rPr>
          <w:sz w:val="18"/>
          <w:szCs w:val="18"/>
        </w:rPr>
        <w:t xml:space="preserve">from the RoSPA inspection </w:t>
      </w:r>
      <w:r w:rsidR="00DC29B1" w:rsidRPr="00DC29B1">
        <w:rPr>
          <w:sz w:val="18"/>
          <w:szCs w:val="18"/>
        </w:rPr>
        <w:t>on this.</w:t>
      </w:r>
    </w:p>
    <w:p w14:paraId="7456DF01" w14:textId="7E019411" w:rsidR="00D66A34" w:rsidRPr="000020AE"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lastRenderedPageBreak/>
        <w:t>Requirement and arrangement for weekly sports courts and playground inspection</w:t>
      </w:r>
      <w:r w:rsidRPr="00DC29B1">
        <w:rPr>
          <w:sz w:val="18"/>
          <w:szCs w:val="18"/>
        </w:rPr>
        <w:t xml:space="preserve"> </w:t>
      </w:r>
      <w:r w:rsidRPr="009975E7">
        <w:rPr>
          <w:sz w:val="18"/>
          <w:szCs w:val="18"/>
          <w:u w:val="single"/>
        </w:rPr>
        <w:t>and logging in Minutes to meet insurance requirements and national safety standards.</w:t>
      </w:r>
      <w:r w:rsidRPr="00DC29B1">
        <w:rPr>
          <w:sz w:val="18"/>
          <w:szCs w:val="18"/>
        </w:rPr>
        <w:t xml:space="preserve"> It </w:t>
      </w:r>
      <w:r w:rsidR="00DC29B1" w:rsidRPr="00DC29B1">
        <w:rPr>
          <w:sz w:val="18"/>
          <w:szCs w:val="18"/>
        </w:rPr>
        <w:t>wa</w:t>
      </w:r>
      <w:r w:rsidRPr="00DC29B1">
        <w:rPr>
          <w:sz w:val="18"/>
          <w:szCs w:val="18"/>
        </w:rPr>
        <w:t>s now a requirement that playgrounds be inspected on a weekly basis. Chair &amp; Clerk ha</w:t>
      </w:r>
      <w:r w:rsidR="00DC29B1" w:rsidRPr="00DC29B1">
        <w:rPr>
          <w:sz w:val="18"/>
          <w:szCs w:val="18"/>
        </w:rPr>
        <w:t>d</w:t>
      </w:r>
      <w:r w:rsidRPr="00DC29B1">
        <w:rPr>
          <w:sz w:val="18"/>
          <w:szCs w:val="18"/>
        </w:rPr>
        <w:t xml:space="preserve"> discussed this matter and recommend</w:t>
      </w:r>
      <w:r w:rsidR="009975E7">
        <w:rPr>
          <w:sz w:val="18"/>
          <w:szCs w:val="18"/>
        </w:rPr>
        <w:t>ed</w:t>
      </w:r>
      <w:r w:rsidRPr="00DC29B1">
        <w:rPr>
          <w:sz w:val="18"/>
          <w:szCs w:val="18"/>
        </w:rPr>
        <w:t xml:space="preserve"> that this becomes part of the clerk’s duties. Clerk w</w:t>
      </w:r>
      <w:r w:rsidR="00DC29B1" w:rsidRPr="00DC29B1">
        <w:rPr>
          <w:sz w:val="18"/>
          <w:szCs w:val="18"/>
        </w:rPr>
        <w:t>ould</w:t>
      </w:r>
      <w:r w:rsidRPr="00DC29B1">
        <w:rPr>
          <w:sz w:val="18"/>
          <w:szCs w:val="18"/>
        </w:rPr>
        <w:t xml:space="preserve"> produce a monitoring record to streamline the process</w:t>
      </w:r>
      <w:r w:rsidR="009975E7">
        <w:rPr>
          <w:sz w:val="18"/>
          <w:szCs w:val="18"/>
        </w:rPr>
        <w:t>,</w:t>
      </w:r>
      <w:r w:rsidRPr="00DC29B1">
        <w:rPr>
          <w:sz w:val="18"/>
          <w:szCs w:val="18"/>
        </w:rPr>
        <w:t xml:space="preserve"> which </w:t>
      </w:r>
      <w:r w:rsidR="00DC29B1" w:rsidRPr="00DC29B1">
        <w:rPr>
          <w:sz w:val="18"/>
          <w:szCs w:val="18"/>
        </w:rPr>
        <w:t>wa</w:t>
      </w:r>
      <w:r w:rsidRPr="00DC29B1">
        <w:rPr>
          <w:sz w:val="18"/>
          <w:szCs w:val="18"/>
        </w:rPr>
        <w:t xml:space="preserve">s expected to take </w:t>
      </w:r>
      <w:r w:rsidR="00DC29B1" w:rsidRPr="00DC29B1">
        <w:rPr>
          <w:sz w:val="18"/>
          <w:szCs w:val="18"/>
        </w:rPr>
        <w:t xml:space="preserve">up to </w:t>
      </w:r>
      <w:r w:rsidRPr="00DC29B1">
        <w:rPr>
          <w:sz w:val="18"/>
          <w:szCs w:val="18"/>
        </w:rPr>
        <w:t>30 mins per week.</w:t>
      </w:r>
      <w:r w:rsidR="00DC29B1" w:rsidRPr="00DC29B1">
        <w:rPr>
          <w:sz w:val="18"/>
          <w:szCs w:val="18"/>
        </w:rPr>
        <w:t xml:space="preserve"> Agreed.</w:t>
      </w:r>
      <w:r w:rsidR="00DC29B1">
        <w:rPr>
          <w:sz w:val="18"/>
          <w:szCs w:val="18"/>
        </w:rPr>
        <w:t xml:space="preserve"> </w:t>
      </w:r>
      <w:r w:rsidR="00DC29B1" w:rsidRPr="000020AE">
        <w:rPr>
          <w:sz w:val="18"/>
          <w:szCs w:val="18"/>
        </w:rPr>
        <w:t>Clerk’s job description to be amended.</w:t>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t xml:space="preserve">   </w:t>
      </w:r>
      <w:r w:rsidR="00DC29B1" w:rsidRPr="000020AE">
        <w:rPr>
          <w:b/>
          <w:bCs/>
          <w:sz w:val="18"/>
          <w:szCs w:val="18"/>
        </w:rPr>
        <w:t>Action: Clerk</w:t>
      </w:r>
    </w:p>
    <w:p w14:paraId="43B61064" w14:textId="0FEE09DE" w:rsidR="00D66A34" w:rsidRPr="000020AE"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Line Marking</w:t>
      </w:r>
      <w:r w:rsidR="00DC29B1" w:rsidRPr="00D47144">
        <w:rPr>
          <w:sz w:val="18"/>
          <w:szCs w:val="18"/>
          <w:u w:val="single"/>
        </w:rPr>
        <w:t xml:space="preserve"> in the </w:t>
      </w:r>
      <w:r w:rsidRPr="00D47144">
        <w:rPr>
          <w:sz w:val="18"/>
          <w:szCs w:val="18"/>
          <w:u w:val="single"/>
        </w:rPr>
        <w:t>Sportscourt</w:t>
      </w:r>
      <w:r w:rsidR="00DC29B1" w:rsidRPr="000020AE">
        <w:rPr>
          <w:sz w:val="18"/>
          <w:szCs w:val="18"/>
        </w:rPr>
        <w:t xml:space="preserve"> was in need of repainting</w:t>
      </w:r>
      <w:r w:rsidRPr="000020AE">
        <w:rPr>
          <w:sz w:val="18"/>
          <w:szCs w:val="18"/>
        </w:rPr>
        <w:t>.</w:t>
      </w:r>
      <w:r w:rsidR="00DC29B1" w:rsidRPr="000020AE">
        <w:rPr>
          <w:sz w:val="18"/>
          <w:szCs w:val="18"/>
        </w:rPr>
        <w:t xml:space="preserve"> Agreed to purchase the line marking machine and paint</w:t>
      </w:r>
      <w:r w:rsidR="000020AE" w:rsidRPr="000020AE">
        <w:rPr>
          <w:sz w:val="18"/>
          <w:szCs w:val="18"/>
        </w:rPr>
        <w:t>. W</w:t>
      </w:r>
      <w:r w:rsidR="00DC29B1" w:rsidRPr="000020AE">
        <w:rPr>
          <w:sz w:val="18"/>
          <w:szCs w:val="18"/>
        </w:rPr>
        <w:t>ork to be undertaken by GF.</w:t>
      </w:r>
      <w:r w:rsidRPr="000020AE">
        <w:rPr>
          <w:sz w:val="18"/>
          <w:szCs w:val="18"/>
        </w:rPr>
        <w:t xml:space="preserve"> </w:t>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r>
      <w:r w:rsidR="00DC29B1" w:rsidRPr="000020AE">
        <w:rPr>
          <w:sz w:val="18"/>
          <w:szCs w:val="18"/>
        </w:rPr>
        <w:tab/>
        <w:t xml:space="preserve">        </w:t>
      </w:r>
      <w:r w:rsidR="000020AE" w:rsidRPr="000020AE">
        <w:rPr>
          <w:sz w:val="18"/>
          <w:szCs w:val="18"/>
        </w:rPr>
        <w:tab/>
        <w:t xml:space="preserve">        </w:t>
      </w:r>
      <w:bookmarkStart w:id="4" w:name="_Hlk71813140"/>
      <w:r w:rsidR="00DC29B1" w:rsidRPr="000020AE">
        <w:rPr>
          <w:b/>
          <w:bCs/>
          <w:sz w:val="18"/>
          <w:szCs w:val="18"/>
        </w:rPr>
        <w:t xml:space="preserve">Action: </w:t>
      </w:r>
      <w:r w:rsidRPr="000020AE">
        <w:rPr>
          <w:b/>
          <w:bCs/>
          <w:sz w:val="18"/>
          <w:szCs w:val="18"/>
        </w:rPr>
        <w:t>GF</w:t>
      </w:r>
      <w:bookmarkEnd w:id="4"/>
    </w:p>
    <w:p w14:paraId="3A9F9CE0" w14:textId="799AB144" w:rsidR="00D66A34" w:rsidRPr="000020AE"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Quotations for repairs to Tank Turn</w:t>
      </w:r>
      <w:r w:rsidRPr="000020AE">
        <w:rPr>
          <w:sz w:val="18"/>
          <w:szCs w:val="18"/>
        </w:rPr>
        <w:t xml:space="preserve">. </w:t>
      </w:r>
      <w:r w:rsidR="00DC29B1" w:rsidRPr="000020AE">
        <w:rPr>
          <w:sz w:val="18"/>
          <w:szCs w:val="18"/>
        </w:rPr>
        <w:t>Still awaiting quotations from local contractors</w:t>
      </w:r>
      <w:r w:rsidR="000020AE" w:rsidRPr="000020AE">
        <w:rPr>
          <w:sz w:val="18"/>
          <w:szCs w:val="18"/>
        </w:rPr>
        <w:t>. Agreed to obtain quotes from major contractors further afield and to contact Gilbert Birdsall Ltd for advice.</w:t>
      </w:r>
      <w:r w:rsidR="000020AE" w:rsidRPr="000020AE">
        <w:rPr>
          <w:sz w:val="18"/>
          <w:szCs w:val="18"/>
        </w:rPr>
        <w:tab/>
      </w:r>
      <w:r w:rsidR="000020AE" w:rsidRPr="000020AE">
        <w:rPr>
          <w:sz w:val="18"/>
          <w:szCs w:val="18"/>
        </w:rPr>
        <w:tab/>
      </w:r>
      <w:r w:rsidR="000020AE" w:rsidRPr="000020AE">
        <w:rPr>
          <w:sz w:val="18"/>
          <w:szCs w:val="18"/>
        </w:rPr>
        <w:tab/>
      </w:r>
      <w:r w:rsidR="000020AE" w:rsidRPr="000020AE">
        <w:rPr>
          <w:sz w:val="18"/>
          <w:szCs w:val="18"/>
        </w:rPr>
        <w:tab/>
        <w:t xml:space="preserve">        </w:t>
      </w:r>
      <w:r w:rsidR="000020AE" w:rsidRPr="000020AE">
        <w:rPr>
          <w:b/>
          <w:bCs/>
          <w:sz w:val="18"/>
          <w:szCs w:val="18"/>
        </w:rPr>
        <w:t>Action: GF</w:t>
      </w:r>
    </w:p>
    <w:p w14:paraId="18522155" w14:textId="27BB934A" w:rsidR="00D66A34" w:rsidRPr="00D47144"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Memorial Seat</w:t>
      </w:r>
      <w:r w:rsidRPr="00D47144">
        <w:rPr>
          <w:sz w:val="18"/>
          <w:szCs w:val="18"/>
        </w:rPr>
        <w:t xml:space="preserve"> – Yvonne Scanlon. GF</w:t>
      </w:r>
      <w:r w:rsidR="000020AE" w:rsidRPr="00D47144">
        <w:rPr>
          <w:sz w:val="18"/>
          <w:szCs w:val="18"/>
        </w:rPr>
        <w:t xml:space="preserve"> to follow up.</w:t>
      </w:r>
      <w:r w:rsidR="000020AE" w:rsidRPr="00D47144">
        <w:rPr>
          <w:sz w:val="18"/>
          <w:szCs w:val="18"/>
        </w:rPr>
        <w:tab/>
      </w:r>
      <w:r w:rsidR="000020AE" w:rsidRPr="00D47144">
        <w:rPr>
          <w:sz w:val="18"/>
          <w:szCs w:val="18"/>
        </w:rPr>
        <w:tab/>
      </w:r>
      <w:r w:rsidR="000020AE" w:rsidRPr="00D47144">
        <w:rPr>
          <w:sz w:val="18"/>
          <w:szCs w:val="18"/>
        </w:rPr>
        <w:tab/>
      </w:r>
      <w:r w:rsidR="000020AE" w:rsidRPr="00D47144">
        <w:rPr>
          <w:sz w:val="18"/>
          <w:szCs w:val="18"/>
        </w:rPr>
        <w:tab/>
      </w:r>
      <w:r w:rsidR="000020AE" w:rsidRPr="00D47144">
        <w:rPr>
          <w:sz w:val="18"/>
          <w:szCs w:val="18"/>
        </w:rPr>
        <w:tab/>
      </w:r>
      <w:r w:rsidR="000020AE" w:rsidRPr="00D47144">
        <w:rPr>
          <w:sz w:val="18"/>
          <w:szCs w:val="18"/>
        </w:rPr>
        <w:tab/>
        <w:t xml:space="preserve">        </w:t>
      </w:r>
      <w:r w:rsidR="000020AE" w:rsidRPr="00D47144">
        <w:rPr>
          <w:b/>
          <w:bCs/>
          <w:sz w:val="18"/>
          <w:szCs w:val="18"/>
        </w:rPr>
        <w:t>Action: GF</w:t>
      </w:r>
    </w:p>
    <w:p w14:paraId="21D57932" w14:textId="77777777" w:rsidR="00D66A34" w:rsidRPr="00D47144" w:rsidRDefault="00D66A34" w:rsidP="00D66A34">
      <w:pPr>
        <w:pStyle w:val="ListParagraph"/>
        <w:numPr>
          <w:ilvl w:val="1"/>
          <w:numId w:val="1"/>
        </w:numPr>
        <w:tabs>
          <w:tab w:val="num" w:pos="720"/>
        </w:tabs>
        <w:spacing w:after="0" w:line="240" w:lineRule="auto"/>
        <w:rPr>
          <w:sz w:val="18"/>
          <w:szCs w:val="18"/>
          <w:u w:val="single"/>
        </w:rPr>
      </w:pPr>
      <w:r w:rsidRPr="00D47144">
        <w:rPr>
          <w:sz w:val="18"/>
          <w:szCs w:val="18"/>
          <w:u w:val="single"/>
        </w:rPr>
        <w:t>Use of Playing Field for commercial organised activity and trading:</w:t>
      </w:r>
    </w:p>
    <w:p w14:paraId="1597394D" w14:textId="120FA4B3" w:rsidR="00D66A34" w:rsidRPr="00D47144" w:rsidRDefault="00D66A34" w:rsidP="00D66A34">
      <w:pPr>
        <w:pStyle w:val="ListParagraph"/>
        <w:numPr>
          <w:ilvl w:val="2"/>
          <w:numId w:val="1"/>
        </w:numPr>
        <w:tabs>
          <w:tab w:val="num" w:pos="1080"/>
        </w:tabs>
        <w:spacing w:after="0" w:line="240" w:lineRule="auto"/>
        <w:rPr>
          <w:sz w:val="18"/>
          <w:szCs w:val="18"/>
        </w:rPr>
      </w:pPr>
      <w:r w:rsidRPr="00D47144">
        <w:rPr>
          <w:sz w:val="18"/>
          <w:szCs w:val="18"/>
          <w:u w:val="single"/>
        </w:rPr>
        <w:t>Agree procedures and notifications</w:t>
      </w:r>
      <w:r w:rsidRPr="00D47144">
        <w:rPr>
          <w:sz w:val="18"/>
          <w:szCs w:val="18"/>
        </w:rPr>
        <w:t xml:space="preserve">. </w:t>
      </w:r>
      <w:r w:rsidR="00D47144" w:rsidRPr="00D47144">
        <w:rPr>
          <w:sz w:val="18"/>
          <w:szCs w:val="18"/>
        </w:rPr>
        <w:t>The Council were</w:t>
      </w:r>
      <w:r w:rsidRPr="00D47144">
        <w:rPr>
          <w:sz w:val="18"/>
          <w:szCs w:val="18"/>
        </w:rPr>
        <w:t xml:space="preserve"> increasingly receiving requests for the use of the tank turn and </w:t>
      </w:r>
      <w:r w:rsidR="00D47144">
        <w:rPr>
          <w:sz w:val="18"/>
          <w:szCs w:val="18"/>
        </w:rPr>
        <w:t>p</w:t>
      </w:r>
      <w:r w:rsidRPr="00D47144">
        <w:rPr>
          <w:sz w:val="18"/>
          <w:szCs w:val="18"/>
        </w:rPr>
        <w:t>laying field for street trading and personal fitness training etc. It w</w:t>
      </w:r>
      <w:r w:rsidR="00D47144" w:rsidRPr="00D47144">
        <w:rPr>
          <w:sz w:val="18"/>
          <w:szCs w:val="18"/>
        </w:rPr>
        <w:t>as agreed to</w:t>
      </w:r>
      <w:r w:rsidRPr="00D47144">
        <w:rPr>
          <w:sz w:val="18"/>
          <w:szCs w:val="18"/>
        </w:rPr>
        <w:t xml:space="preserve"> produce guidance for businesses on the PC</w:t>
      </w:r>
      <w:r w:rsidR="00D47144">
        <w:rPr>
          <w:sz w:val="18"/>
          <w:szCs w:val="18"/>
        </w:rPr>
        <w:t>’</w:t>
      </w:r>
      <w:r w:rsidRPr="00D47144">
        <w:rPr>
          <w:sz w:val="18"/>
          <w:szCs w:val="18"/>
        </w:rPr>
        <w:t>s requirements to trade and operate</w:t>
      </w:r>
      <w:r w:rsidR="00D47144">
        <w:rPr>
          <w:sz w:val="18"/>
          <w:szCs w:val="18"/>
        </w:rPr>
        <w:t>,</w:t>
      </w:r>
      <w:r w:rsidR="00D47144" w:rsidRPr="00D47144">
        <w:rPr>
          <w:sz w:val="18"/>
          <w:szCs w:val="18"/>
        </w:rPr>
        <w:t xml:space="preserve"> for consideration at the ne</w:t>
      </w:r>
      <w:r w:rsidR="009975E7">
        <w:rPr>
          <w:sz w:val="18"/>
          <w:szCs w:val="18"/>
        </w:rPr>
        <w:t>x</w:t>
      </w:r>
      <w:r w:rsidR="00D47144" w:rsidRPr="00D47144">
        <w:rPr>
          <w:sz w:val="18"/>
          <w:szCs w:val="18"/>
        </w:rPr>
        <w:t>t meeting.</w:t>
      </w:r>
      <w:r w:rsidR="00D47144" w:rsidRPr="00D47144">
        <w:rPr>
          <w:sz w:val="18"/>
          <w:szCs w:val="18"/>
        </w:rPr>
        <w:tab/>
      </w:r>
      <w:r w:rsidR="00D47144">
        <w:rPr>
          <w:sz w:val="18"/>
          <w:szCs w:val="18"/>
        </w:rPr>
        <w:t>It was agreed that there would currently be no charge for businesses to operate. (Proposed GF, Seconded DW, All in Favour).</w:t>
      </w:r>
      <w:r w:rsidR="00D47144" w:rsidRPr="00D47144">
        <w:rPr>
          <w:sz w:val="18"/>
          <w:szCs w:val="18"/>
        </w:rPr>
        <w:tab/>
      </w:r>
      <w:r w:rsidR="00D47144">
        <w:rPr>
          <w:i/>
          <w:iCs/>
          <w:sz w:val="18"/>
          <w:szCs w:val="18"/>
        </w:rPr>
        <w:t xml:space="preserve">             </w:t>
      </w:r>
      <w:r w:rsidR="00D47144" w:rsidRPr="00D47144">
        <w:rPr>
          <w:b/>
          <w:bCs/>
          <w:sz w:val="18"/>
          <w:szCs w:val="18"/>
        </w:rPr>
        <w:t xml:space="preserve">  Action Clerk/GF</w:t>
      </w:r>
    </w:p>
    <w:p w14:paraId="657DF30C" w14:textId="6E7275A5" w:rsidR="00D66A34" w:rsidRPr="00D47144" w:rsidRDefault="000105AA" w:rsidP="00D66A34">
      <w:pPr>
        <w:pStyle w:val="ListParagraph"/>
        <w:numPr>
          <w:ilvl w:val="2"/>
          <w:numId w:val="1"/>
        </w:numPr>
        <w:tabs>
          <w:tab w:val="num" w:pos="1080"/>
        </w:tabs>
        <w:spacing w:after="0" w:line="240" w:lineRule="auto"/>
        <w:rPr>
          <w:sz w:val="18"/>
          <w:szCs w:val="18"/>
        </w:rPr>
      </w:pPr>
      <w:r w:rsidRPr="00D47144">
        <w:rPr>
          <w:sz w:val="18"/>
          <w:szCs w:val="18"/>
          <w:u w:val="single"/>
        </w:rPr>
        <w:t xml:space="preserve">The following </w:t>
      </w:r>
      <w:r w:rsidR="00D66A34" w:rsidRPr="00D47144">
        <w:rPr>
          <w:sz w:val="18"/>
          <w:szCs w:val="18"/>
          <w:u w:val="single"/>
        </w:rPr>
        <w:t>applications from</w:t>
      </w:r>
      <w:r w:rsidRPr="00D47144">
        <w:rPr>
          <w:sz w:val="18"/>
          <w:szCs w:val="18"/>
          <w:u w:val="single"/>
        </w:rPr>
        <w:t xml:space="preserve"> street traders to trade on the Tank Turn were considered and approved</w:t>
      </w:r>
      <w:r w:rsidR="00D66A34" w:rsidRPr="00D47144">
        <w:rPr>
          <w:sz w:val="18"/>
          <w:szCs w:val="18"/>
        </w:rPr>
        <w:t>:</w:t>
      </w:r>
    </w:p>
    <w:p w14:paraId="2BE1F66B" w14:textId="4BF1E47D" w:rsidR="00D66A34" w:rsidRPr="00D47144" w:rsidRDefault="00D66A34" w:rsidP="00D66A34">
      <w:pPr>
        <w:pStyle w:val="ListParagraph"/>
        <w:numPr>
          <w:ilvl w:val="0"/>
          <w:numId w:val="31"/>
        </w:numPr>
        <w:spacing w:after="0" w:line="240" w:lineRule="auto"/>
        <w:ind w:left="1418"/>
        <w:rPr>
          <w:sz w:val="18"/>
          <w:szCs w:val="18"/>
        </w:rPr>
      </w:pPr>
      <w:r w:rsidRPr="00D47144">
        <w:rPr>
          <w:sz w:val="18"/>
          <w:szCs w:val="18"/>
        </w:rPr>
        <w:t>Mivesi Indian Street Foo</w:t>
      </w:r>
      <w:r w:rsidR="000105AA" w:rsidRPr="00D47144">
        <w:rPr>
          <w:sz w:val="18"/>
          <w:szCs w:val="18"/>
        </w:rPr>
        <w:t>d</w:t>
      </w:r>
      <w:r w:rsidRPr="00D47144">
        <w:rPr>
          <w:sz w:val="18"/>
          <w:szCs w:val="18"/>
        </w:rPr>
        <w:t>.</w:t>
      </w:r>
      <w:r w:rsidR="000105AA" w:rsidRPr="00D47144">
        <w:rPr>
          <w:sz w:val="18"/>
          <w:szCs w:val="18"/>
        </w:rPr>
        <w:t xml:space="preserve"> Per</w:t>
      </w:r>
      <w:r w:rsidRPr="00D47144">
        <w:rPr>
          <w:sz w:val="18"/>
          <w:szCs w:val="18"/>
        </w:rPr>
        <w:t xml:space="preserve">mission to trade </w:t>
      </w:r>
      <w:r w:rsidR="000105AA" w:rsidRPr="00D47144">
        <w:rPr>
          <w:sz w:val="18"/>
          <w:szCs w:val="18"/>
        </w:rPr>
        <w:t>every 3</w:t>
      </w:r>
      <w:r w:rsidR="000105AA" w:rsidRPr="00D47144">
        <w:rPr>
          <w:sz w:val="18"/>
          <w:szCs w:val="18"/>
          <w:vertAlign w:val="superscript"/>
        </w:rPr>
        <w:t>rd</w:t>
      </w:r>
      <w:r w:rsidR="000105AA" w:rsidRPr="00D47144">
        <w:rPr>
          <w:sz w:val="18"/>
          <w:szCs w:val="18"/>
        </w:rPr>
        <w:t xml:space="preserve"> Thursday </w:t>
      </w:r>
      <w:r w:rsidRPr="00D47144">
        <w:rPr>
          <w:sz w:val="18"/>
          <w:szCs w:val="18"/>
        </w:rPr>
        <w:t>o</w:t>
      </w:r>
      <w:r w:rsidR="000105AA" w:rsidRPr="00D47144">
        <w:rPr>
          <w:sz w:val="18"/>
          <w:szCs w:val="18"/>
        </w:rPr>
        <w:t xml:space="preserve">f the </w:t>
      </w:r>
      <w:r w:rsidRPr="00D47144">
        <w:rPr>
          <w:sz w:val="18"/>
          <w:szCs w:val="18"/>
        </w:rPr>
        <w:t xml:space="preserve">month </w:t>
      </w:r>
      <w:r w:rsidR="000105AA" w:rsidRPr="00D47144">
        <w:rPr>
          <w:sz w:val="18"/>
          <w:szCs w:val="18"/>
        </w:rPr>
        <w:t>from</w:t>
      </w:r>
      <w:r w:rsidRPr="00D47144">
        <w:rPr>
          <w:sz w:val="18"/>
          <w:szCs w:val="18"/>
        </w:rPr>
        <w:t xml:space="preserve"> June onwards.</w:t>
      </w:r>
      <w:r w:rsidR="000105AA" w:rsidRPr="00D47144">
        <w:rPr>
          <w:sz w:val="18"/>
          <w:szCs w:val="18"/>
        </w:rPr>
        <w:t xml:space="preserve"> 3.00 p.m.- 8.00 p.m.</w:t>
      </w:r>
    </w:p>
    <w:p w14:paraId="5A104B2A" w14:textId="7DBDD677" w:rsidR="00D47144" w:rsidRPr="00D47144" w:rsidRDefault="00D66A34" w:rsidP="00D47144">
      <w:pPr>
        <w:pStyle w:val="ListParagraph"/>
        <w:numPr>
          <w:ilvl w:val="0"/>
          <w:numId w:val="31"/>
        </w:numPr>
        <w:spacing w:after="0" w:line="240" w:lineRule="auto"/>
        <w:ind w:left="1418"/>
        <w:rPr>
          <w:sz w:val="18"/>
          <w:szCs w:val="18"/>
        </w:rPr>
      </w:pPr>
      <w:r w:rsidRPr="00D47144">
        <w:rPr>
          <w:sz w:val="18"/>
          <w:szCs w:val="18"/>
        </w:rPr>
        <w:t xml:space="preserve">Dou_h &amp; Co. </w:t>
      </w:r>
      <w:r w:rsidR="000105AA" w:rsidRPr="00D47144">
        <w:rPr>
          <w:sz w:val="18"/>
          <w:szCs w:val="18"/>
        </w:rPr>
        <w:t>P</w:t>
      </w:r>
      <w:r w:rsidRPr="00D47144">
        <w:rPr>
          <w:sz w:val="18"/>
          <w:szCs w:val="18"/>
        </w:rPr>
        <w:t xml:space="preserve">ermission to trade </w:t>
      </w:r>
      <w:r w:rsidR="000105AA" w:rsidRPr="00D47144">
        <w:rPr>
          <w:sz w:val="18"/>
          <w:szCs w:val="18"/>
        </w:rPr>
        <w:t>every last</w:t>
      </w:r>
      <w:r w:rsidRPr="00D47144">
        <w:rPr>
          <w:sz w:val="18"/>
          <w:szCs w:val="18"/>
        </w:rPr>
        <w:t xml:space="preserve"> Thursday</w:t>
      </w:r>
      <w:r w:rsidR="000105AA" w:rsidRPr="00D47144">
        <w:rPr>
          <w:sz w:val="18"/>
          <w:szCs w:val="18"/>
        </w:rPr>
        <w:t xml:space="preserve"> of the month</w:t>
      </w:r>
      <w:r w:rsidRPr="00D47144">
        <w:rPr>
          <w:sz w:val="18"/>
          <w:szCs w:val="18"/>
        </w:rPr>
        <w:t xml:space="preserve">. </w:t>
      </w:r>
      <w:r w:rsidR="00D47144" w:rsidRPr="00D47144">
        <w:rPr>
          <w:sz w:val="18"/>
          <w:szCs w:val="18"/>
        </w:rPr>
        <w:t>4.30 p.m.- 8.00 p.m.</w:t>
      </w:r>
    </w:p>
    <w:p w14:paraId="6BCA0E52" w14:textId="5A98F24B" w:rsidR="000105AA" w:rsidRPr="00D47144" w:rsidRDefault="00D66A34" w:rsidP="000105AA">
      <w:pPr>
        <w:pStyle w:val="ListParagraph"/>
        <w:numPr>
          <w:ilvl w:val="0"/>
          <w:numId w:val="31"/>
        </w:numPr>
        <w:tabs>
          <w:tab w:val="num" w:pos="360"/>
        </w:tabs>
        <w:spacing w:after="0" w:line="240" w:lineRule="auto"/>
        <w:ind w:left="1418"/>
        <w:rPr>
          <w:sz w:val="18"/>
          <w:szCs w:val="18"/>
        </w:rPr>
      </w:pPr>
      <w:r w:rsidRPr="00D47144">
        <w:rPr>
          <w:sz w:val="18"/>
          <w:szCs w:val="18"/>
        </w:rPr>
        <w:t xml:space="preserve">Heavenly Scrumptious Ices. </w:t>
      </w:r>
      <w:r w:rsidR="000105AA" w:rsidRPr="00D47144">
        <w:rPr>
          <w:sz w:val="18"/>
          <w:szCs w:val="18"/>
        </w:rPr>
        <w:t>Permission to trade every last Saturday of the month between the hours of 11.00 a.m. – 4.00 p.m</w:t>
      </w:r>
      <w:r w:rsidR="00D47144" w:rsidRPr="00D47144">
        <w:rPr>
          <w:sz w:val="18"/>
          <w:szCs w:val="18"/>
        </w:rPr>
        <w:t>.</w:t>
      </w:r>
    </w:p>
    <w:p w14:paraId="2D9A3E8A" w14:textId="0824186F" w:rsidR="00D66A34" w:rsidRPr="00D47144" w:rsidRDefault="000105AA" w:rsidP="000105AA">
      <w:pPr>
        <w:pStyle w:val="ListParagraph"/>
        <w:numPr>
          <w:ilvl w:val="0"/>
          <w:numId w:val="1"/>
        </w:numPr>
        <w:tabs>
          <w:tab w:val="num" w:pos="360"/>
        </w:tabs>
        <w:spacing w:after="0" w:line="240" w:lineRule="auto"/>
        <w:rPr>
          <w:sz w:val="18"/>
          <w:szCs w:val="18"/>
        </w:rPr>
      </w:pPr>
      <w:r w:rsidRPr="00D47144">
        <w:rPr>
          <w:i/>
          <w:iCs/>
          <w:sz w:val="18"/>
          <w:szCs w:val="18"/>
        </w:rPr>
        <w:t xml:space="preserve"> </w:t>
      </w:r>
      <w:r w:rsidR="00D66A34" w:rsidRPr="00D47144">
        <w:rPr>
          <w:b/>
          <w:sz w:val="18"/>
          <w:szCs w:val="18"/>
        </w:rPr>
        <w:t xml:space="preserve">Planning </w:t>
      </w:r>
    </w:p>
    <w:p w14:paraId="115DF4B9" w14:textId="77777777" w:rsidR="00D66A34" w:rsidRPr="00D47144" w:rsidRDefault="00D66A34" w:rsidP="00D66A34">
      <w:pPr>
        <w:pStyle w:val="ListParagraph"/>
        <w:numPr>
          <w:ilvl w:val="1"/>
          <w:numId w:val="1"/>
        </w:numPr>
        <w:tabs>
          <w:tab w:val="num" w:pos="720"/>
        </w:tabs>
        <w:spacing w:after="0" w:line="240" w:lineRule="auto"/>
        <w:rPr>
          <w:sz w:val="18"/>
          <w:szCs w:val="18"/>
        </w:rPr>
      </w:pPr>
      <w:r w:rsidRPr="00D47144">
        <w:rPr>
          <w:sz w:val="18"/>
          <w:szCs w:val="18"/>
          <w:u w:val="single"/>
        </w:rPr>
        <w:t>To note any planning issues since previous meeting</w:t>
      </w:r>
      <w:r w:rsidRPr="00D47144">
        <w:rPr>
          <w:sz w:val="18"/>
          <w:szCs w:val="18"/>
        </w:rPr>
        <w:t>.</w:t>
      </w:r>
    </w:p>
    <w:p w14:paraId="5C8226B6" w14:textId="77777777" w:rsidR="00D66A34" w:rsidRPr="00D47144" w:rsidRDefault="00D66A34" w:rsidP="00D66A34">
      <w:pPr>
        <w:contextualSpacing/>
        <w:rPr>
          <w:sz w:val="18"/>
          <w:szCs w:val="18"/>
        </w:rPr>
      </w:pPr>
    </w:p>
    <w:tbl>
      <w:tblPr>
        <w:tblW w:w="9487" w:type="dxa"/>
        <w:tblInd w:w="714" w:type="dxa"/>
        <w:tblLayout w:type="fixed"/>
        <w:tblCellMar>
          <w:left w:w="0" w:type="dxa"/>
          <w:right w:w="0" w:type="dxa"/>
        </w:tblCellMar>
        <w:tblLook w:val="0000" w:firstRow="0" w:lastRow="0" w:firstColumn="0" w:lastColumn="0" w:noHBand="0" w:noVBand="0"/>
        <w:tblDescription w:val="Tracked applications"/>
      </w:tblPr>
      <w:tblGrid>
        <w:gridCol w:w="1691"/>
        <w:gridCol w:w="2126"/>
        <w:gridCol w:w="1701"/>
        <w:gridCol w:w="3969"/>
      </w:tblGrid>
      <w:tr w:rsidR="00D66A34" w:rsidRPr="00D47144" w14:paraId="7168CD1F" w14:textId="77777777" w:rsidTr="0055469D">
        <w:trPr>
          <w:trHeight w:val="447"/>
          <w:tblHeader/>
        </w:trPr>
        <w:tc>
          <w:tcPr>
            <w:tcW w:w="1691" w:type="dxa"/>
            <w:tcBorders>
              <w:top w:val="single" w:sz="4" w:space="0" w:color="000000"/>
              <w:left w:val="single" w:sz="4" w:space="0" w:color="000000"/>
              <w:bottom w:val="single" w:sz="4" w:space="0" w:color="auto"/>
              <w:right w:val="single" w:sz="4" w:space="0" w:color="000000"/>
            </w:tcBorders>
            <w:shd w:val="clear" w:color="auto" w:fill="auto"/>
          </w:tcPr>
          <w:p w14:paraId="0813F53A" w14:textId="77777777" w:rsidR="00D66A34" w:rsidRPr="00D47144" w:rsidRDefault="00D66A34" w:rsidP="009975E7">
            <w:pPr>
              <w:kinsoku w:val="0"/>
              <w:overflowPunct w:val="0"/>
              <w:spacing w:after="0" w:line="240" w:lineRule="auto"/>
              <w:ind w:right="270"/>
              <w:rPr>
                <w:b/>
                <w:bCs/>
                <w:sz w:val="18"/>
                <w:szCs w:val="18"/>
              </w:rPr>
            </w:pPr>
            <w:r w:rsidRPr="00D47144">
              <w:rPr>
                <w:b/>
                <w:bCs/>
                <w:sz w:val="18"/>
                <w:szCs w:val="18"/>
              </w:rPr>
              <w:t>Ref No</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0B37523" w14:textId="77777777" w:rsidR="00D66A34" w:rsidRPr="00D47144" w:rsidRDefault="00D66A34" w:rsidP="009975E7">
            <w:pPr>
              <w:kinsoku w:val="0"/>
              <w:overflowPunct w:val="0"/>
              <w:spacing w:after="0" w:line="240" w:lineRule="auto"/>
              <w:ind w:left="784"/>
              <w:rPr>
                <w:b/>
                <w:bCs/>
                <w:sz w:val="18"/>
                <w:szCs w:val="18"/>
              </w:rPr>
            </w:pPr>
            <w:r w:rsidRPr="00D47144">
              <w:rPr>
                <w:b/>
                <w:bCs/>
                <w:sz w:val="18"/>
                <w:szCs w:val="18"/>
              </w:rPr>
              <w:t>Description</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FA162A1" w14:textId="77777777" w:rsidR="00D66A34" w:rsidRPr="00D47144" w:rsidRDefault="00D66A34" w:rsidP="009975E7">
            <w:pPr>
              <w:kinsoku w:val="0"/>
              <w:overflowPunct w:val="0"/>
              <w:spacing w:after="0" w:line="240" w:lineRule="auto"/>
              <w:ind w:left="141"/>
              <w:rPr>
                <w:b/>
                <w:bCs/>
                <w:sz w:val="18"/>
                <w:szCs w:val="18"/>
              </w:rPr>
            </w:pPr>
            <w:r w:rsidRPr="00D47144">
              <w:rPr>
                <w:b/>
                <w:bCs/>
                <w:sz w:val="18"/>
                <w:szCs w:val="18"/>
              </w:rPr>
              <w:t>NCC Status</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6D51AD0D" w14:textId="77777777" w:rsidR="00D66A34" w:rsidRPr="00D47144" w:rsidRDefault="00D66A34" w:rsidP="009975E7">
            <w:pPr>
              <w:kinsoku w:val="0"/>
              <w:overflowPunct w:val="0"/>
              <w:spacing w:after="0" w:line="240" w:lineRule="auto"/>
              <w:rPr>
                <w:b/>
                <w:bCs/>
                <w:sz w:val="18"/>
                <w:szCs w:val="18"/>
              </w:rPr>
            </w:pPr>
            <w:r w:rsidRPr="00D47144">
              <w:rPr>
                <w:b/>
                <w:bCs/>
                <w:sz w:val="18"/>
                <w:szCs w:val="18"/>
              </w:rPr>
              <w:t>Parish Council Position</w:t>
            </w:r>
          </w:p>
        </w:tc>
      </w:tr>
      <w:tr w:rsidR="00D66A34" w:rsidRPr="00D47144" w14:paraId="298FE13C"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212C6" w14:textId="77777777" w:rsidR="00D66A34" w:rsidRPr="00D47144" w:rsidRDefault="00D66A34" w:rsidP="009975E7">
            <w:pPr>
              <w:kinsoku w:val="0"/>
              <w:overflowPunct w:val="0"/>
              <w:spacing w:after="0" w:line="240" w:lineRule="auto"/>
              <w:ind w:right="171"/>
              <w:jc w:val="center"/>
              <w:rPr>
                <w:sz w:val="18"/>
                <w:szCs w:val="18"/>
              </w:rPr>
            </w:pPr>
            <w:bookmarkStart w:id="5" w:name="_Hlk66190150"/>
            <w:r w:rsidRPr="00D47144">
              <w:rPr>
                <w:rFonts w:asciiTheme="minorHAnsi" w:eastAsia="Times New Roman" w:hAnsiTheme="minorHAnsi" w:cstheme="minorHAnsi"/>
                <w:sz w:val="18"/>
                <w:szCs w:val="18"/>
              </w:rPr>
              <w:t>20/02916/FUL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72126" w14:textId="77777777" w:rsidR="00D66A34" w:rsidRPr="00D47144" w:rsidRDefault="00D66A34" w:rsidP="009975E7">
            <w:pPr>
              <w:kinsoku w:val="0"/>
              <w:overflowPunct w:val="0"/>
              <w:spacing w:after="0" w:line="240" w:lineRule="auto"/>
              <w:ind w:left="107" w:right="107"/>
              <w:rPr>
                <w:b/>
                <w:bCs/>
                <w:sz w:val="18"/>
                <w:szCs w:val="18"/>
              </w:rPr>
            </w:pPr>
            <w:r w:rsidRPr="00D47144">
              <w:rPr>
                <w:rFonts w:asciiTheme="minorHAnsi" w:eastAsia="Times New Roman" w:hAnsiTheme="minorHAnsi" w:cstheme="minorHAnsi"/>
                <w:b/>
                <w:bCs/>
                <w:sz w:val="18"/>
                <w:szCs w:val="18"/>
              </w:rPr>
              <w:t>Land South East of Christmas Farm</w:t>
            </w:r>
            <w:r w:rsidRPr="00D47144">
              <w:rPr>
                <w:rFonts w:asciiTheme="minorHAnsi" w:eastAsia="Times New Roman" w:hAnsiTheme="minorHAnsi" w:cstheme="minorHAnsi"/>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FAC3C" w14:textId="382C591B" w:rsidR="00D66A34" w:rsidRPr="00D47144" w:rsidRDefault="00D66A34" w:rsidP="009975E7">
            <w:pPr>
              <w:kinsoku w:val="0"/>
              <w:overflowPunct w:val="0"/>
              <w:spacing w:after="0" w:line="240" w:lineRule="auto"/>
              <w:ind w:left="141"/>
              <w:rPr>
                <w:sz w:val="18"/>
                <w:szCs w:val="18"/>
              </w:rPr>
            </w:pPr>
            <w:r w:rsidRPr="00D47144">
              <w:rPr>
                <w:rFonts w:asciiTheme="minorHAnsi" w:eastAsia="Times New Roman" w:hAnsiTheme="minorHAnsi" w:cstheme="minorHAnsi"/>
                <w:b/>
                <w:bCs/>
                <w:sz w:val="18"/>
                <w:szCs w:val="18"/>
              </w:rPr>
              <w:t>Registered</w:t>
            </w:r>
            <w:r w:rsidR="00D47144">
              <w:rPr>
                <w:rFonts w:asciiTheme="minorHAnsi" w:eastAsia="Times New Roman" w:hAnsiTheme="minorHAnsi" w:cstheme="minorHAnsi"/>
                <w:b/>
                <w:bCs/>
                <w:sz w:val="18"/>
                <w:szCs w:val="18"/>
              </w:rPr>
              <w:t xml:space="preserve">. </w:t>
            </w:r>
            <w:r w:rsidR="00D47144">
              <w:rPr>
                <w:rFonts w:asciiTheme="minorHAnsi" w:eastAsia="Times New Roman" w:hAnsiTheme="minorHAnsi" w:cstheme="minorHAnsi"/>
                <w:sz w:val="18"/>
                <w:szCs w:val="18"/>
              </w:rPr>
              <w:t>New plans had been accepted and approval expected.</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F5655" w14:textId="77777777" w:rsidR="00D66A34" w:rsidRPr="00D47144" w:rsidRDefault="00D66A34" w:rsidP="009975E7">
            <w:pPr>
              <w:kinsoku w:val="0"/>
              <w:overflowPunct w:val="0"/>
              <w:spacing w:after="0" w:line="240" w:lineRule="auto"/>
              <w:ind w:left="106"/>
              <w:rPr>
                <w:sz w:val="18"/>
                <w:szCs w:val="18"/>
              </w:rPr>
            </w:pPr>
            <w:r w:rsidRPr="00D47144">
              <w:rPr>
                <w:rFonts w:asciiTheme="minorHAnsi" w:eastAsia="Times New Roman" w:hAnsiTheme="minorHAnsi" w:cstheme="minorHAnsi"/>
                <w:sz w:val="18"/>
                <w:szCs w:val="18"/>
              </w:rPr>
              <w:t>See minutes from previous meeting for PC responses</w:t>
            </w:r>
          </w:p>
        </w:tc>
      </w:tr>
      <w:bookmarkEnd w:id="5"/>
      <w:tr w:rsidR="00D66A34" w:rsidRPr="00D47144" w14:paraId="7F80A8B8"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072EC"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21/00076/FUL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57D15"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 xml:space="preserve">The Tealing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C750F"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Permitted</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37F89" w14:textId="77777777" w:rsidR="00D66A34" w:rsidRPr="00D47144" w:rsidRDefault="00D66A34" w:rsidP="009975E7">
            <w:pPr>
              <w:kinsoku w:val="0"/>
              <w:overflowPunct w:val="0"/>
              <w:spacing w:after="0" w:line="240" w:lineRule="auto"/>
              <w:ind w:left="106"/>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See minutes from previous meeting for PC responses</w:t>
            </w:r>
          </w:p>
        </w:tc>
      </w:tr>
      <w:tr w:rsidR="00D66A34" w:rsidRPr="00D47144" w14:paraId="613869FA"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5A816"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21/01086/VARYCO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E169A" w14:textId="4923DC78"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North End Farm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5FE23" w14:textId="3024571E" w:rsidR="00D66A34" w:rsidRPr="00D47144" w:rsidRDefault="00D66A34" w:rsidP="009975E7">
            <w:pPr>
              <w:kinsoku w:val="0"/>
              <w:overflowPunct w:val="0"/>
              <w:spacing w:after="0" w:line="240" w:lineRule="auto"/>
              <w:ind w:left="141"/>
              <w:rPr>
                <w:rFonts w:asciiTheme="minorHAnsi" w:eastAsia="Times New Roman" w:hAnsiTheme="minorHAnsi" w:cstheme="minorHAnsi"/>
                <w:sz w:val="18"/>
                <w:szCs w:val="18"/>
              </w:rPr>
            </w:pPr>
            <w:r w:rsidRPr="00D47144">
              <w:rPr>
                <w:rFonts w:asciiTheme="minorHAnsi" w:eastAsia="Times New Roman" w:hAnsiTheme="minorHAnsi" w:cstheme="minorHAnsi"/>
                <w:b/>
                <w:bCs/>
                <w:sz w:val="18"/>
                <w:szCs w:val="18"/>
              </w:rPr>
              <w:t>Application</w:t>
            </w:r>
            <w:r w:rsidR="00D47144">
              <w:rPr>
                <w:rFonts w:asciiTheme="minorHAnsi" w:eastAsia="Times New Roman" w:hAnsiTheme="minorHAnsi" w:cstheme="minorHAnsi"/>
                <w:b/>
                <w:bCs/>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6166D" w14:textId="66C2DA5D" w:rsidR="00B277FF" w:rsidRPr="00B277FF" w:rsidRDefault="009975E7" w:rsidP="009975E7">
            <w:pPr>
              <w:kinsoku w:val="0"/>
              <w:overflowPunct w:val="0"/>
              <w:spacing w:after="0" w:line="240" w:lineRule="auto"/>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LPC </w:t>
            </w:r>
            <w:r w:rsidR="00B277FF" w:rsidRPr="00B277FF">
              <w:rPr>
                <w:rFonts w:asciiTheme="minorHAnsi" w:eastAsia="Times New Roman" w:hAnsiTheme="minorHAnsi" w:cstheme="minorHAnsi"/>
                <w:sz w:val="18"/>
                <w:szCs w:val="18"/>
              </w:rPr>
              <w:t>OBJECT to this application on the grounds of Health and Safety.</w:t>
            </w:r>
          </w:p>
          <w:p w14:paraId="3C373AA0" w14:textId="77777777" w:rsidR="00B277FF" w:rsidRPr="00B277FF" w:rsidRDefault="00B277FF" w:rsidP="009975E7">
            <w:pPr>
              <w:kinsoku w:val="0"/>
              <w:overflowPunct w:val="0"/>
              <w:spacing w:after="0" w:line="240" w:lineRule="auto"/>
              <w:ind w:left="106"/>
              <w:rPr>
                <w:rFonts w:asciiTheme="minorHAnsi" w:eastAsia="Times New Roman" w:hAnsiTheme="minorHAnsi" w:cstheme="minorHAnsi"/>
                <w:sz w:val="18"/>
                <w:szCs w:val="18"/>
              </w:rPr>
            </w:pPr>
            <w:r w:rsidRPr="00B277FF">
              <w:rPr>
                <w:rFonts w:asciiTheme="minorHAnsi" w:eastAsia="Times New Roman" w:hAnsiTheme="minorHAnsi" w:cstheme="minorHAnsi"/>
                <w:sz w:val="18"/>
                <w:szCs w:val="18"/>
              </w:rPr>
              <w:t>Condition 15 (highway works) on approved application 16/00745/FUL was put in place to ensure the safety of residents who would need to walk on the C106 to access the village and any of its services, the reason stated in the planning permission as 'Reason: In the interests of highway safety, in accordance with the National Planning Policy Framework.'</w:t>
            </w:r>
          </w:p>
          <w:p w14:paraId="2DD0DC99" w14:textId="77777777" w:rsidR="00B277FF" w:rsidRPr="00B277FF" w:rsidRDefault="00B277FF" w:rsidP="009975E7">
            <w:pPr>
              <w:kinsoku w:val="0"/>
              <w:overflowPunct w:val="0"/>
              <w:spacing w:after="0" w:line="240" w:lineRule="auto"/>
              <w:ind w:left="106"/>
              <w:rPr>
                <w:rFonts w:asciiTheme="minorHAnsi" w:eastAsia="Times New Roman" w:hAnsiTheme="minorHAnsi" w:cstheme="minorHAnsi"/>
                <w:sz w:val="18"/>
                <w:szCs w:val="18"/>
              </w:rPr>
            </w:pPr>
            <w:r w:rsidRPr="00B277FF">
              <w:rPr>
                <w:rFonts w:asciiTheme="minorHAnsi" w:eastAsia="Times New Roman" w:hAnsiTheme="minorHAnsi" w:cstheme="minorHAnsi"/>
                <w:sz w:val="18"/>
                <w:szCs w:val="18"/>
              </w:rPr>
              <w:t>The C106 was recognised at this time as being extremely hazardous for pedestrians and since that time the increased use of the Alnwick Ford equestrian centre and the Atheys Moor airfield along with the construction of St. Laurence Court (10 houses) and the Paddock (4 Houses) has increased traffic volumes exponentially. The current building works at land south of Lightpipe (40 houses) and land north of Fairfields (87 houses) will also increase the HGV traffic volumes so that Condition 15 is even more relevant and important.</w:t>
            </w:r>
          </w:p>
          <w:p w14:paraId="5B839001" w14:textId="40ABB691" w:rsidR="00D66A34" w:rsidRPr="00D47144" w:rsidRDefault="00B277FF" w:rsidP="009975E7">
            <w:pPr>
              <w:kinsoku w:val="0"/>
              <w:overflowPunct w:val="0"/>
              <w:spacing w:after="0" w:line="240" w:lineRule="auto"/>
              <w:ind w:left="106"/>
              <w:rPr>
                <w:rFonts w:asciiTheme="minorHAnsi" w:eastAsia="Times New Roman" w:hAnsiTheme="minorHAnsi" w:cstheme="minorHAnsi"/>
                <w:sz w:val="18"/>
                <w:szCs w:val="18"/>
              </w:rPr>
            </w:pPr>
            <w:r w:rsidRPr="00B277FF">
              <w:rPr>
                <w:rFonts w:asciiTheme="minorHAnsi" w:eastAsia="Times New Roman" w:hAnsiTheme="minorHAnsi" w:cstheme="minorHAnsi"/>
                <w:sz w:val="18"/>
                <w:szCs w:val="18"/>
              </w:rPr>
              <w:t>To our knowledge there is no valid building or planning reason to support this application and the Safety of Residents should not be compromised to assist developers cash flow or other financial requirements.</w:t>
            </w:r>
          </w:p>
        </w:tc>
      </w:tr>
      <w:tr w:rsidR="00D66A34" w:rsidRPr="00D47144" w14:paraId="3A264CF6"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68013"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21/00332/VARYCO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C3417"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Fram Park</w:t>
            </w:r>
            <w:r w:rsidRPr="00D47144">
              <w:rPr>
                <w:rFonts w:ascii="Times New Roman" w:eastAsia="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7325E" w14:textId="2DD8C55F" w:rsidR="00D66A34" w:rsidRPr="00D47144" w:rsidRDefault="00D66A34" w:rsidP="009975E7">
            <w:pPr>
              <w:kinsoku w:val="0"/>
              <w:overflowPunct w:val="0"/>
              <w:spacing w:after="0" w:line="240" w:lineRule="auto"/>
              <w:ind w:left="141"/>
              <w:rPr>
                <w:rFonts w:asciiTheme="minorHAnsi" w:eastAsia="Times New Roman" w:hAnsiTheme="minorHAnsi" w:cstheme="minorHAnsi"/>
                <w:sz w:val="18"/>
                <w:szCs w:val="18"/>
              </w:rPr>
            </w:pPr>
            <w:r w:rsidRPr="00D47144">
              <w:rPr>
                <w:rFonts w:asciiTheme="minorHAnsi" w:eastAsia="Times New Roman" w:hAnsiTheme="minorHAnsi" w:cstheme="minorHAnsi"/>
                <w:b/>
                <w:bCs/>
                <w:sz w:val="18"/>
                <w:szCs w:val="18"/>
              </w:rPr>
              <w:t>Permitted with conditions</w:t>
            </w:r>
            <w:r w:rsidR="00D47144">
              <w:rPr>
                <w:rFonts w:asciiTheme="minorHAnsi" w:eastAsia="Times New Roman" w:hAnsiTheme="minorHAnsi" w:cstheme="minorHAnsi"/>
                <w:b/>
                <w:bCs/>
                <w:sz w:val="18"/>
                <w:szCs w:val="18"/>
              </w:rPr>
              <w:t xml:space="preserve">: </w:t>
            </w:r>
            <w:r w:rsidR="00D47144">
              <w:rPr>
                <w:rFonts w:asciiTheme="minorHAnsi" w:eastAsia="Times New Roman" w:hAnsiTheme="minorHAnsi" w:cstheme="minorHAnsi"/>
                <w:sz w:val="18"/>
                <w:szCs w:val="18"/>
              </w:rPr>
              <w:t>that can only be occupied for holiday purposes.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41C17" w14:textId="77777777" w:rsidR="00D66A34" w:rsidRPr="00D47144" w:rsidRDefault="00D66A34" w:rsidP="009975E7">
            <w:pPr>
              <w:kinsoku w:val="0"/>
              <w:overflowPunct w:val="0"/>
              <w:spacing w:after="0" w:line="240" w:lineRule="auto"/>
              <w:ind w:left="106"/>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See minutes from previous meeting for PC responses</w:t>
            </w:r>
          </w:p>
        </w:tc>
      </w:tr>
      <w:tr w:rsidR="00D66A34" w:rsidRPr="00D47144" w14:paraId="28C00627"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35274"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lastRenderedPageBreak/>
              <w:t>21/00512/VARYCO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F2B37"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 xml:space="preserve">Land East of Granby Inn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9DF96"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Permitted</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321AE" w14:textId="77777777" w:rsidR="00D66A34" w:rsidRPr="00D47144" w:rsidRDefault="00D66A34" w:rsidP="009975E7">
            <w:pPr>
              <w:kinsoku w:val="0"/>
              <w:overflowPunct w:val="0"/>
              <w:spacing w:after="0" w:line="240" w:lineRule="auto"/>
              <w:ind w:left="106"/>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See minutes from previous meeting for PC responses</w:t>
            </w:r>
          </w:p>
        </w:tc>
      </w:tr>
      <w:tr w:rsidR="00D66A34" w:rsidRPr="00D47144" w14:paraId="734F9FA6"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8C16F"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21/01136/FUL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1B329" w14:textId="54F3A03E"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 xml:space="preserve">Land South </w:t>
            </w:r>
            <w:r w:rsidR="00B277FF">
              <w:rPr>
                <w:rFonts w:asciiTheme="minorHAnsi" w:eastAsia="Times New Roman" w:hAnsiTheme="minorHAnsi" w:cstheme="minorHAnsi"/>
                <w:b/>
                <w:bCs/>
                <w:sz w:val="18"/>
                <w:szCs w:val="18"/>
              </w:rPr>
              <w:t>o</w:t>
            </w:r>
            <w:r w:rsidRPr="00D47144">
              <w:rPr>
                <w:rFonts w:asciiTheme="minorHAnsi" w:eastAsia="Times New Roman" w:hAnsiTheme="minorHAnsi" w:cstheme="minorHAnsi"/>
                <w:b/>
                <w:bCs/>
                <w:sz w:val="18"/>
                <w:szCs w:val="18"/>
              </w:rPr>
              <w:t xml:space="preserve">f Embleton Hall Behind Front Street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3250E"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Application</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158FC" w14:textId="77777777" w:rsidR="00D66A34" w:rsidRPr="00D47144" w:rsidRDefault="00D66A34" w:rsidP="009975E7">
            <w:pPr>
              <w:kinsoku w:val="0"/>
              <w:overflowPunct w:val="0"/>
              <w:spacing w:after="0" w:line="240" w:lineRule="auto"/>
              <w:ind w:left="106"/>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Registered</w:t>
            </w:r>
          </w:p>
        </w:tc>
      </w:tr>
      <w:tr w:rsidR="00D66A34" w:rsidRPr="00D47144" w14:paraId="7E0E140A"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C96EB"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21/01394/PRUTPO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699B4"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 xml:space="preserve">Braeholm Front Street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34A2F"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Application</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1C4F6" w14:textId="18273234" w:rsidR="00D66A34" w:rsidRPr="00D47144" w:rsidRDefault="00B277FF" w:rsidP="009975E7">
            <w:pPr>
              <w:kinsoku w:val="0"/>
              <w:overflowPunct w:val="0"/>
              <w:spacing w:after="0" w:line="240" w:lineRule="auto"/>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 subject to the approval of the</w:t>
            </w:r>
            <w:r w:rsidRPr="00B277FF">
              <w:rPr>
                <w:rFonts w:asciiTheme="minorHAnsi" w:eastAsia="Times New Roman" w:hAnsiTheme="minorHAnsi" w:cstheme="minorHAnsi"/>
                <w:sz w:val="18"/>
                <w:szCs w:val="18"/>
              </w:rPr>
              <w:t xml:space="preserve"> NCC's Tree Preservation Officer</w:t>
            </w:r>
          </w:p>
        </w:tc>
      </w:tr>
      <w:tr w:rsidR="00D66A34" w:rsidRPr="00B277FF" w14:paraId="2F46CB2D" w14:textId="77777777" w:rsidTr="0055469D">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3BB71" w14:textId="77777777" w:rsidR="00D66A34" w:rsidRPr="00D47144" w:rsidRDefault="00D66A34" w:rsidP="009975E7">
            <w:pPr>
              <w:kinsoku w:val="0"/>
              <w:overflowPunct w:val="0"/>
              <w:spacing w:after="0" w:line="240" w:lineRule="auto"/>
              <w:ind w:right="171"/>
              <w:jc w:val="center"/>
              <w:rPr>
                <w:rFonts w:asciiTheme="minorHAnsi" w:eastAsia="Times New Roman" w:hAnsiTheme="minorHAnsi" w:cstheme="minorHAnsi"/>
                <w:sz w:val="18"/>
                <w:szCs w:val="18"/>
              </w:rPr>
            </w:pPr>
            <w:r w:rsidRPr="00D47144">
              <w:rPr>
                <w:rFonts w:asciiTheme="minorHAnsi" w:eastAsia="Times New Roman" w:hAnsiTheme="minorHAnsi" w:cstheme="minorHAnsi"/>
                <w:sz w:val="18"/>
                <w:szCs w:val="18"/>
              </w:rPr>
              <w:t>21/01370/FUL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AC8F9" w14:textId="50ADB950"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 xml:space="preserve">Land Adjacent </w:t>
            </w:r>
            <w:r w:rsidR="00A261D4">
              <w:rPr>
                <w:rFonts w:asciiTheme="minorHAnsi" w:eastAsia="Times New Roman" w:hAnsiTheme="minorHAnsi" w:cstheme="minorHAnsi"/>
                <w:b/>
                <w:bCs/>
                <w:sz w:val="18"/>
                <w:szCs w:val="18"/>
              </w:rPr>
              <w:t>t</w:t>
            </w:r>
            <w:r w:rsidRPr="00D47144">
              <w:rPr>
                <w:rFonts w:asciiTheme="minorHAnsi" w:eastAsia="Times New Roman" w:hAnsiTheme="minorHAnsi" w:cstheme="minorHAnsi"/>
                <w:b/>
                <w:bCs/>
                <w:sz w:val="18"/>
                <w:szCs w:val="18"/>
              </w:rPr>
              <w:t xml:space="preserve">o St Laurence Court Footpath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CDA18" w14:textId="77777777" w:rsidR="00D66A34" w:rsidRPr="00D47144" w:rsidRDefault="00D66A34" w:rsidP="009975E7">
            <w:pPr>
              <w:kinsoku w:val="0"/>
              <w:overflowPunct w:val="0"/>
              <w:spacing w:after="0" w:line="240" w:lineRule="auto"/>
              <w:ind w:left="141"/>
              <w:rPr>
                <w:rFonts w:asciiTheme="minorHAnsi" w:eastAsia="Times New Roman" w:hAnsiTheme="minorHAnsi" w:cstheme="minorHAnsi"/>
                <w:b/>
                <w:bCs/>
                <w:sz w:val="18"/>
                <w:szCs w:val="18"/>
              </w:rPr>
            </w:pPr>
            <w:r w:rsidRPr="00D47144">
              <w:rPr>
                <w:rFonts w:asciiTheme="minorHAnsi" w:eastAsia="Times New Roman" w:hAnsiTheme="minorHAnsi" w:cstheme="minorHAnsi"/>
                <w:b/>
                <w:bCs/>
                <w:sz w:val="18"/>
                <w:szCs w:val="18"/>
              </w:rPr>
              <w:t>Application</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6AE2" w14:textId="348671DE"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sz w:val="18"/>
                <w:szCs w:val="18"/>
              </w:rPr>
              <w:t>L</w:t>
            </w:r>
            <w:r>
              <w:rPr>
                <w:rFonts w:asciiTheme="minorHAnsi" w:eastAsia="Times New Roman" w:hAnsiTheme="minorHAnsi" w:cstheme="minorHAnsi"/>
                <w:sz w:val="18"/>
                <w:szCs w:val="18"/>
              </w:rPr>
              <w:t>PC</w:t>
            </w:r>
            <w:r w:rsidRPr="0055469D">
              <w:rPr>
                <w:rFonts w:asciiTheme="minorHAnsi" w:eastAsia="Times New Roman" w:hAnsiTheme="minorHAnsi" w:cstheme="minorHAnsi"/>
                <w:sz w:val="18"/>
                <w:szCs w:val="18"/>
              </w:rPr>
              <w:t xml:space="preserve"> council OBJECT to this application for the following reasons: -</w:t>
            </w:r>
          </w:p>
          <w:p w14:paraId="29EE1D52"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sz w:val="18"/>
                <w:szCs w:val="18"/>
              </w:rPr>
              <w:t>This site is deceptively named whether intentionally or not as it is not adjacent to St Laurence Court footpath but is in open farmland on the opposite side of the A697.</w:t>
            </w:r>
          </w:p>
          <w:p w14:paraId="2EE795A0"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Highway Access</w:t>
            </w:r>
            <w:r w:rsidRPr="0055469D">
              <w:rPr>
                <w:rFonts w:asciiTheme="minorHAnsi" w:eastAsia="Times New Roman" w:hAnsiTheme="minorHAnsi" w:cstheme="minorHAnsi"/>
                <w:sz w:val="18"/>
                <w:szCs w:val="18"/>
              </w:rPr>
              <w:t>: - The original access gate to this field has been redundant, overgrown and impossible to use for many years and the proposed access would have limited visibility as it is between the brow of the hill and the sharp bend by the chapel. This part of the road, although designated as a 30mph has high numbers of speeding traffic as vehicles enter and leave the village. The proposed access does not include footpaths and as it is also intended as an access to a new field gate, would appear to be inadequate to accommodate large agricultural vehicles and equipment, which would possibly have to use both lanes of the A697 to enter the site and would also endanger residents who are on foot.</w:t>
            </w:r>
          </w:p>
          <w:p w14:paraId="0563F5DE"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Noise</w:t>
            </w:r>
            <w:r w:rsidRPr="0055469D">
              <w:rPr>
                <w:rFonts w:asciiTheme="minorHAnsi" w:eastAsia="Times New Roman" w:hAnsiTheme="minorHAnsi" w:cstheme="minorHAnsi"/>
                <w:sz w:val="18"/>
                <w:szCs w:val="18"/>
              </w:rPr>
              <w:t xml:space="preserve">: - St. Laurence Court on the other side of the A697 while situated further from the road than the proposed houses </w:t>
            </w:r>
            <w:proofErr w:type="gramStart"/>
            <w:r w:rsidRPr="0055469D">
              <w:rPr>
                <w:rFonts w:asciiTheme="minorHAnsi" w:eastAsia="Times New Roman" w:hAnsiTheme="minorHAnsi" w:cstheme="minorHAnsi"/>
                <w:sz w:val="18"/>
                <w:szCs w:val="18"/>
              </w:rPr>
              <w:t>has</w:t>
            </w:r>
            <w:proofErr w:type="gramEnd"/>
            <w:r w:rsidRPr="0055469D">
              <w:rPr>
                <w:rFonts w:asciiTheme="minorHAnsi" w:eastAsia="Times New Roman" w:hAnsiTheme="minorHAnsi" w:cstheme="minorHAnsi"/>
                <w:sz w:val="18"/>
                <w:szCs w:val="18"/>
              </w:rPr>
              <w:t xml:space="preserve"> large earthworks between the homes and the road. This was required by Public Protection due to the high levels of traffic noise generated on the A697.  It would be expected that the same conditions would be required for this development rendering the proposed access impossible.</w:t>
            </w:r>
          </w:p>
          <w:p w14:paraId="66DBF7D9"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Visual Impact:</w:t>
            </w:r>
            <w:r w:rsidRPr="0055469D">
              <w:rPr>
                <w:rFonts w:asciiTheme="minorHAnsi" w:eastAsia="Times New Roman" w:hAnsiTheme="minorHAnsi" w:cstheme="minorHAnsi"/>
                <w:sz w:val="18"/>
                <w:szCs w:val="18"/>
              </w:rPr>
              <w:t xml:space="preserve"> - The building of four two storey houses would have a major impact on the entrance to the village changing the appearance from rural to urban and also completely obscuring the Chapel which is a focal point. A previous application for housing on the nearby C106 was refused at planning committee and at the subsequent appeal, because of the visual impact on the view of the village approaching the A697 from the north. This proposed development would have an even greater damaging effect.</w:t>
            </w:r>
          </w:p>
          <w:p w14:paraId="1FC0347F"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Village Boundary:</w:t>
            </w:r>
            <w:r w:rsidRPr="0055469D">
              <w:rPr>
                <w:rFonts w:asciiTheme="minorHAnsi" w:eastAsia="Times New Roman" w:hAnsiTheme="minorHAnsi" w:cstheme="minorHAnsi"/>
                <w:sz w:val="18"/>
                <w:szCs w:val="18"/>
              </w:rPr>
              <w:t xml:space="preserve"> - The site is outside of the proposed village boundary in both the Northumberland Local Plan (NLP) and the Longframlington Neighbourhood Plan (LNP). Both of these plans should now carry some weight as they move through the stages to becoming “made”, with the LNP having completed its Regulation 14 consultation and the NLP being at the inspection stage.</w:t>
            </w:r>
          </w:p>
          <w:p w14:paraId="2BAABEDC"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Flooding:</w:t>
            </w:r>
            <w:r w:rsidRPr="0055469D">
              <w:rPr>
                <w:rFonts w:asciiTheme="minorHAnsi" w:eastAsia="Times New Roman" w:hAnsiTheme="minorHAnsi" w:cstheme="minorHAnsi"/>
                <w:sz w:val="18"/>
                <w:szCs w:val="18"/>
              </w:rPr>
              <w:t xml:space="preserve"> - This site is part of a larger field that has significant flooding issues to the extent that whenever there is heavy rain the water pours off the field and causes flooding of the cemetery and </w:t>
            </w:r>
            <w:r w:rsidRPr="0055469D">
              <w:rPr>
                <w:rFonts w:asciiTheme="minorHAnsi" w:eastAsia="Times New Roman" w:hAnsiTheme="minorHAnsi" w:cstheme="minorHAnsi"/>
                <w:sz w:val="18"/>
                <w:szCs w:val="18"/>
              </w:rPr>
              <w:lastRenderedPageBreak/>
              <w:t>the A697. This flooding has been reported many times and should be a matter of record with NCC highways.</w:t>
            </w:r>
          </w:p>
          <w:p w14:paraId="5068C5C7" w14:textId="77777777" w:rsidR="0055469D" w:rsidRPr="0055469D" w:rsidRDefault="0055469D" w:rsidP="0055469D">
            <w:pPr>
              <w:kinsoku w:val="0"/>
              <w:overflowPunct w:val="0"/>
              <w:spacing w:after="0" w:line="240" w:lineRule="auto"/>
              <w:ind w:left="106"/>
              <w:rPr>
                <w:rFonts w:asciiTheme="minorHAnsi" w:eastAsia="Times New Roman" w:hAnsiTheme="minorHAnsi" w:cstheme="minorHAnsi"/>
                <w:sz w:val="18"/>
                <w:szCs w:val="18"/>
              </w:rPr>
            </w:pPr>
            <w:r w:rsidRPr="0055469D">
              <w:rPr>
                <w:rFonts w:asciiTheme="minorHAnsi" w:eastAsia="Times New Roman" w:hAnsiTheme="minorHAnsi" w:cstheme="minorHAnsi"/>
                <w:b/>
                <w:bCs/>
                <w:sz w:val="18"/>
                <w:szCs w:val="18"/>
              </w:rPr>
              <w:t>Housing Need</w:t>
            </w:r>
            <w:r w:rsidRPr="0055469D">
              <w:rPr>
                <w:rFonts w:asciiTheme="minorHAnsi" w:eastAsia="Times New Roman" w:hAnsiTheme="minorHAnsi" w:cstheme="minorHAnsi"/>
                <w:sz w:val="18"/>
                <w:szCs w:val="18"/>
              </w:rPr>
              <w:t xml:space="preserve">: - The village has seen high levels of development in recent years with upwards of 260 houses either built or with planning permission. This equates to over 500% of the housing need for the area, as evidenced in the NLP for the life of the plan. </w:t>
            </w:r>
          </w:p>
          <w:p w14:paraId="272771D5" w14:textId="7C8C6EBE" w:rsidR="00D66A34" w:rsidRPr="0055469D" w:rsidRDefault="00D66A34" w:rsidP="009975E7">
            <w:pPr>
              <w:kinsoku w:val="0"/>
              <w:overflowPunct w:val="0"/>
              <w:spacing w:after="0" w:line="240" w:lineRule="auto"/>
              <w:ind w:left="106"/>
              <w:rPr>
                <w:rFonts w:asciiTheme="minorHAnsi" w:eastAsia="Times New Roman" w:hAnsiTheme="minorHAnsi" w:cstheme="minorHAnsi"/>
                <w:sz w:val="18"/>
                <w:szCs w:val="18"/>
              </w:rPr>
            </w:pPr>
          </w:p>
        </w:tc>
      </w:tr>
    </w:tbl>
    <w:p w14:paraId="2F90111F" w14:textId="77777777" w:rsidR="00D66A34" w:rsidRPr="005763E4" w:rsidRDefault="00D66A34" w:rsidP="00D66A34">
      <w:pPr>
        <w:pStyle w:val="ListParagraph"/>
        <w:numPr>
          <w:ilvl w:val="0"/>
          <w:numId w:val="1"/>
        </w:numPr>
        <w:tabs>
          <w:tab w:val="num" w:pos="360"/>
        </w:tabs>
        <w:spacing w:after="0" w:line="240" w:lineRule="auto"/>
        <w:rPr>
          <w:sz w:val="18"/>
          <w:szCs w:val="18"/>
        </w:rPr>
      </w:pPr>
      <w:r w:rsidRPr="005763E4">
        <w:rPr>
          <w:b/>
          <w:bCs/>
          <w:sz w:val="18"/>
          <w:szCs w:val="18"/>
        </w:rPr>
        <w:lastRenderedPageBreak/>
        <w:t>Cemetery/JBC issues:</w:t>
      </w:r>
    </w:p>
    <w:p w14:paraId="44EDA3A2" w14:textId="6CD1DEB0" w:rsidR="00D66A34" w:rsidRPr="005763E4" w:rsidRDefault="00D66A34" w:rsidP="00D66A34">
      <w:pPr>
        <w:pStyle w:val="ListParagraph"/>
        <w:numPr>
          <w:ilvl w:val="1"/>
          <w:numId w:val="1"/>
        </w:numPr>
        <w:tabs>
          <w:tab w:val="num" w:pos="720"/>
        </w:tabs>
        <w:spacing w:after="0" w:line="240" w:lineRule="auto"/>
        <w:rPr>
          <w:sz w:val="18"/>
          <w:szCs w:val="18"/>
        </w:rPr>
      </w:pPr>
      <w:r w:rsidRPr="005763E4">
        <w:rPr>
          <w:sz w:val="18"/>
          <w:szCs w:val="18"/>
          <w:u w:val="single"/>
        </w:rPr>
        <w:t>Burials/Ashes internments</w:t>
      </w:r>
      <w:r w:rsidRPr="005763E4">
        <w:rPr>
          <w:sz w:val="18"/>
          <w:szCs w:val="18"/>
        </w:rPr>
        <w:t xml:space="preserve">. Purchase </w:t>
      </w:r>
      <w:r w:rsidR="005763E4" w:rsidRPr="005763E4">
        <w:rPr>
          <w:sz w:val="18"/>
          <w:szCs w:val="18"/>
        </w:rPr>
        <w:t xml:space="preserve">of </w:t>
      </w:r>
      <w:r w:rsidRPr="005763E4">
        <w:rPr>
          <w:sz w:val="18"/>
          <w:szCs w:val="18"/>
        </w:rPr>
        <w:t>Burial Plots 301 &amp; 302</w:t>
      </w:r>
      <w:r w:rsidR="005763E4" w:rsidRPr="005763E4">
        <w:rPr>
          <w:sz w:val="18"/>
          <w:szCs w:val="18"/>
        </w:rPr>
        <w:t xml:space="preserve">- </w:t>
      </w:r>
      <w:r w:rsidRPr="005763E4">
        <w:rPr>
          <w:sz w:val="18"/>
          <w:szCs w:val="18"/>
        </w:rPr>
        <w:t>Michael &amp; Judith Laidler Delegated Powers Decision – 22/04/2021 (Paid in Full) Approved: GF/GN/Clerk</w:t>
      </w:r>
    </w:p>
    <w:p w14:paraId="6BAB61BB" w14:textId="77777777" w:rsidR="00D66A34" w:rsidRPr="005763E4" w:rsidRDefault="00D66A34" w:rsidP="00D66A34">
      <w:pPr>
        <w:pStyle w:val="ListParagraph"/>
        <w:numPr>
          <w:ilvl w:val="1"/>
          <w:numId w:val="1"/>
        </w:numPr>
        <w:tabs>
          <w:tab w:val="num" w:pos="720"/>
        </w:tabs>
        <w:spacing w:after="0" w:line="240" w:lineRule="auto"/>
        <w:rPr>
          <w:sz w:val="18"/>
          <w:szCs w:val="18"/>
        </w:rPr>
      </w:pPr>
      <w:r w:rsidRPr="005763E4">
        <w:rPr>
          <w:sz w:val="18"/>
          <w:szCs w:val="18"/>
          <w:u w:val="single"/>
        </w:rPr>
        <w:t>Memorial applications</w:t>
      </w:r>
      <w:r w:rsidRPr="005763E4">
        <w:rPr>
          <w:sz w:val="18"/>
          <w:szCs w:val="18"/>
        </w:rPr>
        <w:t xml:space="preserve">. Henry Whittle Memorial Application - </w:t>
      </w:r>
      <w:bookmarkStart w:id="6" w:name="_Hlk70763065"/>
      <w:r w:rsidRPr="005763E4">
        <w:rPr>
          <w:sz w:val="18"/>
          <w:szCs w:val="18"/>
        </w:rPr>
        <w:t>Delegated Powers Decision – 19/04/2021 (Paid in Full) Approved: GF/GN/Clerk</w:t>
      </w:r>
    </w:p>
    <w:bookmarkEnd w:id="6"/>
    <w:p w14:paraId="28D121A5" w14:textId="311FF04E" w:rsidR="00D66A34" w:rsidRPr="005763E4" w:rsidRDefault="00D66A34" w:rsidP="00D66A34">
      <w:pPr>
        <w:pStyle w:val="ListParagraph"/>
        <w:numPr>
          <w:ilvl w:val="1"/>
          <w:numId w:val="1"/>
        </w:numPr>
        <w:tabs>
          <w:tab w:val="num" w:pos="720"/>
        </w:tabs>
        <w:spacing w:after="0" w:line="240" w:lineRule="auto"/>
        <w:rPr>
          <w:sz w:val="18"/>
          <w:szCs w:val="18"/>
          <w:u w:val="single"/>
        </w:rPr>
      </w:pPr>
      <w:r w:rsidRPr="005763E4">
        <w:rPr>
          <w:sz w:val="18"/>
          <w:szCs w:val="18"/>
          <w:u w:val="single"/>
        </w:rPr>
        <w:t xml:space="preserve">Cemetery Extension. </w:t>
      </w:r>
      <w:r w:rsidRPr="005763E4">
        <w:rPr>
          <w:sz w:val="18"/>
          <w:szCs w:val="18"/>
        </w:rPr>
        <w:t>GF</w:t>
      </w:r>
      <w:r w:rsidR="005763E4" w:rsidRPr="005763E4">
        <w:rPr>
          <w:sz w:val="18"/>
          <w:szCs w:val="18"/>
        </w:rPr>
        <w:t xml:space="preserve"> to follow up consecration over proceeding months.</w:t>
      </w:r>
      <w:r w:rsidR="005763E4" w:rsidRPr="005763E4">
        <w:rPr>
          <w:sz w:val="18"/>
          <w:szCs w:val="18"/>
        </w:rPr>
        <w:tab/>
      </w:r>
      <w:r w:rsidR="005763E4" w:rsidRPr="005763E4">
        <w:rPr>
          <w:sz w:val="18"/>
          <w:szCs w:val="18"/>
        </w:rPr>
        <w:tab/>
      </w:r>
      <w:r w:rsidR="005763E4" w:rsidRPr="005763E4">
        <w:rPr>
          <w:sz w:val="18"/>
          <w:szCs w:val="18"/>
        </w:rPr>
        <w:tab/>
      </w:r>
      <w:r w:rsidR="005763E4" w:rsidRPr="005763E4">
        <w:rPr>
          <w:sz w:val="18"/>
          <w:szCs w:val="18"/>
        </w:rPr>
        <w:tab/>
        <w:t xml:space="preserve">        </w:t>
      </w:r>
      <w:r w:rsidR="005763E4" w:rsidRPr="005763E4">
        <w:rPr>
          <w:b/>
          <w:bCs/>
          <w:sz w:val="18"/>
          <w:szCs w:val="18"/>
        </w:rPr>
        <w:t>Action: GF</w:t>
      </w:r>
    </w:p>
    <w:p w14:paraId="7A048131" w14:textId="77777777" w:rsidR="00D66A34" w:rsidRPr="005763E4" w:rsidRDefault="00D66A34" w:rsidP="00D66A34">
      <w:pPr>
        <w:pStyle w:val="ListParagraph"/>
        <w:numPr>
          <w:ilvl w:val="0"/>
          <w:numId w:val="1"/>
        </w:numPr>
        <w:tabs>
          <w:tab w:val="num" w:pos="360"/>
        </w:tabs>
        <w:rPr>
          <w:b/>
          <w:bCs/>
          <w:sz w:val="18"/>
          <w:szCs w:val="18"/>
        </w:rPr>
      </w:pPr>
      <w:r w:rsidRPr="005763E4">
        <w:rPr>
          <w:b/>
          <w:bCs/>
          <w:sz w:val="18"/>
          <w:szCs w:val="18"/>
        </w:rPr>
        <w:t>Matters agreed under Delegated Powers</w:t>
      </w:r>
    </w:p>
    <w:p w14:paraId="19DD353B" w14:textId="77777777" w:rsidR="00D66A34" w:rsidRPr="005763E4" w:rsidRDefault="00D66A34" w:rsidP="00D66A34">
      <w:pPr>
        <w:pStyle w:val="ListParagraph"/>
        <w:numPr>
          <w:ilvl w:val="1"/>
          <w:numId w:val="1"/>
        </w:numPr>
        <w:spacing w:after="0" w:line="219" w:lineRule="exact"/>
        <w:ind w:left="502"/>
        <w:rPr>
          <w:sz w:val="18"/>
          <w:szCs w:val="18"/>
        </w:rPr>
      </w:pPr>
      <w:r w:rsidRPr="005763E4">
        <w:rPr>
          <w:sz w:val="18"/>
          <w:szCs w:val="18"/>
          <w:u w:val="single"/>
        </w:rPr>
        <w:t>Personalised Fitness session on the King George V Playing Field.</w:t>
      </w:r>
      <w:r w:rsidRPr="005763E4">
        <w:rPr>
          <w:sz w:val="18"/>
          <w:szCs w:val="18"/>
        </w:rPr>
        <w:t xml:space="preserve"> Request to run Personalised Fitness Sessions on the King George V Playing Field was approved by delegated powers - GF/AD/Clerk on 22</w:t>
      </w:r>
      <w:r w:rsidRPr="005763E4">
        <w:rPr>
          <w:sz w:val="18"/>
          <w:szCs w:val="18"/>
          <w:vertAlign w:val="superscript"/>
        </w:rPr>
        <w:t>nd</w:t>
      </w:r>
      <w:r w:rsidRPr="005763E4">
        <w:rPr>
          <w:sz w:val="18"/>
          <w:szCs w:val="18"/>
        </w:rPr>
        <w:t xml:space="preserve"> April 2020 with the following conditions:</w:t>
      </w:r>
    </w:p>
    <w:p w14:paraId="564FD8CC" w14:textId="77777777" w:rsidR="00D66A34" w:rsidRPr="005763E4" w:rsidRDefault="00D66A34" w:rsidP="00D66A34">
      <w:pPr>
        <w:pStyle w:val="ListParagraph"/>
        <w:numPr>
          <w:ilvl w:val="2"/>
          <w:numId w:val="32"/>
        </w:numPr>
        <w:spacing w:after="0" w:line="219" w:lineRule="exact"/>
        <w:rPr>
          <w:sz w:val="18"/>
          <w:szCs w:val="18"/>
        </w:rPr>
      </w:pPr>
      <w:r w:rsidRPr="005763E4">
        <w:rPr>
          <w:sz w:val="18"/>
          <w:szCs w:val="18"/>
        </w:rPr>
        <w:t>During good weather when the field is dry, sessions to be conducted on the grassed area, west of the Tank Turn parking area.</w:t>
      </w:r>
    </w:p>
    <w:p w14:paraId="503CE512" w14:textId="77777777" w:rsidR="00D66A34" w:rsidRPr="005763E4" w:rsidRDefault="00D66A34" w:rsidP="00D66A34">
      <w:pPr>
        <w:pStyle w:val="ListParagraph"/>
        <w:numPr>
          <w:ilvl w:val="2"/>
          <w:numId w:val="32"/>
        </w:numPr>
        <w:spacing w:after="0" w:line="219" w:lineRule="exact"/>
        <w:rPr>
          <w:sz w:val="18"/>
          <w:szCs w:val="18"/>
        </w:rPr>
      </w:pPr>
      <w:r w:rsidRPr="005763E4">
        <w:rPr>
          <w:sz w:val="18"/>
          <w:szCs w:val="18"/>
        </w:rPr>
        <w:t>If the weather is such that the grassed area is unfit to practice, then a portion of the concreted tank turn area can be used but must be cordoned off (bollards or vehicles could be used do this), keeping the practice area away from potential vehicles entering onto the tank turn. There should be adequate space left for potential car parking users.</w:t>
      </w:r>
    </w:p>
    <w:p w14:paraId="4B2CD102" w14:textId="77777777" w:rsidR="00D66A34" w:rsidRPr="005763E4" w:rsidRDefault="00D66A34" w:rsidP="00D66A34">
      <w:pPr>
        <w:pStyle w:val="ListParagraph"/>
        <w:numPr>
          <w:ilvl w:val="2"/>
          <w:numId w:val="32"/>
        </w:numPr>
        <w:spacing w:after="0" w:line="219" w:lineRule="exact"/>
        <w:rPr>
          <w:sz w:val="18"/>
          <w:szCs w:val="18"/>
        </w:rPr>
      </w:pPr>
      <w:r w:rsidRPr="005763E4">
        <w:rPr>
          <w:sz w:val="18"/>
          <w:szCs w:val="18"/>
        </w:rPr>
        <w:t xml:space="preserve">Sessions to be restricted to the current times which is understood to be 7.00 - 10.00 a.m. on Saturday mornings.  Any changes or additions to these times must be negotiated with the Parish Clerk in advance </w:t>
      </w:r>
    </w:p>
    <w:p w14:paraId="115B2208" w14:textId="77777777" w:rsidR="00D66A34" w:rsidRPr="005763E4" w:rsidRDefault="00D66A34" w:rsidP="00D66A34">
      <w:pPr>
        <w:pStyle w:val="ListParagraph"/>
        <w:numPr>
          <w:ilvl w:val="2"/>
          <w:numId w:val="32"/>
        </w:numPr>
        <w:spacing w:after="0" w:line="219" w:lineRule="exact"/>
        <w:rPr>
          <w:i/>
          <w:iCs/>
          <w:sz w:val="18"/>
          <w:szCs w:val="18"/>
        </w:rPr>
      </w:pPr>
      <w:r w:rsidRPr="005763E4">
        <w:rPr>
          <w:sz w:val="18"/>
          <w:szCs w:val="18"/>
        </w:rPr>
        <w:t>Sessions will not be permitted on the Tank Turn parking area during expected busy periods</w:t>
      </w:r>
      <w:r w:rsidRPr="005763E4">
        <w:rPr>
          <w:i/>
          <w:iCs/>
          <w:sz w:val="18"/>
          <w:szCs w:val="18"/>
        </w:rPr>
        <w:t>.</w:t>
      </w:r>
    </w:p>
    <w:p w14:paraId="70353A63" w14:textId="77777777" w:rsidR="00D66A34" w:rsidRPr="005763E4" w:rsidRDefault="00D66A34" w:rsidP="00D66A34">
      <w:pPr>
        <w:pStyle w:val="ListParagraph"/>
        <w:numPr>
          <w:ilvl w:val="0"/>
          <w:numId w:val="1"/>
        </w:numPr>
        <w:tabs>
          <w:tab w:val="num" w:pos="360"/>
        </w:tabs>
        <w:spacing w:after="0" w:line="240" w:lineRule="auto"/>
        <w:rPr>
          <w:sz w:val="18"/>
          <w:szCs w:val="18"/>
        </w:rPr>
      </w:pPr>
      <w:r w:rsidRPr="005763E4">
        <w:rPr>
          <w:b/>
          <w:sz w:val="18"/>
          <w:szCs w:val="18"/>
        </w:rPr>
        <w:t>Action Plan – May 2021</w:t>
      </w:r>
    </w:p>
    <w:p w14:paraId="450DCB9F" w14:textId="77777777" w:rsidR="00D66A34" w:rsidRPr="005763E4" w:rsidRDefault="00D66A34" w:rsidP="00D66A34">
      <w:pPr>
        <w:pStyle w:val="ListParagraph"/>
        <w:numPr>
          <w:ilvl w:val="1"/>
          <w:numId w:val="1"/>
        </w:numPr>
        <w:tabs>
          <w:tab w:val="num" w:pos="720"/>
        </w:tabs>
        <w:spacing w:after="0" w:line="240" w:lineRule="auto"/>
        <w:rPr>
          <w:sz w:val="18"/>
          <w:szCs w:val="18"/>
        </w:rPr>
      </w:pPr>
      <w:r w:rsidRPr="005763E4">
        <w:rPr>
          <w:sz w:val="18"/>
          <w:szCs w:val="18"/>
        </w:rPr>
        <w:t>Annual General Meeting. Elect chairman</w:t>
      </w:r>
    </w:p>
    <w:p w14:paraId="3D495CB7" w14:textId="77777777" w:rsidR="00D66A34" w:rsidRPr="005763E4" w:rsidRDefault="00D66A34" w:rsidP="00D66A34">
      <w:pPr>
        <w:pStyle w:val="ListParagraph"/>
        <w:numPr>
          <w:ilvl w:val="1"/>
          <w:numId w:val="1"/>
        </w:numPr>
        <w:tabs>
          <w:tab w:val="num" w:pos="720"/>
        </w:tabs>
        <w:spacing w:after="0" w:line="240" w:lineRule="auto"/>
        <w:rPr>
          <w:sz w:val="18"/>
          <w:szCs w:val="18"/>
        </w:rPr>
      </w:pPr>
      <w:r w:rsidRPr="005763E4">
        <w:rPr>
          <w:sz w:val="18"/>
          <w:szCs w:val="18"/>
        </w:rPr>
        <w:t xml:space="preserve">Agree roles and responsibilities for clerk and councillors </w:t>
      </w:r>
    </w:p>
    <w:p w14:paraId="4276BD09" w14:textId="77777777" w:rsidR="00D66A34" w:rsidRPr="005763E4" w:rsidRDefault="00D66A34" w:rsidP="00D66A34">
      <w:pPr>
        <w:pStyle w:val="ListParagraph"/>
        <w:numPr>
          <w:ilvl w:val="1"/>
          <w:numId w:val="1"/>
        </w:numPr>
        <w:tabs>
          <w:tab w:val="num" w:pos="720"/>
        </w:tabs>
        <w:spacing w:after="0" w:line="240" w:lineRule="auto"/>
        <w:rPr>
          <w:sz w:val="18"/>
          <w:szCs w:val="18"/>
        </w:rPr>
      </w:pPr>
      <w:r w:rsidRPr="005763E4">
        <w:rPr>
          <w:sz w:val="18"/>
          <w:szCs w:val="18"/>
        </w:rPr>
        <w:t>Annual Village Meeting – postponed until May 2022</w:t>
      </w:r>
    </w:p>
    <w:p w14:paraId="603ED2F7" w14:textId="23B45D01" w:rsidR="00D66A34" w:rsidRDefault="00D66A34" w:rsidP="00D66A34">
      <w:pPr>
        <w:pStyle w:val="ListParagraph"/>
        <w:numPr>
          <w:ilvl w:val="1"/>
          <w:numId w:val="1"/>
        </w:numPr>
        <w:tabs>
          <w:tab w:val="num" w:pos="720"/>
        </w:tabs>
        <w:spacing w:after="0" w:line="240" w:lineRule="auto"/>
        <w:rPr>
          <w:sz w:val="18"/>
          <w:szCs w:val="18"/>
        </w:rPr>
      </w:pPr>
      <w:r w:rsidRPr="005763E4">
        <w:rPr>
          <w:sz w:val="18"/>
          <w:szCs w:val="18"/>
        </w:rPr>
        <w:t xml:space="preserve">FramNews Report – </w:t>
      </w:r>
      <w:r w:rsidR="005763E4">
        <w:rPr>
          <w:sz w:val="18"/>
          <w:szCs w:val="18"/>
        </w:rPr>
        <w:t>DW to write to include information on:</w:t>
      </w:r>
    </w:p>
    <w:p w14:paraId="5960C1A2" w14:textId="264840B0" w:rsidR="005763E4" w:rsidRDefault="005763E4" w:rsidP="005763E4">
      <w:pPr>
        <w:pStyle w:val="ListParagraph"/>
        <w:numPr>
          <w:ilvl w:val="2"/>
          <w:numId w:val="1"/>
        </w:numPr>
        <w:spacing w:after="0" w:line="240" w:lineRule="auto"/>
        <w:rPr>
          <w:sz w:val="18"/>
          <w:szCs w:val="18"/>
        </w:rPr>
      </w:pPr>
      <w:r>
        <w:rPr>
          <w:sz w:val="18"/>
          <w:szCs w:val="18"/>
        </w:rPr>
        <w:t>Planning applications</w:t>
      </w:r>
    </w:p>
    <w:p w14:paraId="3CE66FA9" w14:textId="5624C8D5" w:rsidR="005763E4" w:rsidRDefault="005763E4" w:rsidP="005763E4">
      <w:pPr>
        <w:pStyle w:val="ListParagraph"/>
        <w:numPr>
          <w:ilvl w:val="2"/>
          <w:numId w:val="1"/>
        </w:numPr>
        <w:spacing w:after="0" w:line="240" w:lineRule="auto"/>
        <w:rPr>
          <w:sz w:val="18"/>
          <w:szCs w:val="18"/>
        </w:rPr>
      </w:pPr>
      <w:r>
        <w:rPr>
          <w:sz w:val="18"/>
          <w:szCs w:val="18"/>
        </w:rPr>
        <w:t>Rothbury Road Traffic Calming Measures</w:t>
      </w:r>
    </w:p>
    <w:p w14:paraId="5C397144" w14:textId="2D54D60B" w:rsidR="005763E4" w:rsidRDefault="005763E4" w:rsidP="005763E4">
      <w:pPr>
        <w:pStyle w:val="ListParagraph"/>
        <w:numPr>
          <w:ilvl w:val="2"/>
          <w:numId w:val="1"/>
        </w:numPr>
        <w:spacing w:after="0" w:line="240" w:lineRule="auto"/>
        <w:rPr>
          <w:sz w:val="18"/>
          <w:szCs w:val="18"/>
        </w:rPr>
      </w:pPr>
      <w:r>
        <w:rPr>
          <w:sz w:val="18"/>
          <w:szCs w:val="18"/>
        </w:rPr>
        <w:t>Longframlington Election Results</w:t>
      </w:r>
    </w:p>
    <w:p w14:paraId="2AA4288F" w14:textId="699422B5" w:rsidR="005763E4" w:rsidRDefault="005763E4" w:rsidP="005763E4">
      <w:pPr>
        <w:pStyle w:val="ListParagraph"/>
        <w:numPr>
          <w:ilvl w:val="2"/>
          <w:numId w:val="1"/>
        </w:numPr>
        <w:spacing w:after="0" w:line="240" w:lineRule="auto"/>
        <w:rPr>
          <w:sz w:val="18"/>
          <w:szCs w:val="18"/>
        </w:rPr>
      </w:pPr>
      <w:r>
        <w:rPr>
          <w:sz w:val="18"/>
          <w:szCs w:val="18"/>
        </w:rPr>
        <w:t>Footpath repairs</w:t>
      </w:r>
    </w:p>
    <w:p w14:paraId="730469C5" w14:textId="502EC379" w:rsidR="005763E4" w:rsidRPr="005763E4" w:rsidRDefault="005763E4" w:rsidP="005763E4">
      <w:pPr>
        <w:pStyle w:val="ListParagraph"/>
        <w:numPr>
          <w:ilvl w:val="2"/>
          <w:numId w:val="1"/>
        </w:numPr>
        <w:spacing w:after="0" w:line="240" w:lineRule="auto"/>
        <w:rPr>
          <w:sz w:val="18"/>
          <w:szCs w:val="18"/>
        </w:rPr>
      </w:pPr>
      <w:r>
        <w:rPr>
          <w:sz w:val="18"/>
          <w:szCs w:val="18"/>
        </w:rPr>
        <w:t>Outcome of AGM and postponement of Annual Village Meeting until May 2022</w:t>
      </w:r>
      <w:r>
        <w:rPr>
          <w:sz w:val="18"/>
          <w:szCs w:val="18"/>
        </w:rPr>
        <w:tab/>
      </w:r>
      <w:r>
        <w:rPr>
          <w:sz w:val="18"/>
          <w:szCs w:val="18"/>
        </w:rPr>
        <w:tab/>
      </w:r>
      <w:r>
        <w:rPr>
          <w:sz w:val="18"/>
          <w:szCs w:val="18"/>
        </w:rPr>
        <w:tab/>
        <w:t xml:space="preserve">      </w:t>
      </w:r>
      <w:bookmarkStart w:id="7" w:name="_Hlk71815162"/>
      <w:r>
        <w:rPr>
          <w:b/>
          <w:bCs/>
          <w:sz w:val="18"/>
          <w:szCs w:val="18"/>
        </w:rPr>
        <w:t>Action: DW</w:t>
      </w:r>
      <w:bookmarkEnd w:id="7"/>
    </w:p>
    <w:p w14:paraId="65303F9F" w14:textId="14F060CA" w:rsidR="00D66A34" w:rsidRPr="005763E4" w:rsidRDefault="00D66A34" w:rsidP="00D66A34">
      <w:pPr>
        <w:pStyle w:val="ListParagraph"/>
        <w:numPr>
          <w:ilvl w:val="1"/>
          <w:numId w:val="1"/>
        </w:numPr>
        <w:tabs>
          <w:tab w:val="num" w:pos="720"/>
        </w:tabs>
        <w:spacing w:after="0" w:line="240" w:lineRule="auto"/>
        <w:rPr>
          <w:b/>
          <w:bCs/>
          <w:sz w:val="18"/>
          <w:szCs w:val="18"/>
        </w:rPr>
      </w:pPr>
      <w:r w:rsidRPr="005763E4">
        <w:rPr>
          <w:sz w:val="18"/>
          <w:szCs w:val="18"/>
        </w:rPr>
        <w:t>Japanese Knotweed – inspect known areas</w:t>
      </w:r>
      <w:r w:rsidR="005763E4">
        <w:rPr>
          <w:sz w:val="18"/>
          <w:szCs w:val="18"/>
        </w:rPr>
        <w:t>:  Churchyard -DW, A697 – GF</w:t>
      </w:r>
      <w:r w:rsidR="005763E4">
        <w:rPr>
          <w:sz w:val="18"/>
          <w:szCs w:val="18"/>
        </w:rPr>
        <w:tab/>
      </w:r>
      <w:r w:rsidR="005763E4">
        <w:rPr>
          <w:sz w:val="18"/>
          <w:szCs w:val="18"/>
        </w:rPr>
        <w:tab/>
      </w:r>
      <w:r w:rsidR="005763E4">
        <w:rPr>
          <w:sz w:val="18"/>
          <w:szCs w:val="18"/>
        </w:rPr>
        <w:tab/>
        <w:t xml:space="preserve">                 </w:t>
      </w:r>
      <w:r w:rsidR="005763E4" w:rsidRPr="005763E4">
        <w:rPr>
          <w:b/>
          <w:bCs/>
          <w:sz w:val="18"/>
          <w:szCs w:val="18"/>
        </w:rPr>
        <w:t>Action: DW/GF</w:t>
      </w:r>
    </w:p>
    <w:p w14:paraId="07059433" w14:textId="3145B3F1" w:rsidR="00D66A34" w:rsidRPr="0092683D" w:rsidRDefault="00D66A34" w:rsidP="00A91456">
      <w:pPr>
        <w:spacing w:after="0"/>
        <w:rPr>
          <w:sz w:val="18"/>
          <w:szCs w:val="18"/>
        </w:rPr>
      </w:pPr>
      <w:r w:rsidRPr="0092683D">
        <w:rPr>
          <w:b/>
          <w:sz w:val="18"/>
          <w:szCs w:val="18"/>
        </w:rPr>
        <w:t>Main Issues</w:t>
      </w:r>
      <w:r w:rsidRPr="0092683D">
        <w:rPr>
          <w:sz w:val="18"/>
          <w:szCs w:val="18"/>
        </w:rPr>
        <w:t xml:space="preserve"> </w:t>
      </w:r>
    </w:p>
    <w:p w14:paraId="7C132F68" w14:textId="44905FD1" w:rsidR="00D66A34" w:rsidRPr="0092683D" w:rsidRDefault="00D66A34" w:rsidP="00D66A34">
      <w:pPr>
        <w:pStyle w:val="ListParagraph"/>
        <w:numPr>
          <w:ilvl w:val="0"/>
          <w:numId w:val="1"/>
        </w:numPr>
        <w:tabs>
          <w:tab w:val="num" w:pos="360"/>
        </w:tabs>
        <w:spacing w:after="0" w:line="240" w:lineRule="auto"/>
        <w:rPr>
          <w:bCs/>
          <w:sz w:val="18"/>
          <w:szCs w:val="18"/>
        </w:rPr>
      </w:pPr>
      <w:r w:rsidRPr="0092683D">
        <w:rPr>
          <w:b/>
          <w:sz w:val="18"/>
          <w:szCs w:val="18"/>
        </w:rPr>
        <w:t xml:space="preserve">Neighbourhood Plan. </w:t>
      </w:r>
      <w:r w:rsidR="0092683D" w:rsidRPr="0092683D">
        <w:rPr>
          <w:bCs/>
          <w:sz w:val="18"/>
          <w:szCs w:val="18"/>
        </w:rPr>
        <w:t>Regulation 14 consultation ended at the end</w:t>
      </w:r>
      <w:r w:rsidR="0092683D">
        <w:rPr>
          <w:bCs/>
          <w:sz w:val="18"/>
          <w:szCs w:val="18"/>
        </w:rPr>
        <w:t xml:space="preserve"> of April. The consultant </w:t>
      </w:r>
      <w:r w:rsidR="009975E7">
        <w:rPr>
          <w:bCs/>
          <w:sz w:val="18"/>
          <w:szCs w:val="18"/>
        </w:rPr>
        <w:t>was</w:t>
      </w:r>
      <w:r w:rsidR="0092683D">
        <w:rPr>
          <w:bCs/>
          <w:sz w:val="18"/>
          <w:szCs w:val="18"/>
        </w:rPr>
        <w:t xml:space="preserve"> considering </w:t>
      </w:r>
      <w:r w:rsidR="00A91456">
        <w:rPr>
          <w:bCs/>
          <w:sz w:val="18"/>
          <w:szCs w:val="18"/>
        </w:rPr>
        <w:t>all the feedback and to make response by 14</w:t>
      </w:r>
      <w:r w:rsidR="00A91456" w:rsidRPr="00A91456">
        <w:rPr>
          <w:bCs/>
          <w:sz w:val="18"/>
          <w:szCs w:val="18"/>
          <w:vertAlign w:val="superscript"/>
        </w:rPr>
        <w:t>th</w:t>
      </w:r>
      <w:r w:rsidR="00A91456">
        <w:rPr>
          <w:bCs/>
          <w:sz w:val="18"/>
          <w:szCs w:val="18"/>
        </w:rPr>
        <w:t xml:space="preserve"> May 2021. NCC had produced a detailed response to assist in making the plan acceptable. Any major changes would need to be agreed by the full Parish Council. </w:t>
      </w:r>
      <w:r w:rsidR="009975E7">
        <w:rPr>
          <w:bCs/>
          <w:sz w:val="18"/>
          <w:szCs w:val="18"/>
        </w:rPr>
        <w:t>A</w:t>
      </w:r>
      <w:r w:rsidR="00A91456">
        <w:rPr>
          <w:bCs/>
          <w:sz w:val="18"/>
          <w:szCs w:val="18"/>
        </w:rPr>
        <w:t>greed this could be done via email but if necessary, an extraordinary meeting of the council could be convened. Once accepted</w:t>
      </w:r>
      <w:r w:rsidR="009975E7">
        <w:rPr>
          <w:bCs/>
          <w:sz w:val="18"/>
          <w:szCs w:val="18"/>
        </w:rPr>
        <w:t>,</w:t>
      </w:r>
      <w:r w:rsidR="00A91456">
        <w:rPr>
          <w:bCs/>
          <w:sz w:val="18"/>
          <w:szCs w:val="18"/>
        </w:rPr>
        <w:t xml:space="preserve"> NCC will then embark upon their own 8-week consultation.</w:t>
      </w:r>
      <w:r w:rsidR="00A91456">
        <w:rPr>
          <w:bCs/>
          <w:sz w:val="18"/>
          <w:szCs w:val="18"/>
        </w:rPr>
        <w:tab/>
      </w:r>
      <w:r w:rsidR="00A91456">
        <w:rPr>
          <w:bCs/>
          <w:sz w:val="18"/>
          <w:szCs w:val="18"/>
        </w:rPr>
        <w:tab/>
      </w:r>
      <w:r w:rsidR="00A91456">
        <w:rPr>
          <w:bCs/>
          <w:sz w:val="18"/>
          <w:szCs w:val="18"/>
        </w:rPr>
        <w:tab/>
      </w:r>
      <w:r w:rsidR="00A91456">
        <w:rPr>
          <w:bCs/>
          <w:sz w:val="18"/>
          <w:szCs w:val="18"/>
        </w:rPr>
        <w:tab/>
      </w:r>
      <w:r w:rsidR="00A91456">
        <w:rPr>
          <w:bCs/>
          <w:sz w:val="18"/>
          <w:szCs w:val="18"/>
        </w:rPr>
        <w:tab/>
      </w:r>
      <w:r w:rsidR="00A91456">
        <w:rPr>
          <w:bCs/>
          <w:sz w:val="18"/>
          <w:szCs w:val="18"/>
        </w:rPr>
        <w:tab/>
      </w:r>
      <w:r w:rsidR="00A91456">
        <w:rPr>
          <w:bCs/>
          <w:sz w:val="18"/>
          <w:szCs w:val="18"/>
        </w:rPr>
        <w:tab/>
      </w:r>
      <w:r w:rsidR="00A91456">
        <w:rPr>
          <w:bCs/>
          <w:sz w:val="18"/>
          <w:szCs w:val="18"/>
        </w:rPr>
        <w:tab/>
      </w:r>
      <w:r w:rsidR="00A91456">
        <w:rPr>
          <w:bCs/>
          <w:sz w:val="18"/>
          <w:szCs w:val="18"/>
        </w:rPr>
        <w:tab/>
        <w:t xml:space="preserve">       </w:t>
      </w:r>
      <w:r w:rsidR="009975E7">
        <w:rPr>
          <w:bCs/>
          <w:sz w:val="18"/>
          <w:szCs w:val="18"/>
        </w:rPr>
        <w:tab/>
      </w:r>
      <w:r w:rsidR="009975E7">
        <w:rPr>
          <w:bCs/>
          <w:sz w:val="18"/>
          <w:szCs w:val="18"/>
        </w:rPr>
        <w:tab/>
        <w:t xml:space="preserve">       </w:t>
      </w:r>
      <w:r w:rsidR="00A91456">
        <w:rPr>
          <w:b/>
          <w:sz w:val="18"/>
          <w:szCs w:val="18"/>
        </w:rPr>
        <w:t>Action: AD</w:t>
      </w:r>
    </w:p>
    <w:p w14:paraId="577E686A" w14:textId="1FD2D0E1" w:rsidR="00D66A34" w:rsidRPr="005763E4" w:rsidRDefault="00D66A34" w:rsidP="00AC08DC">
      <w:pPr>
        <w:pStyle w:val="ListParagraph"/>
        <w:numPr>
          <w:ilvl w:val="0"/>
          <w:numId w:val="1"/>
        </w:numPr>
        <w:tabs>
          <w:tab w:val="num" w:pos="360"/>
        </w:tabs>
        <w:spacing w:after="0" w:line="240" w:lineRule="auto"/>
        <w:rPr>
          <w:b/>
          <w:sz w:val="18"/>
          <w:szCs w:val="18"/>
        </w:rPr>
      </w:pPr>
      <w:r w:rsidRPr="00AC08DC">
        <w:rPr>
          <w:b/>
          <w:sz w:val="18"/>
          <w:szCs w:val="18"/>
        </w:rPr>
        <w:t xml:space="preserve">Northumberland Respect Campaign: </w:t>
      </w:r>
      <w:r w:rsidR="00D70019" w:rsidRPr="00AC08DC">
        <w:rPr>
          <w:b/>
          <w:sz w:val="18"/>
          <w:szCs w:val="18"/>
        </w:rPr>
        <w:t xml:space="preserve"> </w:t>
      </w:r>
      <w:r w:rsidR="00D70019" w:rsidRPr="00AC08DC">
        <w:rPr>
          <w:bCs/>
          <w:sz w:val="18"/>
          <w:szCs w:val="18"/>
        </w:rPr>
        <w:t>The campaign had been introduced</w:t>
      </w:r>
      <w:r w:rsidR="00AC08DC" w:rsidRPr="00AC08DC">
        <w:rPr>
          <w:bCs/>
          <w:sz w:val="18"/>
          <w:szCs w:val="18"/>
        </w:rPr>
        <w:t>,</w:t>
      </w:r>
      <w:r w:rsidR="00FF0D8B">
        <w:rPr>
          <w:bCs/>
          <w:sz w:val="18"/>
          <w:szCs w:val="18"/>
        </w:rPr>
        <w:t xml:space="preserve"> </w:t>
      </w:r>
      <w:r w:rsidR="00D70019" w:rsidRPr="00AC08DC">
        <w:rPr>
          <w:bCs/>
          <w:sz w:val="18"/>
          <w:szCs w:val="18"/>
        </w:rPr>
        <w:t>to a</w:t>
      </w:r>
      <w:r w:rsidRPr="00AC08DC">
        <w:rPr>
          <w:bCs/>
          <w:sz w:val="18"/>
          <w:szCs w:val="18"/>
        </w:rPr>
        <w:t>sk</w:t>
      </w:r>
      <w:r w:rsidR="00D70019" w:rsidRPr="00AC08DC">
        <w:rPr>
          <w:bCs/>
          <w:sz w:val="18"/>
          <w:szCs w:val="18"/>
        </w:rPr>
        <w:t xml:space="preserve"> everyone</w:t>
      </w:r>
      <w:r w:rsidRPr="00AC08DC">
        <w:rPr>
          <w:bCs/>
          <w:sz w:val="18"/>
          <w:szCs w:val="18"/>
        </w:rPr>
        <w:t xml:space="preserve"> </w:t>
      </w:r>
      <w:r w:rsidRPr="005763E4">
        <w:rPr>
          <w:bCs/>
          <w:sz w:val="18"/>
          <w:szCs w:val="18"/>
        </w:rPr>
        <w:t>to respect our countryside and towns</w:t>
      </w:r>
      <w:r w:rsidR="00FF0D8B">
        <w:rPr>
          <w:bCs/>
          <w:sz w:val="18"/>
          <w:szCs w:val="18"/>
        </w:rPr>
        <w:t>,</w:t>
      </w:r>
      <w:r w:rsidR="00FF0D8B" w:rsidRPr="00FF0D8B">
        <w:rPr>
          <w:bCs/>
          <w:sz w:val="18"/>
          <w:szCs w:val="18"/>
        </w:rPr>
        <w:t xml:space="preserve"> </w:t>
      </w:r>
      <w:r w:rsidR="00FF0D8B" w:rsidRPr="00AC08DC">
        <w:rPr>
          <w:bCs/>
          <w:sz w:val="18"/>
          <w:szCs w:val="18"/>
        </w:rPr>
        <w:t>as the lockdown eased</w:t>
      </w:r>
      <w:r w:rsidRPr="005763E4">
        <w:rPr>
          <w:bCs/>
          <w:sz w:val="18"/>
          <w:szCs w:val="18"/>
        </w:rPr>
        <w:t xml:space="preserve">. </w:t>
      </w:r>
      <w:r w:rsidR="00AC08DC" w:rsidRPr="005763E4">
        <w:rPr>
          <w:bCs/>
          <w:sz w:val="18"/>
          <w:szCs w:val="18"/>
        </w:rPr>
        <w:t>Agreed to share this information o</w:t>
      </w:r>
      <w:r w:rsidR="005763E4">
        <w:rPr>
          <w:bCs/>
          <w:sz w:val="18"/>
          <w:szCs w:val="18"/>
        </w:rPr>
        <w:t>n</w:t>
      </w:r>
      <w:r w:rsidR="00AC08DC" w:rsidRPr="005763E4">
        <w:rPr>
          <w:bCs/>
          <w:sz w:val="18"/>
          <w:szCs w:val="18"/>
        </w:rPr>
        <w:t xml:space="preserve"> Facebook.</w:t>
      </w:r>
      <w:r w:rsidR="00AC08DC" w:rsidRPr="005763E4">
        <w:rPr>
          <w:bCs/>
          <w:sz w:val="18"/>
          <w:szCs w:val="18"/>
        </w:rPr>
        <w:tab/>
      </w:r>
      <w:r w:rsidR="00AC08DC" w:rsidRPr="005763E4">
        <w:rPr>
          <w:bCs/>
          <w:sz w:val="18"/>
          <w:szCs w:val="18"/>
        </w:rPr>
        <w:tab/>
      </w:r>
      <w:r w:rsidR="005763E4">
        <w:rPr>
          <w:bCs/>
          <w:sz w:val="18"/>
          <w:szCs w:val="18"/>
        </w:rPr>
        <w:tab/>
        <w:t xml:space="preserve">                 </w:t>
      </w:r>
      <w:r w:rsidR="00AC08DC" w:rsidRPr="005763E4">
        <w:rPr>
          <w:b/>
          <w:sz w:val="18"/>
          <w:szCs w:val="18"/>
        </w:rPr>
        <w:t>Action: AD/GA</w:t>
      </w:r>
    </w:p>
    <w:p w14:paraId="0ABDC3B1" w14:textId="67797766" w:rsidR="00D66A34" w:rsidRPr="005763E4" w:rsidRDefault="00D66A34" w:rsidP="00D66A34">
      <w:pPr>
        <w:pStyle w:val="ListParagraph"/>
        <w:numPr>
          <w:ilvl w:val="0"/>
          <w:numId w:val="1"/>
        </w:numPr>
        <w:tabs>
          <w:tab w:val="num" w:pos="360"/>
        </w:tabs>
        <w:spacing w:after="0" w:line="240" w:lineRule="auto"/>
        <w:rPr>
          <w:b/>
          <w:sz w:val="18"/>
          <w:szCs w:val="18"/>
        </w:rPr>
      </w:pPr>
      <w:r w:rsidRPr="005763E4">
        <w:rPr>
          <w:b/>
          <w:sz w:val="18"/>
          <w:szCs w:val="18"/>
        </w:rPr>
        <w:t xml:space="preserve">Any Urgent Business - To hear any other urgent matters councillors have raised in 2 above. </w:t>
      </w:r>
    </w:p>
    <w:p w14:paraId="2578E106" w14:textId="23FF5470" w:rsidR="00D70019" w:rsidRPr="005763E4" w:rsidRDefault="00D70019" w:rsidP="00D70019">
      <w:pPr>
        <w:pStyle w:val="ListParagraph"/>
        <w:numPr>
          <w:ilvl w:val="1"/>
          <w:numId w:val="1"/>
        </w:numPr>
        <w:spacing w:after="0" w:line="240" w:lineRule="auto"/>
        <w:rPr>
          <w:bCs/>
          <w:sz w:val="18"/>
          <w:szCs w:val="18"/>
        </w:rPr>
      </w:pPr>
      <w:bookmarkStart w:id="8" w:name="_Hlk72759257"/>
      <w:r w:rsidRPr="005763E4">
        <w:rPr>
          <w:bCs/>
          <w:sz w:val="18"/>
          <w:szCs w:val="18"/>
          <w:u w:val="single"/>
        </w:rPr>
        <w:t>7 Harrogate Cottages Wind Turbine Consultation</w:t>
      </w:r>
      <w:bookmarkEnd w:id="8"/>
      <w:r w:rsidR="005763E4" w:rsidRPr="005763E4">
        <w:rPr>
          <w:bCs/>
          <w:sz w:val="18"/>
          <w:szCs w:val="18"/>
        </w:rPr>
        <w:t xml:space="preserve">. Received request from the consultant for comments to this pre-application. Members </w:t>
      </w:r>
      <w:r w:rsidR="00FF0D8B">
        <w:rPr>
          <w:bCs/>
          <w:sz w:val="18"/>
          <w:szCs w:val="18"/>
        </w:rPr>
        <w:t xml:space="preserve">were </w:t>
      </w:r>
      <w:r w:rsidR="005763E4" w:rsidRPr="005763E4">
        <w:rPr>
          <w:bCs/>
          <w:sz w:val="18"/>
          <w:szCs w:val="18"/>
        </w:rPr>
        <w:t>asked to access details and bring individual comments to the next PC meeting.</w:t>
      </w:r>
      <w:r w:rsidR="005763E4" w:rsidRPr="005763E4">
        <w:rPr>
          <w:bCs/>
          <w:sz w:val="18"/>
          <w:szCs w:val="18"/>
        </w:rPr>
        <w:tab/>
        <w:t xml:space="preserve">        </w:t>
      </w:r>
      <w:r w:rsidR="005763E4" w:rsidRPr="005763E4">
        <w:rPr>
          <w:b/>
          <w:sz w:val="18"/>
          <w:szCs w:val="18"/>
        </w:rPr>
        <w:t>Action: All</w:t>
      </w:r>
      <w:r w:rsidR="005763E4" w:rsidRPr="005763E4">
        <w:rPr>
          <w:bCs/>
          <w:sz w:val="18"/>
          <w:szCs w:val="18"/>
        </w:rPr>
        <w:t xml:space="preserve"> </w:t>
      </w:r>
    </w:p>
    <w:p w14:paraId="39E67413" w14:textId="6A34FE79" w:rsidR="00D70019" w:rsidRPr="005763E4" w:rsidRDefault="00D70019" w:rsidP="00373E54">
      <w:pPr>
        <w:pStyle w:val="ListParagraph"/>
        <w:numPr>
          <w:ilvl w:val="1"/>
          <w:numId w:val="1"/>
        </w:numPr>
        <w:spacing w:after="0" w:line="240" w:lineRule="auto"/>
        <w:rPr>
          <w:sz w:val="18"/>
          <w:szCs w:val="18"/>
        </w:rPr>
      </w:pPr>
      <w:bookmarkStart w:id="9" w:name="_Hlk72759285"/>
      <w:r w:rsidRPr="005763E4">
        <w:rPr>
          <w:sz w:val="18"/>
          <w:szCs w:val="18"/>
          <w:u w:val="single"/>
        </w:rPr>
        <w:t>Northumberland Sandstone Ridges &amp; Vales – a Valued Landscape</w:t>
      </w:r>
      <w:r w:rsidR="005763E4">
        <w:rPr>
          <w:sz w:val="18"/>
          <w:szCs w:val="18"/>
          <w:u w:val="single"/>
        </w:rPr>
        <w:t xml:space="preserve">. </w:t>
      </w:r>
      <w:bookmarkEnd w:id="9"/>
      <w:r w:rsidR="005763E4" w:rsidRPr="005763E4">
        <w:rPr>
          <w:sz w:val="18"/>
          <w:szCs w:val="18"/>
        </w:rPr>
        <w:t>The</w:t>
      </w:r>
      <w:r w:rsidR="005763E4">
        <w:rPr>
          <w:sz w:val="18"/>
          <w:szCs w:val="18"/>
          <w:u w:val="single"/>
        </w:rPr>
        <w:t xml:space="preserve"> </w:t>
      </w:r>
      <w:r w:rsidR="005763E4" w:rsidRPr="005763E4">
        <w:rPr>
          <w:sz w:val="18"/>
          <w:szCs w:val="18"/>
        </w:rPr>
        <w:t xml:space="preserve">Newcastle &amp; </w:t>
      </w:r>
      <w:r w:rsidR="0092683D" w:rsidRPr="005763E4">
        <w:rPr>
          <w:sz w:val="18"/>
          <w:szCs w:val="18"/>
        </w:rPr>
        <w:t>North</w:t>
      </w:r>
      <w:r w:rsidR="0092683D">
        <w:rPr>
          <w:sz w:val="18"/>
          <w:szCs w:val="18"/>
        </w:rPr>
        <w:t>umberland</w:t>
      </w:r>
      <w:r w:rsidR="005763E4">
        <w:rPr>
          <w:sz w:val="18"/>
          <w:szCs w:val="18"/>
        </w:rPr>
        <w:t xml:space="preserve"> Society had </w:t>
      </w:r>
      <w:r w:rsidR="0092683D">
        <w:rPr>
          <w:sz w:val="18"/>
          <w:szCs w:val="18"/>
        </w:rPr>
        <w:t xml:space="preserve">commissioned this study to gain recognition of the area as a valued landscape, which with other benefits could be helpful in helping in the control of new development in the area </w:t>
      </w:r>
      <w:proofErr w:type="gramStart"/>
      <w:r w:rsidR="0092683D">
        <w:rPr>
          <w:sz w:val="18"/>
          <w:szCs w:val="18"/>
        </w:rPr>
        <w:t>e.g.</w:t>
      </w:r>
      <w:proofErr w:type="gramEnd"/>
      <w:r w:rsidR="0092683D">
        <w:rPr>
          <w:sz w:val="18"/>
          <w:szCs w:val="18"/>
        </w:rPr>
        <w:t xml:space="preserve"> windfarms. There were small areas of land in Longframlington Parish which may be able to be included in the study. GF to prepare briefing for members to consider. LPC response would need to be submitted before the next meeting and it was agreed that consultation and decision by the full council would be undertaken online. Clerk to provide GF with briefing paper produced for other PCs in the area.</w:t>
      </w:r>
      <w:r w:rsidR="0092683D">
        <w:rPr>
          <w:sz w:val="18"/>
          <w:szCs w:val="18"/>
        </w:rPr>
        <w:tab/>
        <w:t xml:space="preserve">      </w:t>
      </w:r>
      <w:r w:rsidR="0092683D">
        <w:rPr>
          <w:b/>
          <w:bCs/>
          <w:sz w:val="18"/>
          <w:szCs w:val="18"/>
        </w:rPr>
        <w:t>Action: GF/ALL/Clerk</w:t>
      </w:r>
    </w:p>
    <w:p w14:paraId="2D0905C3" w14:textId="6B92E045" w:rsidR="00D66A34" w:rsidRPr="00D70019" w:rsidRDefault="00D66A34" w:rsidP="00D66A34">
      <w:pPr>
        <w:pStyle w:val="ListParagraph"/>
        <w:numPr>
          <w:ilvl w:val="0"/>
          <w:numId w:val="1"/>
        </w:numPr>
        <w:tabs>
          <w:tab w:val="num" w:pos="360"/>
        </w:tabs>
        <w:spacing w:after="0" w:line="240" w:lineRule="auto"/>
        <w:rPr>
          <w:bCs/>
          <w:sz w:val="18"/>
          <w:szCs w:val="18"/>
        </w:rPr>
      </w:pPr>
      <w:r w:rsidRPr="00D70019">
        <w:rPr>
          <w:b/>
          <w:sz w:val="18"/>
          <w:szCs w:val="18"/>
        </w:rPr>
        <w:t xml:space="preserve">Date and Venue of Parish Council Annual General Meeting. </w:t>
      </w:r>
      <w:r w:rsidRPr="00D70019">
        <w:rPr>
          <w:b/>
          <w:i/>
          <w:iCs/>
          <w:sz w:val="18"/>
          <w:szCs w:val="18"/>
        </w:rPr>
        <w:t xml:space="preserve"> </w:t>
      </w:r>
      <w:r w:rsidR="00D70019" w:rsidRPr="0092683D">
        <w:rPr>
          <w:b/>
          <w:sz w:val="18"/>
          <w:szCs w:val="18"/>
        </w:rPr>
        <w:t>Wednesday 12</w:t>
      </w:r>
      <w:r w:rsidR="00D70019" w:rsidRPr="0092683D">
        <w:rPr>
          <w:b/>
          <w:sz w:val="18"/>
          <w:szCs w:val="18"/>
          <w:vertAlign w:val="superscript"/>
        </w:rPr>
        <w:t>th</w:t>
      </w:r>
      <w:r w:rsidR="00D70019" w:rsidRPr="0092683D">
        <w:rPr>
          <w:b/>
          <w:sz w:val="18"/>
          <w:szCs w:val="18"/>
        </w:rPr>
        <w:t xml:space="preserve"> May 2021 in the Car Park, Memorial Hall</w:t>
      </w:r>
      <w:r w:rsidR="00D70019" w:rsidRPr="00D70019">
        <w:rPr>
          <w:bCs/>
          <w:sz w:val="18"/>
          <w:szCs w:val="18"/>
        </w:rPr>
        <w:t xml:space="preserve"> </w:t>
      </w:r>
    </w:p>
    <w:p w14:paraId="785FD630" w14:textId="65685A0F" w:rsidR="00D66A34" w:rsidRPr="00D70019" w:rsidRDefault="00D66A34" w:rsidP="007E0D47">
      <w:pPr>
        <w:pStyle w:val="ListParagraph"/>
        <w:numPr>
          <w:ilvl w:val="0"/>
          <w:numId w:val="1"/>
        </w:numPr>
        <w:tabs>
          <w:tab w:val="num" w:pos="360"/>
        </w:tabs>
        <w:spacing w:after="0" w:line="240" w:lineRule="auto"/>
        <w:rPr>
          <w:color w:val="000000"/>
          <w:sz w:val="16"/>
          <w:szCs w:val="16"/>
        </w:rPr>
      </w:pPr>
      <w:r w:rsidRPr="00D70019">
        <w:rPr>
          <w:b/>
          <w:sz w:val="18"/>
          <w:szCs w:val="18"/>
        </w:rPr>
        <w:t>Agenda Items for, and Date of Next Meeting –</w:t>
      </w:r>
      <w:r w:rsidR="0092683D">
        <w:rPr>
          <w:b/>
          <w:sz w:val="18"/>
          <w:szCs w:val="18"/>
        </w:rPr>
        <w:t xml:space="preserve"> </w:t>
      </w:r>
      <w:r w:rsidRPr="0092683D">
        <w:rPr>
          <w:b/>
          <w:bCs/>
          <w:sz w:val="18"/>
          <w:szCs w:val="18"/>
        </w:rPr>
        <w:t>Wednesday 9</w:t>
      </w:r>
      <w:r w:rsidRPr="0092683D">
        <w:rPr>
          <w:b/>
          <w:bCs/>
          <w:sz w:val="18"/>
          <w:szCs w:val="18"/>
          <w:vertAlign w:val="superscript"/>
        </w:rPr>
        <w:t>th</w:t>
      </w:r>
      <w:r w:rsidRPr="0092683D">
        <w:rPr>
          <w:b/>
          <w:bCs/>
          <w:sz w:val="18"/>
          <w:szCs w:val="18"/>
        </w:rPr>
        <w:t xml:space="preserve"> June</w:t>
      </w:r>
      <w:r w:rsidR="0092683D" w:rsidRPr="0092683D">
        <w:rPr>
          <w:b/>
          <w:bCs/>
          <w:sz w:val="18"/>
          <w:szCs w:val="18"/>
        </w:rPr>
        <w:t xml:space="preserve"> 2021</w:t>
      </w:r>
      <w:r w:rsidRPr="00D70019">
        <w:rPr>
          <w:sz w:val="18"/>
          <w:szCs w:val="18"/>
        </w:rPr>
        <w:t xml:space="preserve">. </w:t>
      </w:r>
      <w:r w:rsidR="00D70019" w:rsidRPr="00FF0D8B">
        <w:rPr>
          <w:b/>
          <w:bCs/>
          <w:sz w:val="18"/>
          <w:szCs w:val="18"/>
        </w:rPr>
        <w:t>Venue to be agreed</w:t>
      </w:r>
      <w:r w:rsidR="00D70019" w:rsidRPr="00D70019">
        <w:rPr>
          <w:sz w:val="18"/>
          <w:szCs w:val="18"/>
        </w:rPr>
        <w:t xml:space="preserve"> when further clarity is available regarding digital and face to face meetings</w:t>
      </w:r>
    </w:p>
    <w:p w14:paraId="0FA8F9AF" w14:textId="77777777" w:rsidR="00D66A34" w:rsidRPr="00AC799A" w:rsidRDefault="00D66A34" w:rsidP="00D66A34">
      <w:pPr>
        <w:contextualSpacing/>
        <w:rPr>
          <w:color w:val="000000"/>
          <w:sz w:val="16"/>
          <w:szCs w:val="16"/>
        </w:rPr>
      </w:pPr>
    </w:p>
    <w:p w14:paraId="607F66FE" w14:textId="77777777" w:rsidR="00D66A34" w:rsidRDefault="00D66A34" w:rsidP="00D66A34">
      <w:pPr>
        <w:rPr>
          <w:sz w:val="16"/>
          <w:szCs w:val="16"/>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8" w:history="1">
        <w:r w:rsidRPr="00F72753">
          <w:rPr>
            <w:rStyle w:val="Hyperlink"/>
            <w:sz w:val="16"/>
            <w:szCs w:val="16"/>
          </w:rPr>
          <w:t>longframlingtonpc@gmail.com</w:t>
        </w:r>
      </w:hyperlink>
      <w:r w:rsidRPr="00F72753">
        <w:rPr>
          <w:sz w:val="16"/>
          <w:szCs w:val="16"/>
        </w:rPr>
        <w:tab/>
      </w:r>
    </w:p>
    <w:sectPr w:rsidR="00D66A34" w:rsidSect="00246AB8">
      <w:headerReference w:type="default" r:id="rId9"/>
      <w:footerReference w:type="default" r:id="rId10"/>
      <w:headerReference w:type="first" r:id="rId11"/>
      <w:footerReference w:type="first" r:id="rId12"/>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3D14B" w14:textId="77777777" w:rsidR="00C91DDC" w:rsidRDefault="00C91DDC" w:rsidP="00972163">
      <w:pPr>
        <w:spacing w:after="0" w:line="240" w:lineRule="auto"/>
      </w:pPr>
      <w:r>
        <w:separator/>
      </w:r>
    </w:p>
  </w:endnote>
  <w:endnote w:type="continuationSeparator" w:id="0">
    <w:p w14:paraId="4C85C46A" w14:textId="77777777" w:rsidR="00C91DDC" w:rsidRDefault="00C91DDC"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B01F" w14:textId="450DA375" w:rsidR="00E00F15" w:rsidRPr="00F70042" w:rsidRDefault="00E00F15"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Minutes_virtual_20210407.docx</w:t>
    </w:r>
    <w:r>
      <w:rPr>
        <w:sz w:val="16"/>
        <w:szCs w:val="16"/>
      </w:rPr>
      <w:fldChar w:fldCharType="end"/>
    </w:r>
    <w:r w:rsidRPr="00F70042">
      <w:rPr>
        <w:sz w:val="16"/>
        <w:szCs w:val="16"/>
      </w:rPr>
      <w:t xml:space="preserve"> </w:t>
    </w:r>
    <w:r w:rsidRPr="00F70042">
      <w:rPr>
        <w:sz w:val="16"/>
        <w:szCs w:val="16"/>
      </w:rPr>
      <w:tab/>
    </w:r>
    <w:r>
      <w:rPr>
        <w:sz w:val="16"/>
        <w:szCs w:val="16"/>
      </w:rPr>
      <w:tab/>
    </w:r>
    <w:r w:rsidRPr="00F70042">
      <w:rPr>
        <w:sz w:val="16"/>
        <w:szCs w:val="16"/>
      </w:rPr>
      <w:t xml:space="preserve">Page </w:t>
    </w:r>
    <w:r w:rsidRPr="00F70042">
      <w:rPr>
        <w:sz w:val="16"/>
        <w:szCs w:val="16"/>
      </w:rPr>
      <w:fldChar w:fldCharType="begin"/>
    </w:r>
    <w:r w:rsidRPr="00F70042">
      <w:rPr>
        <w:sz w:val="16"/>
        <w:szCs w:val="16"/>
      </w:rPr>
      <w:instrText xml:space="preserve"> PAGE </w:instrText>
    </w:r>
    <w:r w:rsidRPr="00F70042">
      <w:rPr>
        <w:sz w:val="16"/>
        <w:szCs w:val="16"/>
      </w:rPr>
      <w:fldChar w:fldCharType="separate"/>
    </w:r>
    <w:r w:rsidRPr="00F70042">
      <w:rPr>
        <w:noProof/>
        <w:sz w:val="16"/>
        <w:szCs w:val="16"/>
      </w:rPr>
      <w:t>1</w:t>
    </w:r>
    <w:r w:rsidRPr="00F70042">
      <w:rPr>
        <w:sz w:val="16"/>
        <w:szCs w:val="16"/>
      </w:rPr>
      <w:fldChar w:fldCharType="end"/>
    </w:r>
    <w:r w:rsidRPr="00F70042">
      <w:rPr>
        <w:sz w:val="16"/>
        <w:szCs w:val="16"/>
      </w:rPr>
      <w:t xml:space="preserve"> of </w:t>
    </w:r>
    <w:r w:rsidRPr="00F70042">
      <w:rPr>
        <w:sz w:val="16"/>
        <w:szCs w:val="16"/>
      </w:rPr>
      <w:fldChar w:fldCharType="begin"/>
    </w:r>
    <w:r w:rsidRPr="00F70042">
      <w:rPr>
        <w:sz w:val="16"/>
        <w:szCs w:val="16"/>
      </w:rPr>
      <w:instrText xml:space="preserve"> NUMPAGES </w:instrText>
    </w:r>
    <w:r w:rsidRPr="00F70042">
      <w:rPr>
        <w:sz w:val="16"/>
        <w:szCs w:val="16"/>
      </w:rPr>
      <w:fldChar w:fldCharType="separate"/>
    </w:r>
    <w:r w:rsidRPr="00F70042">
      <w:rPr>
        <w:noProof/>
        <w:sz w:val="16"/>
        <w:szCs w:val="16"/>
      </w:rPr>
      <w:t>5</w:t>
    </w:r>
    <w:r w:rsidRPr="00F70042">
      <w:rPr>
        <w:sz w:val="16"/>
        <w:szCs w:val="16"/>
      </w:rPr>
      <w:fldChar w:fldCharType="end"/>
    </w:r>
  </w:p>
  <w:p w14:paraId="39424B5C" w14:textId="77777777" w:rsidR="00E00F15" w:rsidRDefault="00E00F15" w:rsidP="00097B60">
    <w:pPr>
      <w:pStyle w:val="Footer"/>
      <w:tabs>
        <w:tab w:val="clear" w:pos="9026"/>
        <w:tab w:val="right" w:pos="10450"/>
      </w:tabs>
      <w:spacing w:after="0"/>
      <w:rPr>
        <w:sz w:val="16"/>
        <w:szCs w:val="16"/>
      </w:rPr>
    </w:pPr>
    <w:r>
      <w:rPr>
        <w:sz w:val="16"/>
        <w:szCs w:val="16"/>
      </w:rPr>
      <w:tab/>
    </w:r>
    <w:r>
      <w:rPr>
        <w:sz w:val="16"/>
        <w:szCs w:val="16"/>
      </w:rPr>
      <w:tab/>
      <w:t>Signed……………………….</w:t>
    </w:r>
  </w:p>
  <w:p w14:paraId="3F51E7CE" w14:textId="77777777" w:rsidR="00E00F15" w:rsidRPr="00097B60" w:rsidRDefault="00E00F15" w:rsidP="00097B60">
    <w:pPr>
      <w:pStyle w:val="Footer"/>
      <w:tabs>
        <w:tab w:val="clear" w:pos="9026"/>
        <w:tab w:val="right" w:pos="10450"/>
      </w:tabs>
      <w:spacing w:after="0"/>
      <w:rPr>
        <w:sz w:val="16"/>
        <w:szCs w:val="16"/>
      </w:rPr>
    </w:pPr>
    <w:r>
      <w:rPr>
        <w:sz w:val="16"/>
        <w:szCs w:val="16"/>
      </w:rPr>
      <w:tab/>
    </w:r>
    <w:r>
      <w:rPr>
        <w:sz w:val="16"/>
        <w:szCs w:val="16"/>
      </w:rPr>
      <w:tab/>
      <w:t>Date……………………</w:t>
    </w:r>
    <w:proofErr w:type="gramStart"/>
    <w:r>
      <w:rPr>
        <w:sz w:val="16"/>
        <w:szCs w:val="16"/>
      </w:rPr>
      <w: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3DB4" w14:textId="110D48D1" w:rsidR="00E00F15" w:rsidRPr="00097B60" w:rsidRDefault="004E5FAD" w:rsidP="00097B60">
    <w:pPr>
      <w:pStyle w:val="Footer"/>
      <w:tabs>
        <w:tab w:val="clear" w:pos="9026"/>
        <w:tab w:val="right" w:pos="10450"/>
      </w:tabs>
      <w:spacing w:after="0"/>
      <w:rPr>
        <w:sz w:val="16"/>
        <w:szCs w:val="16"/>
      </w:rPr>
    </w:pPr>
    <w:fldSimple w:instr=" FILENAME \* MERGEFORMAT ">
      <w:r w:rsidR="00E00F15" w:rsidRPr="00E85C78">
        <w:rPr>
          <w:noProof/>
          <w:sz w:val="16"/>
          <w:szCs w:val="16"/>
        </w:rPr>
        <w:t>Longframlington_PC_ Minutes_virtual</w:t>
      </w:r>
      <w:r w:rsidR="00E00F15">
        <w:rPr>
          <w:noProof/>
        </w:rPr>
        <w:t>_20210303.docx</w:t>
      </w:r>
    </w:fldSimple>
    <w:r w:rsidR="00E00F15">
      <w:rPr>
        <w:sz w:val="16"/>
        <w:szCs w:val="16"/>
      </w:rPr>
      <w:tab/>
    </w:r>
    <w:r w:rsidR="00E00F15">
      <w:rPr>
        <w:sz w:val="16"/>
        <w:szCs w:val="16"/>
      </w:rPr>
      <w:tab/>
    </w:r>
    <w:r w:rsidR="00E00F15" w:rsidRPr="00097B60">
      <w:rPr>
        <w:sz w:val="16"/>
        <w:szCs w:val="16"/>
      </w:rPr>
      <w:t xml:space="preserve">Page </w:t>
    </w:r>
    <w:r w:rsidR="00E00F15" w:rsidRPr="00097B60">
      <w:rPr>
        <w:sz w:val="16"/>
        <w:szCs w:val="16"/>
      </w:rPr>
      <w:fldChar w:fldCharType="begin"/>
    </w:r>
    <w:r w:rsidR="00E00F15" w:rsidRPr="00097B60">
      <w:rPr>
        <w:sz w:val="16"/>
        <w:szCs w:val="16"/>
      </w:rPr>
      <w:instrText xml:space="preserve"> PAGE </w:instrText>
    </w:r>
    <w:r w:rsidR="00E00F15" w:rsidRPr="00097B60">
      <w:rPr>
        <w:sz w:val="16"/>
        <w:szCs w:val="16"/>
      </w:rPr>
      <w:fldChar w:fldCharType="separate"/>
    </w:r>
    <w:r w:rsidR="00E00F15">
      <w:rPr>
        <w:noProof/>
        <w:sz w:val="16"/>
        <w:szCs w:val="16"/>
      </w:rPr>
      <w:t>1</w:t>
    </w:r>
    <w:r w:rsidR="00E00F15" w:rsidRPr="00097B60">
      <w:rPr>
        <w:sz w:val="16"/>
        <w:szCs w:val="16"/>
      </w:rPr>
      <w:fldChar w:fldCharType="end"/>
    </w:r>
    <w:r w:rsidR="00E00F15" w:rsidRPr="00097B60">
      <w:rPr>
        <w:sz w:val="16"/>
        <w:szCs w:val="16"/>
      </w:rPr>
      <w:t xml:space="preserve"> of </w:t>
    </w:r>
    <w:r w:rsidR="00E00F15" w:rsidRPr="00097B60">
      <w:rPr>
        <w:sz w:val="16"/>
        <w:szCs w:val="16"/>
      </w:rPr>
      <w:fldChar w:fldCharType="begin"/>
    </w:r>
    <w:r w:rsidR="00E00F15" w:rsidRPr="00097B60">
      <w:rPr>
        <w:sz w:val="16"/>
        <w:szCs w:val="16"/>
      </w:rPr>
      <w:instrText xml:space="preserve"> NUMPAGES </w:instrText>
    </w:r>
    <w:r w:rsidR="00E00F15" w:rsidRPr="00097B60">
      <w:rPr>
        <w:sz w:val="16"/>
        <w:szCs w:val="16"/>
      </w:rPr>
      <w:fldChar w:fldCharType="separate"/>
    </w:r>
    <w:r w:rsidR="00E00F15">
      <w:rPr>
        <w:noProof/>
        <w:sz w:val="16"/>
        <w:szCs w:val="16"/>
      </w:rPr>
      <w:t>4</w:t>
    </w:r>
    <w:r w:rsidR="00E00F15"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5970" w14:textId="77777777" w:rsidR="00C91DDC" w:rsidRDefault="00C91DDC" w:rsidP="00972163">
      <w:pPr>
        <w:spacing w:after="0" w:line="240" w:lineRule="auto"/>
      </w:pPr>
      <w:r>
        <w:separator/>
      </w:r>
    </w:p>
  </w:footnote>
  <w:footnote w:type="continuationSeparator" w:id="0">
    <w:p w14:paraId="19CB8132" w14:textId="77777777" w:rsidR="00C91DDC" w:rsidRDefault="00C91DDC"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DD1F" w14:textId="77777777" w:rsidR="00E00F15" w:rsidRPr="00ED26CB" w:rsidRDefault="00E00F15"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4664" w14:textId="77777777" w:rsidR="00E00F15" w:rsidRPr="00BC4D3B" w:rsidRDefault="00E00F15"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21F5"/>
    <w:multiLevelType w:val="multilevel"/>
    <w:tmpl w:val="EB04BCB2"/>
    <w:lvl w:ilvl="0">
      <w:start w:val="1"/>
      <w:numFmt w:val="decimal"/>
      <w:lvlText w:val="%1)"/>
      <w:lvlJc w:val="left"/>
      <w:pPr>
        <w:tabs>
          <w:tab w:val="num" w:pos="360"/>
        </w:tabs>
        <w:ind w:left="360" w:hanging="360"/>
      </w:pPr>
      <w:rPr>
        <w:b/>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7D4876"/>
    <w:multiLevelType w:val="hybridMultilevel"/>
    <w:tmpl w:val="DA5EDF58"/>
    <w:lvl w:ilvl="0" w:tplc="DE5AD5FC">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6F51BB4"/>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3712BB"/>
    <w:multiLevelType w:val="multilevel"/>
    <w:tmpl w:val="93CC6466"/>
    <w:lvl w:ilvl="0">
      <w:start w:val="1"/>
      <w:numFmt w:val="lowerRoman"/>
      <w:lvlText w:val="%1."/>
      <w:lvlJc w:val="right"/>
      <w:pPr>
        <w:ind w:left="720" w:hanging="360"/>
      </w:pPr>
      <w:rPr>
        <w:rFonts w:hint="default"/>
        <w:b w:val="0"/>
        <w:bCs/>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1EA6043"/>
    <w:multiLevelType w:val="hybridMultilevel"/>
    <w:tmpl w:val="6270DE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DA2BAB"/>
    <w:multiLevelType w:val="multilevel"/>
    <w:tmpl w:val="112C2D08"/>
    <w:lvl w:ilvl="0">
      <w:start w:val="1"/>
      <w:numFmt w:val="upperRoman"/>
      <w:lvlText w:val="%1."/>
      <w:lvlJc w:val="right"/>
      <w:pPr>
        <w:ind w:left="720" w:hanging="360"/>
      </w:pPr>
      <w:rPr>
        <w:rFonts w:hint="default"/>
        <w:b/>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AAC001E"/>
    <w:multiLevelType w:val="hybridMultilevel"/>
    <w:tmpl w:val="38325E28"/>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7" w15:restartNumberingAfterBreak="0">
    <w:nsid w:val="1C117FFD"/>
    <w:multiLevelType w:val="hybridMultilevel"/>
    <w:tmpl w:val="AB58C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B50179"/>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2C7C6A"/>
    <w:multiLevelType w:val="multilevel"/>
    <w:tmpl w:val="30466CEE"/>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right"/>
      <w:pPr>
        <w:ind w:left="1080" w:hanging="360"/>
      </w:pPr>
      <w:rPr>
        <w:rFonts w:hint="default"/>
        <w:b w:val="0"/>
        <w:bCs w:val="0"/>
        <w:i w:val="0"/>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61081D"/>
    <w:multiLevelType w:val="hybridMultilevel"/>
    <w:tmpl w:val="B9848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71823EF"/>
    <w:multiLevelType w:val="hybridMultilevel"/>
    <w:tmpl w:val="222E81DC"/>
    <w:lvl w:ilvl="0" w:tplc="F572CEE0">
      <w:numFmt w:val="bullet"/>
      <w:lvlText w:val="-"/>
      <w:lvlJc w:val="left"/>
      <w:pPr>
        <w:ind w:left="1920" w:hanging="360"/>
      </w:pPr>
      <w:rPr>
        <w:rFonts w:ascii="Calibri" w:eastAsia="Times New Roman"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4" w15:restartNumberingAfterBreak="0">
    <w:nsid w:val="49D77963"/>
    <w:multiLevelType w:val="hybridMultilevel"/>
    <w:tmpl w:val="F1C6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B425C"/>
    <w:multiLevelType w:val="hybridMultilevel"/>
    <w:tmpl w:val="2C90139E"/>
    <w:lvl w:ilvl="0" w:tplc="8DBCD31A">
      <w:numFmt w:val="bullet"/>
      <w:lvlText w:val="-"/>
      <w:lvlJc w:val="left"/>
      <w:pPr>
        <w:ind w:left="1920" w:hanging="360"/>
      </w:pPr>
      <w:rPr>
        <w:rFonts w:ascii="Calibri" w:eastAsia="Times New Roman"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4C8E2AE1"/>
    <w:multiLevelType w:val="hybridMultilevel"/>
    <w:tmpl w:val="015C64AC"/>
    <w:lvl w:ilvl="0" w:tplc="9F840690">
      <w:start w:val="19"/>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E3938A4"/>
    <w:multiLevelType w:val="hybridMultilevel"/>
    <w:tmpl w:val="54F6E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6C44D3"/>
    <w:multiLevelType w:val="hybridMultilevel"/>
    <w:tmpl w:val="26EA36C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9" w15:restartNumberingAfterBreak="0">
    <w:nsid w:val="58CA094C"/>
    <w:multiLevelType w:val="hybridMultilevel"/>
    <w:tmpl w:val="5844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56230"/>
    <w:multiLevelType w:val="hybridMultilevel"/>
    <w:tmpl w:val="867A5DFE"/>
    <w:lvl w:ilvl="0" w:tplc="AA82D94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62777"/>
    <w:multiLevelType w:val="hybridMultilevel"/>
    <w:tmpl w:val="7D9411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32C4AE7"/>
    <w:multiLevelType w:val="multilevel"/>
    <w:tmpl w:val="67A0F2AE"/>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righ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5D90D59"/>
    <w:multiLevelType w:val="hybridMultilevel"/>
    <w:tmpl w:val="634E455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7" w15:restartNumberingAfterBreak="0">
    <w:nsid w:val="66D722A6"/>
    <w:multiLevelType w:val="hybridMultilevel"/>
    <w:tmpl w:val="034E2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E82291"/>
    <w:multiLevelType w:val="hybridMultilevel"/>
    <w:tmpl w:val="15E44A28"/>
    <w:lvl w:ilvl="0" w:tplc="9440E9D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7FC3DCD"/>
    <w:multiLevelType w:val="multilevel"/>
    <w:tmpl w:val="359AAF96"/>
    <w:lvl w:ilvl="0">
      <w:start w:val="1"/>
      <w:numFmt w:val="lowerRoman"/>
      <w:lvlText w:val="%1."/>
      <w:lvlJc w:val="right"/>
      <w:pPr>
        <w:ind w:left="720" w:hanging="360"/>
      </w:pPr>
      <w:rPr>
        <w:rFonts w:hint="default"/>
        <w:b/>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7849528B"/>
    <w:multiLevelType w:val="hybridMultilevel"/>
    <w:tmpl w:val="B718B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10245C"/>
    <w:multiLevelType w:val="hybridMultilevel"/>
    <w:tmpl w:val="707CE36A"/>
    <w:lvl w:ilvl="0" w:tplc="EA78C0A6">
      <w:start w:val="1"/>
      <w:numFmt w:val="decimal"/>
      <w:lvlText w:val="%1."/>
      <w:lvlJc w:val="left"/>
      <w:pPr>
        <w:ind w:left="1080" w:hanging="360"/>
      </w:pPr>
      <w:rPr>
        <w:b/>
      </w:r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3"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5"/>
  </w:num>
  <w:num w:numId="6">
    <w:abstractNumId w:val="27"/>
  </w:num>
  <w:num w:numId="7">
    <w:abstractNumId w:val="6"/>
  </w:num>
  <w:num w:numId="8">
    <w:abstractNumId w:val="18"/>
  </w:num>
  <w:num w:numId="9">
    <w:abstractNumId w:val="31"/>
  </w:num>
  <w:num w:numId="10">
    <w:abstractNumId w:val="1"/>
  </w:num>
  <w:num w:numId="11">
    <w:abstractNumId w:val="28"/>
  </w:num>
  <w:num w:numId="12">
    <w:abstractNumId w:val="21"/>
  </w:num>
  <w:num w:numId="13">
    <w:abstractNumId w:val="29"/>
  </w:num>
  <w:num w:numId="14">
    <w:abstractNumId w:val="20"/>
  </w:num>
  <w:num w:numId="15">
    <w:abstractNumId w:val="11"/>
  </w:num>
  <w:num w:numId="16">
    <w:abstractNumId w:val="32"/>
  </w:num>
  <w:num w:numId="17">
    <w:abstractNumId w:val="16"/>
  </w:num>
  <w:num w:numId="18">
    <w:abstractNumId w:val="8"/>
  </w:num>
  <w:num w:numId="19">
    <w:abstractNumId w:val="26"/>
  </w:num>
  <w:num w:numId="20">
    <w:abstractNumId w:val="17"/>
  </w:num>
  <w:num w:numId="21">
    <w:abstractNumId w:val="2"/>
  </w:num>
  <w:num w:numId="22">
    <w:abstractNumId w:val="22"/>
  </w:num>
  <w:num w:numId="23">
    <w:abstractNumId w:val="15"/>
  </w:num>
  <w:num w:numId="24">
    <w:abstractNumId w:val="13"/>
  </w:num>
  <w:num w:numId="25">
    <w:abstractNumId w:val="4"/>
  </w:num>
  <w:num w:numId="26">
    <w:abstractNumId w:val="33"/>
  </w:num>
  <w:num w:numId="27">
    <w:abstractNumId w:val="24"/>
  </w:num>
  <w:num w:numId="28">
    <w:abstractNumId w:val="5"/>
  </w:num>
  <w:num w:numId="29">
    <w:abstractNumId w:val="30"/>
  </w:num>
  <w:num w:numId="30">
    <w:abstractNumId w:val="3"/>
  </w:num>
  <w:num w:numId="31">
    <w:abstractNumId w:val="12"/>
  </w:num>
  <w:num w:numId="32">
    <w:abstractNumId w:val="0"/>
  </w:num>
  <w:num w:numId="33">
    <w:abstractNumId w:val="14"/>
  </w:num>
  <w:num w:numId="34">
    <w:abstractNumId w:val="19"/>
  </w:num>
  <w:num w:numId="3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0AE"/>
    <w:rsid w:val="00002591"/>
    <w:rsid w:val="00002C21"/>
    <w:rsid w:val="000042AE"/>
    <w:rsid w:val="00004D2C"/>
    <w:rsid w:val="000058A1"/>
    <w:rsid w:val="000058CD"/>
    <w:rsid w:val="0000616A"/>
    <w:rsid w:val="00010428"/>
    <w:rsid w:val="000105AA"/>
    <w:rsid w:val="00010D3A"/>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38A4"/>
    <w:rsid w:val="00025259"/>
    <w:rsid w:val="00025791"/>
    <w:rsid w:val="00025BF6"/>
    <w:rsid w:val="00025D32"/>
    <w:rsid w:val="00026D1E"/>
    <w:rsid w:val="00026E67"/>
    <w:rsid w:val="00032BEA"/>
    <w:rsid w:val="0003356C"/>
    <w:rsid w:val="000336BD"/>
    <w:rsid w:val="0003399C"/>
    <w:rsid w:val="000344B8"/>
    <w:rsid w:val="00035FC1"/>
    <w:rsid w:val="00036CBC"/>
    <w:rsid w:val="00037843"/>
    <w:rsid w:val="00040DEA"/>
    <w:rsid w:val="00041F6B"/>
    <w:rsid w:val="00042254"/>
    <w:rsid w:val="000427B1"/>
    <w:rsid w:val="00044519"/>
    <w:rsid w:val="00045B60"/>
    <w:rsid w:val="0004647A"/>
    <w:rsid w:val="00046E2E"/>
    <w:rsid w:val="00047FB2"/>
    <w:rsid w:val="00050779"/>
    <w:rsid w:val="000507C4"/>
    <w:rsid w:val="000510F8"/>
    <w:rsid w:val="000511E6"/>
    <w:rsid w:val="0005140D"/>
    <w:rsid w:val="00052428"/>
    <w:rsid w:val="0005361C"/>
    <w:rsid w:val="00054518"/>
    <w:rsid w:val="00054932"/>
    <w:rsid w:val="00054B9F"/>
    <w:rsid w:val="000552E4"/>
    <w:rsid w:val="000558D9"/>
    <w:rsid w:val="00056C4B"/>
    <w:rsid w:val="00056E4A"/>
    <w:rsid w:val="00056FA4"/>
    <w:rsid w:val="00060715"/>
    <w:rsid w:val="00061D02"/>
    <w:rsid w:val="000623C2"/>
    <w:rsid w:val="00065625"/>
    <w:rsid w:val="00066646"/>
    <w:rsid w:val="000675D6"/>
    <w:rsid w:val="000700D0"/>
    <w:rsid w:val="000707E5"/>
    <w:rsid w:val="00071008"/>
    <w:rsid w:val="000731FD"/>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0C8"/>
    <w:rsid w:val="00092EEC"/>
    <w:rsid w:val="00094A8C"/>
    <w:rsid w:val="000961E2"/>
    <w:rsid w:val="00096A64"/>
    <w:rsid w:val="00097B60"/>
    <w:rsid w:val="00097E76"/>
    <w:rsid w:val="000A28E2"/>
    <w:rsid w:val="000A3198"/>
    <w:rsid w:val="000A34D5"/>
    <w:rsid w:val="000A41EC"/>
    <w:rsid w:val="000A4E99"/>
    <w:rsid w:val="000A5898"/>
    <w:rsid w:val="000A7FA7"/>
    <w:rsid w:val="000B1ABC"/>
    <w:rsid w:val="000B2034"/>
    <w:rsid w:val="000B237D"/>
    <w:rsid w:val="000B37A0"/>
    <w:rsid w:val="000B4D9C"/>
    <w:rsid w:val="000B5C27"/>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D21"/>
    <w:rsid w:val="000F7EA4"/>
    <w:rsid w:val="001005FC"/>
    <w:rsid w:val="0010097B"/>
    <w:rsid w:val="00100B43"/>
    <w:rsid w:val="0010116C"/>
    <w:rsid w:val="00101A6E"/>
    <w:rsid w:val="00101CCF"/>
    <w:rsid w:val="001023D5"/>
    <w:rsid w:val="001023DE"/>
    <w:rsid w:val="00102DA1"/>
    <w:rsid w:val="0010675E"/>
    <w:rsid w:val="00106DD9"/>
    <w:rsid w:val="00110E19"/>
    <w:rsid w:val="00110EF1"/>
    <w:rsid w:val="00111127"/>
    <w:rsid w:val="00112D97"/>
    <w:rsid w:val="001130A2"/>
    <w:rsid w:val="0011354F"/>
    <w:rsid w:val="001136DD"/>
    <w:rsid w:val="001141F6"/>
    <w:rsid w:val="00116EE4"/>
    <w:rsid w:val="001172C3"/>
    <w:rsid w:val="00117698"/>
    <w:rsid w:val="0012063D"/>
    <w:rsid w:val="0012088B"/>
    <w:rsid w:val="00120B84"/>
    <w:rsid w:val="00120CD2"/>
    <w:rsid w:val="001211B8"/>
    <w:rsid w:val="001212C6"/>
    <w:rsid w:val="0012145C"/>
    <w:rsid w:val="001214BC"/>
    <w:rsid w:val="00123143"/>
    <w:rsid w:val="00123671"/>
    <w:rsid w:val="00123B0B"/>
    <w:rsid w:val="0012457D"/>
    <w:rsid w:val="00124627"/>
    <w:rsid w:val="001272DA"/>
    <w:rsid w:val="001314C0"/>
    <w:rsid w:val="0013165D"/>
    <w:rsid w:val="00131FF5"/>
    <w:rsid w:val="00133A5A"/>
    <w:rsid w:val="00133D31"/>
    <w:rsid w:val="001341EA"/>
    <w:rsid w:val="00134DEB"/>
    <w:rsid w:val="00134E49"/>
    <w:rsid w:val="001356B3"/>
    <w:rsid w:val="001358C7"/>
    <w:rsid w:val="00135ACA"/>
    <w:rsid w:val="0013674E"/>
    <w:rsid w:val="00137321"/>
    <w:rsid w:val="001375EA"/>
    <w:rsid w:val="00137D62"/>
    <w:rsid w:val="00137DC5"/>
    <w:rsid w:val="00137E81"/>
    <w:rsid w:val="00140769"/>
    <w:rsid w:val="00140F4E"/>
    <w:rsid w:val="00141580"/>
    <w:rsid w:val="00142F43"/>
    <w:rsid w:val="001436EC"/>
    <w:rsid w:val="00145E66"/>
    <w:rsid w:val="00146DC5"/>
    <w:rsid w:val="00150094"/>
    <w:rsid w:val="00150BCE"/>
    <w:rsid w:val="00150D41"/>
    <w:rsid w:val="00150E85"/>
    <w:rsid w:val="001514EA"/>
    <w:rsid w:val="0015168F"/>
    <w:rsid w:val="00152EBF"/>
    <w:rsid w:val="0015319D"/>
    <w:rsid w:val="001531E7"/>
    <w:rsid w:val="001536B1"/>
    <w:rsid w:val="001543AC"/>
    <w:rsid w:val="00154859"/>
    <w:rsid w:val="00154EE6"/>
    <w:rsid w:val="0015511B"/>
    <w:rsid w:val="00155222"/>
    <w:rsid w:val="00155300"/>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271F"/>
    <w:rsid w:val="001735AF"/>
    <w:rsid w:val="00174461"/>
    <w:rsid w:val="001767DB"/>
    <w:rsid w:val="00181C45"/>
    <w:rsid w:val="001832AD"/>
    <w:rsid w:val="00183B92"/>
    <w:rsid w:val="00185970"/>
    <w:rsid w:val="001866E0"/>
    <w:rsid w:val="00186B5A"/>
    <w:rsid w:val="00186B7C"/>
    <w:rsid w:val="00187D63"/>
    <w:rsid w:val="00191B8C"/>
    <w:rsid w:val="00192DC7"/>
    <w:rsid w:val="00192E87"/>
    <w:rsid w:val="00193EFE"/>
    <w:rsid w:val="00194644"/>
    <w:rsid w:val="00194D64"/>
    <w:rsid w:val="00195414"/>
    <w:rsid w:val="00195866"/>
    <w:rsid w:val="00195CC2"/>
    <w:rsid w:val="00196825"/>
    <w:rsid w:val="0019707A"/>
    <w:rsid w:val="001A2FB9"/>
    <w:rsid w:val="001A39F2"/>
    <w:rsid w:val="001A50EE"/>
    <w:rsid w:val="001A537F"/>
    <w:rsid w:val="001A5C0B"/>
    <w:rsid w:val="001A66EC"/>
    <w:rsid w:val="001A68BB"/>
    <w:rsid w:val="001A6E11"/>
    <w:rsid w:val="001B07FD"/>
    <w:rsid w:val="001B285C"/>
    <w:rsid w:val="001B2DB0"/>
    <w:rsid w:val="001B2EEC"/>
    <w:rsid w:val="001B3322"/>
    <w:rsid w:val="001B3D8D"/>
    <w:rsid w:val="001B47A6"/>
    <w:rsid w:val="001B5E70"/>
    <w:rsid w:val="001B6646"/>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05B0"/>
    <w:rsid w:val="001E1973"/>
    <w:rsid w:val="001E19C4"/>
    <w:rsid w:val="001E3AB6"/>
    <w:rsid w:val="001E3ECD"/>
    <w:rsid w:val="001E4457"/>
    <w:rsid w:val="001E57C9"/>
    <w:rsid w:val="001E6FA6"/>
    <w:rsid w:val="001F2027"/>
    <w:rsid w:val="001F266E"/>
    <w:rsid w:val="001F2BBF"/>
    <w:rsid w:val="001F4709"/>
    <w:rsid w:val="001F481C"/>
    <w:rsid w:val="001F56E1"/>
    <w:rsid w:val="00201CB6"/>
    <w:rsid w:val="0020271C"/>
    <w:rsid w:val="00202F0C"/>
    <w:rsid w:val="002044F7"/>
    <w:rsid w:val="00204750"/>
    <w:rsid w:val="00204C24"/>
    <w:rsid w:val="00205C95"/>
    <w:rsid w:val="00205F06"/>
    <w:rsid w:val="002060EB"/>
    <w:rsid w:val="002071C9"/>
    <w:rsid w:val="002071F5"/>
    <w:rsid w:val="00207301"/>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0499"/>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54D1"/>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74A"/>
    <w:rsid w:val="0027187F"/>
    <w:rsid w:val="002726ED"/>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19CF"/>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546"/>
    <w:rsid w:val="002A36C6"/>
    <w:rsid w:val="002A395A"/>
    <w:rsid w:val="002A4164"/>
    <w:rsid w:val="002A5A72"/>
    <w:rsid w:val="002A62E2"/>
    <w:rsid w:val="002A651A"/>
    <w:rsid w:val="002A6B8A"/>
    <w:rsid w:val="002A6D3C"/>
    <w:rsid w:val="002B0442"/>
    <w:rsid w:val="002B0932"/>
    <w:rsid w:val="002B15AA"/>
    <w:rsid w:val="002B212D"/>
    <w:rsid w:val="002B39E2"/>
    <w:rsid w:val="002B4ACA"/>
    <w:rsid w:val="002B4DEA"/>
    <w:rsid w:val="002B5CE0"/>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05B8"/>
    <w:rsid w:val="002D1847"/>
    <w:rsid w:val="002D1B7F"/>
    <w:rsid w:val="002D1C7A"/>
    <w:rsid w:val="002D2278"/>
    <w:rsid w:val="002D2A24"/>
    <w:rsid w:val="002D3A5C"/>
    <w:rsid w:val="002D57E4"/>
    <w:rsid w:val="002D5FD3"/>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428F"/>
    <w:rsid w:val="002F6ADD"/>
    <w:rsid w:val="002F734E"/>
    <w:rsid w:val="00300055"/>
    <w:rsid w:val="003001EB"/>
    <w:rsid w:val="00300383"/>
    <w:rsid w:val="003003DF"/>
    <w:rsid w:val="00300722"/>
    <w:rsid w:val="00301337"/>
    <w:rsid w:val="003032AF"/>
    <w:rsid w:val="00303AC6"/>
    <w:rsid w:val="00303C6C"/>
    <w:rsid w:val="00303CC3"/>
    <w:rsid w:val="00304751"/>
    <w:rsid w:val="0030499A"/>
    <w:rsid w:val="003052C7"/>
    <w:rsid w:val="00305D85"/>
    <w:rsid w:val="00306029"/>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1C27"/>
    <w:rsid w:val="003227C3"/>
    <w:rsid w:val="00322C78"/>
    <w:rsid w:val="003232BA"/>
    <w:rsid w:val="00323433"/>
    <w:rsid w:val="0032374E"/>
    <w:rsid w:val="00324827"/>
    <w:rsid w:val="0032572B"/>
    <w:rsid w:val="00325A61"/>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6868"/>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2F51"/>
    <w:rsid w:val="00363566"/>
    <w:rsid w:val="003641B8"/>
    <w:rsid w:val="00364ADA"/>
    <w:rsid w:val="0036553B"/>
    <w:rsid w:val="003656BF"/>
    <w:rsid w:val="0036729F"/>
    <w:rsid w:val="0037088A"/>
    <w:rsid w:val="00371D2E"/>
    <w:rsid w:val="00372075"/>
    <w:rsid w:val="00372730"/>
    <w:rsid w:val="00372A43"/>
    <w:rsid w:val="00373DC6"/>
    <w:rsid w:val="00374D3E"/>
    <w:rsid w:val="00374FE0"/>
    <w:rsid w:val="00375496"/>
    <w:rsid w:val="00376A8F"/>
    <w:rsid w:val="00376D7E"/>
    <w:rsid w:val="003803E5"/>
    <w:rsid w:val="00380A9D"/>
    <w:rsid w:val="00380DF6"/>
    <w:rsid w:val="00382348"/>
    <w:rsid w:val="00382C32"/>
    <w:rsid w:val="00383A6B"/>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240A"/>
    <w:rsid w:val="003A423B"/>
    <w:rsid w:val="003A45BA"/>
    <w:rsid w:val="003A6748"/>
    <w:rsid w:val="003A763A"/>
    <w:rsid w:val="003B07C9"/>
    <w:rsid w:val="003B094E"/>
    <w:rsid w:val="003B1079"/>
    <w:rsid w:val="003B1FBD"/>
    <w:rsid w:val="003B29DC"/>
    <w:rsid w:val="003B44B2"/>
    <w:rsid w:val="003B4EF2"/>
    <w:rsid w:val="003B50FC"/>
    <w:rsid w:val="003B521B"/>
    <w:rsid w:val="003B5588"/>
    <w:rsid w:val="003B68FE"/>
    <w:rsid w:val="003B785C"/>
    <w:rsid w:val="003C092B"/>
    <w:rsid w:val="003C2B08"/>
    <w:rsid w:val="003C338F"/>
    <w:rsid w:val="003C421D"/>
    <w:rsid w:val="003C7DEE"/>
    <w:rsid w:val="003D0B14"/>
    <w:rsid w:val="003D0D6A"/>
    <w:rsid w:val="003D42CC"/>
    <w:rsid w:val="003D4697"/>
    <w:rsid w:val="003D4F20"/>
    <w:rsid w:val="003D5BED"/>
    <w:rsid w:val="003D69E3"/>
    <w:rsid w:val="003D7B04"/>
    <w:rsid w:val="003E1B37"/>
    <w:rsid w:val="003E4A23"/>
    <w:rsid w:val="003E51A3"/>
    <w:rsid w:val="003E51E4"/>
    <w:rsid w:val="003E5F17"/>
    <w:rsid w:val="003E6BC8"/>
    <w:rsid w:val="003E7E8D"/>
    <w:rsid w:val="003F033C"/>
    <w:rsid w:val="003F2D84"/>
    <w:rsid w:val="003F5106"/>
    <w:rsid w:val="003F5891"/>
    <w:rsid w:val="003F5E22"/>
    <w:rsid w:val="003F5FE5"/>
    <w:rsid w:val="003F6659"/>
    <w:rsid w:val="003F788F"/>
    <w:rsid w:val="00400745"/>
    <w:rsid w:val="00400791"/>
    <w:rsid w:val="00402586"/>
    <w:rsid w:val="00402A81"/>
    <w:rsid w:val="004036AA"/>
    <w:rsid w:val="00404A03"/>
    <w:rsid w:val="00404E39"/>
    <w:rsid w:val="004059B1"/>
    <w:rsid w:val="00405E49"/>
    <w:rsid w:val="00405F82"/>
    <w:rsid w:val="004073A6"/>
    <w:rsid w:val="00407DF5"/>
    <w:rsid w:val="004100F1"/>
    <w:rsid w:val="00410D6A"/>
    <w:rsid w:val="004112A4"/>
    <w:rsid w:val="00411CEC"/>
    <w:rsid w:val="004158EB"/>
    <w:rsid w:val="00415F13"/>
    <w:rsid w:val="004167E3"/>
    <w:rsid w:val="00420081"/>
    <w:rsid w:val="00421BBE"/>
    <w:rsid w:val="00423BB0"/>
    <w:rsid w:val="00425707"/>
    <w:rsid w:val="00425C27"/>
    <w:rsid w:val="004279E5"/>
    <w:rsid w:val="004300D0"/>
    <w:rsid w:val="004302AD"/>
    <w:rsid w:val="0043066B"/>
    <w:rsid w:val="00431444"/>
    <w:rsid w:val="00431AB5"/>
    <w:rsid w:val="00432C91"/>
    <w:rsid w:val="00433697"/>
    <w:rsid w:val="00436942"/>
    <w:rsid w:val="0043694E"/>
    <w:rsid w:val="00436B2F"/>
    <w:rsid w:val="00436FFF"/>
    <w:rsid w:val="0043727C"/>
    <w:rsid w:val="00440574"/>
    <w:rsid w:val="00440F8D"/>
    <w:rsid w:val="004423DC"/>
    <w:rsid w:val="00442421"/>
    <w:rsid w:val="00442B23"/>
    <w:rsid w:val="00444696"/>
    <w:rsid w:val="00446865"/>
    <w:rsid w:val="00450340"/>
    <w:rsid w:val="0045041E"/>
    <w:rsid w:val="00450E2C"/>
    <w:rsid w:val="004515FC"/>
    <w:rsid w:val="004521E9"/>
    <w:rsid w:val="00452245"/>
    <w:rsid w:val="00452507"/>
    <w:rsid w:val="0045259E"/>
    <w:rsid w:val="00452A2D"/>
    <w:rsid w:val="00452C68"/>
    <w:rsid w:val="00453D5F"/>
    <w:rsid w:val="0045432A"/>
    <w:rsid w:val="00454C96"/>
    <w:rsid w:val="00455033"/>
    <w:rsid w:val="004559BF"/>
    <w:rsid w:val="0045706B"/>
    <w:rsid w:val="00457791"/>
    <w:rsid w:val="00457C8E"/>
    <w:rsid w:val="00457D09"/>
    <w:rsid w:val="0046280A"/>
    <w:rsid w:val="00463B37"/>
    <w:rsid w:val="00463F2E"/>
    <w:rsid w:val="004659B9"/>
    <w:rsid w:val="00465F86"/>
    <w:rsid w:val="00466A14"/>
    <w:rsid w:val="004671C7"/>
    <w:rsid w:val="004674FF"/>
    <w:rsid w:val="00467A37"/>
    <w:rsid w:val="00467F68"/>
    <w:rsid w:val="004715DA"/>
    <w:rsid w:val="00472A47"/>
    <w:rsid w:val="0047387D"/>
    <w:rsid w:val="00473C64"/>
    <w:rsid w:val="00474067"/>
    <w:rsid w:val="00474B62"/>
    <w:rsid w:val="0047580C"/>
    <w:rsid w:val="00476B41"/>
    <w:rsid w:val="0047736D"/>
    <w:rsid w:val="00480FEB"/>
    <w:rsid w:val="004815DE"/>
    <w:rsid w:val="0048278A"/>
    <w:rsid w:val="004836BF"/>
    <w:rsid w:val="004850DC"/>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1F1C"/>
    <w:rsid w:val="004B238B"/>
    <w:rsid w:val="004B3E08"/>
    <w:rsid w:val="004B4489"/>
    <w:rsid w:val="004C03B6"/>
    <w:rsid w:val="004C0691"/>
    <w:rsid w:val="004C0810"/>
    <w:rsid w:val="004C0BC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D7396"/>
    <w:rsid w:val="004E0088"/>
    <w:rsid w:val="004E2142"/>
    <w:rsid w:val="004E2B88"/>
    <w:rsid w:val="004E36A7"/>
    <w:rsid w:val="004E3DD8"/>
    <w:rsid w:val="004E4A7F"/>
    <w:rsid w:val="004E5D72"/>
    <w:rsid w:val="004E5FAD"/>
    <w:rsid w:val="004E6114"/>
    <w:rsid w:val="004E6212"/>
    <w:rsid w:val="004E7C78"/>
    <w:rsid w:val="004F02FF"/>
    <w:rsid w:val="004F0B5E"/>
    <w:rsid w:val="004F0CCC"/>
    <w:rsid w:val="004F19A2"/>
    <w:rsid w:val="004F32AA"/>
    <w:rsid w:val="004F376A"/>
    <w:rsid w:val="004F3DA9"/>
    <w:rsid w:val="004F4140"/>
    <w:rsid w:val="004F437D"/>
    <w:rsid w:val="004F49D7"/>
    <w:rsid w:val="004F4B0A"/>
    <w:rsid w:val="004F505C"/>
    <w:rsid w:val="004F5E41"/>
    <w:rsid w:val="004F7B00"/>
    <w:rsid w:val="00500D22"/>
    <w:rsid w:val="00501161"/>
    <w:rsid w:val="00501976"/>
    <w:rsid w:val="00502B01"/>
    <w:rsid w:val="00502EA5"/>
    <w:rsid w:val="00503113"/>
    <w:rsid w:val="00504EE3"/>
    <w:rsid w:val="0050653C"/>
    <w:rsid w:val="00507B16"/>
    <w:rsid w:val="005120E6"/>
    <w:rsid w:val="0051232A"/>
    <w:rsid w:val="00512391"/>
    <w:rsid w:val="00512C04"/>
    <w:rsid w:val="00512D44"/>
    <w:rsid w:val="00512D92"/>
    <w:rsid w:val="00512DC8"/>
    <w:rsid w:val="005132D3"/>
    <w:rsid w:val="0051365E"/>
    <w:rsid w:val="00513751"/>
    <w:rsid w:val="0051384A"/>
    <w:rsid w:val="00513CB7"/>
    <w:rsid w:val="00515765"/>
    <w:rsid w:val="00516B34"/>
    <w:rsid w:val="00516B41"/>
    <w:rsid w:val="00516D78"/>
    <w:rsid w:val="0052076A"/>
    <w:rsid w:val="00520B96"/>
    <w:rsid w:val="00522703"/>
    <w:rsid w:val="00522CBD"/>
    <w:rsid w:val="005232A6"/>
    <w:rsid w:val="00523585"/>
    <w:rsid w:val="00524348"/>
    <w:rsid w:val="00525339"/>
    <w:rsid w:val="00525951"/>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6C8A"/>
    <w:rsid w:val="00547EDA"/>
    <w:rsid w:val="0055040E"/>
    <w:rsid w:val="00550993"/>
    <w:rsid w:val="00551E0F"/>
    <w:rsid w:val="00552AD1"/>
    <w:rsid w:val="00553958"/>
    <w:rsid w:val="0055469D"/>
    <w:rsid w:val="00556FCE"/>
    <w:rsid w:val="0055766E"/>
    <w:rsid w:val="00557E2F"/>
    <w:rsid w:val="005606AA"/>
    <w:rsid w:val="005608CC"/>
    <w:rsid w:val="005610B4"/>
    <w:rsid w:val="00561E3B"/>
    <w:rsid w:val="005621BD"/>
    <w:rsid w:val="0056280B"/>
    <w:rsid w:val="0056304E"/>
    <w:rsid w:val="00563156"/>
    <w:rsid w:val="00563B5C"/>
    <w:rsid w:val="00565BBB"/>
    <w:rsid w:val="00566098"/>
    <w:rsid w:val="00567941"/>
    <w:rsid w:val="005679DC"/>
    <w:rsid w:val="00567B17"/>
    <w:rsid w:val="00571F0B"/>
    <w:rsid w:val="00572AE6"/>
    <w:rsid w:val="00573A7F"/>
    <w:rsid w:val="005748EF"/>
    <w:rsid w:val="00574E4B"/>
    <w:rsid w:val="00575F5A"/>
    <w:rsid w:val="00576011"/>
    <w:rsid w:val="005763E4"/>
    <w:rsid w:val="005767A1"/>
    <w:rsid w:val="005767B9"/>
    <w:rsid w:val="00576A58"/>
    <w:rsid w:val="0058009B"/>
    <w:rsid w:val="00580D2A"/>
    <w:rsid w:val="00581121"/>
    <w:rsid w:val="00581D74"/>
    <w:rsid w:val="00583BF3"/>
    <w:rsid w:val="00584E3D"/>
    <w:rsid w:val="00584F02"/>
    <w:rsid w:val="00585141"/>
    <w:rsid w:val="00585258"/>
    <w:rsid w:val="00585A80"/>
    <w:rsid w:val="00586102"/>
    <w:rsid w:val="0058642A"/>
    <w:rsid w:val="005915B0"/>
    <w:rsid w:val="00592AD2"/>
    <w:rsid w:val="00594307"/>
    <w:rsid w:val="00594F87"/>
    <w:rsid w:val="00595340"/>
    <w:rsid w:val="005960B7"/>
    <w:rsid w:val="0059726D"/>
    <w:rsid w:val="00597AB9"/>
    <w:rsid w:val="005A019A"/>
    <w:rsid w:val="005A09B2"/>
    <w:rsid w:val="005A26BF"/>
    <w:rsid w:val="005A3BE8"/>
    <w:rsid w:val="005A4354"/>
    <w:rsid w:val="005A4768"/>
    <w:rsid w:val="005A4DFA"/>
    <w:rsid w:val="005A6A28"/>
    <w:rsid w:val="005A7816"/>
    <w:rsid w:val="005A788D"/>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2C63"/>
    <w:rsid w:val="005C3875"/>
    <w:rsid w:val="005C5211"/>
    <w:rsid w:val="005C588B"/>
    <w:rsid w:val="005C6C13"/>
    <w:rsid w:val="005C72A8"/>
    <w:rsid w:val="005D05DB"/>
    <w:rsid w:val="005D06CB"/>
    <w:rsid w:val="005D2801"/>
    <w:rsid w:val="005D2B2A"/>
    <w:rsid w:val="005D2D5E"/>
    <w:rsid w:val="005D436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3E0F"/>
    <w:rsid w:val="005E4107"/>
    <w:rsid w:val="005E4A4D"/>
    <w:rsid w:val="005E4DB6"/>
    <w:rsid w:val="005E6F5A"/>
    <w:rsid w:val="005F0689"/>
    <w:rsid w:val="005F074E"/>
    <w:rsid w:val="005F23E9"/>
    <w:rsid w:val="005F2A5A"/>
    <w:rsid w:val="005F2F7A"/>
    <w:rsid w:val="005F30F8"/>
    <w:rsid w:val="005F3D4B"/>
    <w:rsid w:val="005F42A7"/>
    <w:rsid w:val="005F4B02"/>
    <w:rsid w:val="005F7171"/>
    <w:rsid w:val="005F7C26"/>
    <w:rsid w:val="0060028A"/>
    <w:rsid w:val="006016A9"/>
    <w:rsid w:val="00602231"/>
    <w:rsid w:val="00602802"/>
    <w:rsid w:val="00602FD2"/>
    <w:rsid w:val="00604089"/>
    <w:rsid w:val="00604DBF"/>
    <w:rsid w:val="00605745"/>
    <w:rsid w:val="00606100"/>
    <w:rsid w:val="00606D37"/>
    <w:rsid w:val="006102CC"/>
    <w:rsid w:val="006112D5"/>
    <w:rsid w:val="00611726"/>
    <w:rsid w:val="006123D8"/>
    <w:rsid w:val="00612613"/>
    <w:rsid w:val="00613617"/>
    <w:rsid w:val="0061477D"/>
    <w:rsid w:val="00615963"/>
    <w:rsid w:val="00615F9E"/>
    <w:rsid w:val="006166F5"/>
    <w:rsid w:val="00617D61"/>
    <w:rsid w:val="0062328B"/>
    <w:rsid w:val="00623B6F"/>
    <w:rsid w:val="00624648"/>
    <w:rsid w:val="00624662"/>
    <w:rsid w:val="0062541C"/>
    <w:rsid w:val="00625E25"/>
    <w:rsid w:val="006275D0"/>
    <w:rsid w:val="006279B6"/>
    <w:rsid w:val="006310DC"/>
    <w:rsid w:val="00631258"/>
    <w:rsid w:val="006316AB"/>
    <w:rsid w:val="00631AD5"/>
    <w:rsid w:val="006320C7"/>
    <w:rsid w:val="00632570"/>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95B"/>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B7F"/>
    <w:rsid w:val="00670C38"/>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568A"/>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4993"/>
    <w:rsid w:val="006C77E8"/>
    <w:rsid w:val="006D0E68"/>
    <w:rsid w:val="006D1249"/>
    <w:rsid w:val="006D192F"/>
    <w:rsid w:val="006D19BE"/>
    <w:rsid w:val="006D1A80"/>
    <w:rsid w:val="006D2A12"/>
    <w:rsid w:val="006D4299"/>
    <w:rsid w:val="006D5551"/>
    <w:rsid w:val="006D5EC5"/>
    <w:rsid w:val="006D68A2"/>
    <w:rsid w:val="006D68D2"/>
    <w:rsid w:val="006D6F6E"/>
    <w:rsid w:val="006D7773"/>
    <w:rsid w:val="006D796C"/>
    <w:rsid w:val="006D7C65"/>
    <w:rsid w:val="006D7D97"/>
    <w:rsid w:val="006E005E"/>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6F7DD3"/>
    <w:rsid w:val="007001F5"/>
    <w:rsid w:val="007004EA"/>
    <w:rsid w:val="00702DEB"/>
    <w:rsid w:val="007039E9"/>
    <w:rsid w:val="00703C6A"/>
    <w:rsid w:val="00703E40"/>
    <w:rsid w:val="00704692"/>
    <w:rsid w:val="00704C5D"/>
    <w:rsid w:val="00707191"/>
    <w:rsid w:val="00710C7A"/>
    <w:rsid w:val="00710CB4"/>
    <w:rsid w:val="00710DA0"/>
    <w:rsid w:val="00710F24"/>
    <w:rsid w:val="0071250B"/>
    <w:rsid w:val="00712540"/>
    <w:rsid w:val="00713277"/>
    <w:rsid w:val="00713C61"/>
    <w:rsid w:val="007146F9"/>
    <w:rsid w:val="0071616D"/>
    <w:rsid w:val="007166E2"/>
    <w:rsid w:val="007170E7"/>
    <w:rsid w:val="007173AB"/>
    <w:rsid w:val="00720946"/>
    <w:rsid w:val="00721DBD"/>
    <w:rsid w:val="00722371"/>
    <w:rsid w:val="00722688"/>
    <w:rsid w:val="00724514"/>
    <w:rsid w:val="0072474F"/>
    <w:rsid w:val="00725AF6"/>
    <w:rsid w:val="00726046"/>
    <w:rsid w:val="007266A9"/>
    <w:rsid w:val="007271F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0B1"/>
    <w:rsid w:val="00761172"/>
    <w:rsid w:val="00763130"/>
    <w:rsid w:val="007631B2"/>
    <w:rsid w:val="00764744"/>
    <w:rsid w:val="007649F8"/>
    <w:rsid w:val="007653EA"/>
    <w:rsid w:val="00765EA4"/>
    <w:rsid w:val="00766954"/>
    <w:rsid w:val="007673E2"/>
    <w:rsid w:val="0076797B"/>
    <w:rsid w:val="00770C24"/>
    <w:rsid w:val="00772764"/>
    <w:rsid w:val="00772F07"/>
    <w:rsid w:val="007745A6"/>
    <w:rsid w:val="00774CC1"/>
    <w:rsid w:val="00775378"/>
    <w:rsid w:val="00775AD7"/>
    <w:rsid w:val="00775D60"/>
    <w:rsid w:val="00776300"/>
    <w:rsid w:val="0077656A"/>
    <w:rsid w:val="007768CC"/>
    <w:rsid w:val="00780B01"/>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A2D"/>
    <w:rsid w:val="007D1D51"/>
    <w:rsid w:val="007D1ED8"/>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7F7E7B"/>
    <w:rsid w:val="00800EB4"/>
    <w:rsid w:val="0080301D"/>
    <w:rsid w:val="00803A41"/>
    <w:rsid w:val="00804D68"/>
    <w:rsid w:val="008063C5"/>
    <w:rsid w:val="00806650"/>
    <w:rsid w:val="00806E70"/>
    <w:rsid w:val="00807A6C"/>
    <w:rsid w:val="00807FDE"/>
    <w:rsid w:val="00810725"/>
    <w:rsid w:val="00810728"/>
    <w:rsid w:val="00810D70"/>
    <w:rsid w:val="00810D78"/>
    <w:rsid w:val="00811375"/>
    <w:rsid w:val="00811755"/>
    <w:rsid w:val="0081227A"/>
    <w:rsid w:val="00812477"/>
    <w:rsid w:val="00812B42"/>
    <w:rsid w:val="00813290"/>
    <w:rsid w:val="008136E1"/>
    <w:rsid w:val="00814434"/>
    <w:rsid w:val="0081472C"/>
    <w:rsid w:val="00816F3B"/>
    <w:rsid w:val="008214D8"/>
    <w:rsid w:val="0082160D"/>
    <w:rsid w:val="0082174A"/>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683D"/>
    <w:rsid w:val="008375E3"/>
    <w:rsid w:val="008378DF"/>
    <w:rsid w:val="00840C81"/>
    <w:rsid w:val="008427C8"/>
    <w:rsid w:val="00843163"/>
    <w:rsid w:val="008431E6"/>
    <w:rsid w:val="008441DC"/>
    <w:rsid w:val="0084504C"/>
    <w:rsid w:val="00845058"/>
    <w:rsid w:val="008455C3"/>
    <w:rsid w:val="00845FBE"/>
    <w:rsid w:val="00847868"/>
    <w:rsid w:val="00847F52"/>
    <w:rsid w:val="00852D92"/>
    <w:rsid w:val="00853372"/>
    <w:rsid w:val="00853AE3"/>
    <w:rsid w:val="00854307"/>
    <w:rsid w:val="00854A25"/>
    <w:rsid w:val="00856306"/>
    <w:rsid w:val="00856732"/>
    <w:rsid w:val="008575C6"/>
    <w:rsid w:val="008577C5"/>
    <w:rsid w:val="0086220C"/>
    <w:rsid w:val="00862961"/>
    <w:rsid w:val="008638AD"/>
    <w:rsid w:val="00863D1B"/>
    <w:rsid w:val="00863F00"/>
    <w:rsid w:val="00864386"/>
    <w:rsid w:val="00864741"/>
    <w:rsid w:val="00864A6B"/>
    <w:rsid w:val="00864EC2"/>
    <w:rsid w:val="00864F23"/>
    <w:rsid w:val="00865F9B"/>
    <w:rsid w:val="008701A6"/>
    <w:rsid w:val="008710B5"/>
    <w:rsid w:val="00872273"/>
    <w:rsid w:val="00872C91"/>
    <w:rsid w:val="00875A83"/>
    <w:rsid w:val="008764B9"/>
    <w:rsid w:val="0087701D"/>
    <w:rsid w:val="008779F1"/>
    <w:rsid w:val="008810C7"/>
    <w:rsid w:val="00882790"/>
    <w:rsid w:val="008865A5"/>
    <w:rsid w:val="008878ED"/>
    <w:rsid w:val="00890505"/>
    <w:rsid w:val="00890DB1"/>
    <w:rsid w:val="008928D1"/>
    <w:rsid w:val="0089326A"/>
    <w:rsid w:val="00894DD6"/>
    <w:rsid w:val="008963A3"/>
    <w:rsid w:val="00896DDB"/>
    <w:rsid w:val="00897324"/>
    <w:rsid w:val="008973A2"/>
    <w:rsid w:val="0089780B"/>
    <w:rsid w:val="00897FAF"/>
    <w:rsid w:val="008A12C7"/>
    <w:rsid w:val="008A181C"/>
    <w:rsid w:val="008A1BA0"/>
    <w:rsid w:val="008A2232"/>
    <w:rsid w:val="008A3115"/>
    <w:rsid w:val="008A3CEB"/>
    <w:rsid w:val="008A4870"/>
    <w:rsid w:val="008A4C3C"/>
    <w:rsid w:val="008A583B"/>
    <w:rsid w:val="008A5986"/>
    <w:rsid w:val="008A75F7"/>
    <w:rsid w:val="008B0348"/>
    <w:rsid w:val="008B0924"/>
    <w:rsid w:val="008B0ED7"/>
    <w:rsid w:val="008B3055"/>
    <w:rsid w:val="008B3087"/>
    <w:rsid w:val="008B372E"/>
    <w:rsid w:val="008B4074"/>
    <w:rsid w:val="008B4225"/>
    <w:rsid w:val="008B42C4"/>
    <w:rsid w:val="008B5251"/>
    <w:rsid w:val="008B5F82"/>
    <w:rsid w:val="008B610E"/>
    <w:rsid w:val="008B634F"/>
    <w:rsid w:val="008B6B89"/>
    <w:rsid w:val="008C0963"/>
    <w:rsid w:val="008C1403"/>
    <w:rsid w:val="008C1999"/>
    <w:rsid w:val="008C1AE4"/>
    <w:rsid w:val="008C1E65"/>
    <w:rsid w:val="008C1F7D"/>
    <w:rsid w:val="008C3333"/>
    <w:rsid w:val="008C35D1"/>
    <w:rsid w:val="008C3988"/>
    <w:rsid w:val="008C3C03"/>
    <w:rsid w:val="008C3F99"/>
    <w:rsid w:val="008C409D"/>
    <w:rsid w:val="008C4DE5"/>
    <w:rsid w:val="008C53AB"/>
    <w:rsid w:val="008C5B3C"/>
    <w:rsid w:val="008C775C"/>
    <w:rsid w:val="008C7D89"/>
    <w:rsid w:val="008D0103"/>
    <w:rsid w:val="008D0BD5"/>
    <w:rsid w:val="008D0C22"/>
    <w:rsid w:val="008D166A"/>
    <w:rsid w:val="008D2F00"/>
    <w:rsid w:val="008D3CF4"/>
    <w:rsid w:val="008D482B"/>
    <w:rsid w:val="008D4D36"/>
    <w:rsid w:val="008D76AA"/>
    <w:rsid w:val="008D79C0"/>
    <w:rsid w:val="008E18E4"/>
    <w:rsid w:val="008E1A71"/>
    <w:rsid w:val="008E1A99"/>
    <w:rsid w:val="008E1D42"/>
    <w:rsid w:val="008E221E"/>
    <w:rsid w:val="008E3C50"/>
    <w:rsid w:val="008E47D3"/>
    <w:rsid w:val="008E49FB"/>
    <w:rsid w:val="008E4CD2"/>
    <w:rsid w:val="008E5020"/>
    <w:rsid w:val="008E5236"/>
    <w:rsid w:val="008E55F7"/>
    <w:rsid w:val="008E5889"/>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016C"/>
    <w:rsid w:val="00902528"/>
    <w:rsid w:val="00903468"/>
    <w:rsid w:val="00904386"/>
    <w:rsid w:val="00904706"/>
    <w:rsid w:val="00904B9A"/>
    <w:rsid w:val="009053A9"/>
    <w:rsid w:val="00905582"/>
    <w:rsid w:val="00906888"/>
    <w:rsid w:val="00907BD1"/>
    <w:rsid w:val="00912290"/>
    <w:rsid w:val="00912C31"/>
    <w:rsid w:val="00913629"/>
    <w:rsid w:val="009136DB"/>
    <w:rsid w:val="00913B97"/>
    <w:rsid w:val="00914ABB"/>
    <w:rsid w:val="00914FF0"/>
    <w:rsid w:val="00915329"/>
    <w:rsid w:val="0092001D"/>
    <w:rsid w:val="009204A7"/>
    <w:rsid w:val="00920886"/>
    <w:rsid w:val="009241CD"/>
    <w:rsid w:val="00924C11"/>
    <w:rsid w:val="009261D6"/>
    <w:rsid w:val="0092683D"/>
    <w:rsid w:val="00926959"/>
    <w:rsid w:val="00926B4F"/>
    <w:rsid w:val="00926FFF"/>
    <w:rsid w:val="009275D5"/>
    <w:rsid w:val="0092792A"/>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3A37"/>
    <w:rsid w:val="0094445F"/>
    <w:rsid w:val="00944BCE"/>
    <w:rsid w:val="00944C4B"/>
    <w:rsid w:val="00944E59"/>
    <w:rsid w:val="0094518A"/>
    <w:rsid w:val="009453B8"/>
    <w:rsid w:val="00945A0E"/>
    <w:rsid w:val="009467B7"/>
    <w:rsid w:val="0094703C"/>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5746B"/>
    <w:rsid w:val="00960309"/>
    <w:rsid w:val="0096047A"/>
    <w:rsid w:val="0096204A"/>
    <w:rsid w:val="0096221F"/>
    <w:rsid w:val="00962BF3"/>
    <w:rsid w:val="00965D01"/>
    <w:rsid w:val="00966002"/>
    <w:rsid w:val="00967DBC"/>
    <w:rsid w:val="00971E8B"/>
    <w:rsid w:val="00972163"/>
    <w:rsid w:val="009726F0"/>
    <w:rsid w:val="00972C8E"/>
    <w:rsid w:val="009738C9"/>
    <w:rsid w:val="00974C40"/>
    <w:rsid w:val="00974CCB"/>
    <w:rsid w:val="00975635"/>
    <w:rsid w:val="0097683C"/>
    <w:rsid w:val="00977117"/>
    <w:rsid w:val="0098069C"/>
    <w:rsid w:val="00980CC1"/>
    <w:rsid w:val="00980D09"/>
    <w:rsid w:val="00981A6A"/>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0BB3"/>
    <w:rsid w:val="00991A85"/>
    <w:rsid w:val="0099294E"/>
    <w:rsid w:val="0099488B"/>
    <w:rsid w:val="00995A41"/>
    <w:rsid w:val="00995DE5"/>
    <w:rsid w:val="00996579"/>
    <w:rsid w:val="009968E3"/>
    <w:rsid w:val="00996B61"/>
    <w:rsid w:val="009975E7"/>
    <w:rsid w:val="009A01FD"/>
    <w:rsid w:val="009A0B58"/>
    <w:rsid w:val="009A0F43"/>
    <w:rsid w:val="009A1C69"/>
    <w:rsid w:val="009A267A"/>
    <w:rsid w:val="009A3046"/>
    <w:rsid w:val="009A47B6"/>
    <w:rsid w:val="009A5A29"/>
    <w:rsid w:val="009A63F5"/>
    <w:rsid w:val="009A71C9"/>
    <w:rsid w:val="009A7856"/>
    <w:rsid w:val="009B1225"/>
    <w:rsid w:val="009B1CDC"/>
    <w:rsid w:val="009B3C4E"/>
    <w:rsid w:val="009B47ED"/>
    <w:rsid w:val="009B5256"/>
    <w:rsid w:val="009B55F1"/>
    <w:rsid w:val="009B586F"/>
    <w:rsid w:val="009B6130"/>
    <w:rsid w:val="009B6D4B"/>
    <w:rsid w:val="009B7DBE"/>
    <w:rsid w:val="009C01F8"/>
    <w:rsid w:val="009C04AD"/>
    <w:rsid w:val="009C0941"/>
    <w:rsid w:val="009C16F2"/>
    <w:rsid w:val="009C346B"/>
    <w:rsid w:val="009C3C3D"/>
    <w:rsid w:val="009C5729"/>
    <w:rsid w:val="009C5B81"/>
    <w:rsid w:val="009C5E09"/>
    <w:rsid w:val="009C6EFE"/>
    <w:rsid w:val="009C72FF"/>
    <w:rsid w:val="009C77AB"/>
    <w:rsid w:val="009C7909"/>
    <w:rsid w:val="009D00D8"/>
    <w:rsid w:val="009D0B37"/>
    <w:rsid w:val="009D0B81"/>
    <w:rsid w:val="009D1962"/>
    <w:rsid w:val="009D19AC"/>
    <w:rsid w:val="009D34AA"/>
    <w:rsid w:val="009D6370"/>
    <w:rsid w:val="009D7ECB"/>
    <w:rsid w:val="009E0E58"/>
    <w:rsid w:val="009E0FB2"/>
    <w:rsid w:val="009E1406"/>
    <w:rsid w:val="009E140F"/>
    <w:rsid w:val="009E1993"/>
    <w:rsid w:val="009E29D4"/>
    <w:rsid w:val="009E45A3"/>
    <w:rsid w:val="009E5208"/>
    <w:rsid w:val="009E7211"/>
    <w:rsid w:val="009E7A3B"/>
    <w:rsid w:val="009F21BA"/>
    <w:rsid w:val="009F4D44"/>
    <w:rsid w:val="009F5BD5"/>
    <w:rsid w:val="009F6794"/>
    <w:rsid w:val="009F708C"/>
    <w:rsid w:val="009F7273"/>
    <w:rsid w:val="00A0039A"/>
    <w:rsid w:val="00A01EE2"/>
    <w:rsid w:val="00A0222D"/>
    <w:rsid w:val="00A02339"/>
    <w:rsid w:val="00A023C9"/>
    <w:rsid w:val="00A03A2C"/>
    <w:rsid w:val="00A0424E"/>
    <w:rsid w:val="00A048D2"/>
    <w:rsid w:val="00A04AA3"/>
    <w:rsid w:val="00A05199"/>
    <w:rsid w:val="00A055F5"/>
    <w:rsid w:val="00A05C56"/>
    <w:rsid w:val="00A0602D"/>
    <w:rsid w:val="00A0643C"/>
    <w:rsid w:val="00A07995"/>
    <w:rsid w:val="00A07BCD"/>
    <w:rsid w:val="00A103A9"/>
    <w:rsid w:val="00A1094D"/>
    <w:rsid w:val="00A10AA9"/>
    <w:rsid w:val="00A11939"/>
    <w:rsid w:val="00A12012"/>
    <w:rsid w:val="00A12B21"/>
    <w:rsid w:val="00A13B2C"/>
    <w:rsid w:val="00A13EA9"/>
    <w:rsid w:val="00A13F26"/>
    <w:rsid w:val="00A147BF"/>
    <w:rsid w:val="00A14B21"/>
    <w:rsid w:val="00A14D95"/>
    <w:rsid w:val="00A15B08"/>
    <w:rsid w:val="00A15BE4"/>
    <w:rsid w:val="00A15DDB"/>
    <w:rsid w:val="00A16687"/>
    <w:rsid w:val="00A16DAC"/>
    <w:rsid w:val="00A17BD3"/>
    <w:rsid w:val="00A17DDC"/>
    <w:rsid w:val="00A20981"/>
    <w:rsid w:val="00A20E0A"/>
    <w:rsid w:val="00A2172B"/>
    <w:rsid w:val="00A22B12"/>
    <w:rsid w:val="00A22E2E"/>
    <w:rsid w:val="00A23653"/>
    <w:rsid w:val="00A23FDF"/>
    <w:rsid w:val="00A249DC"/>
    <w:rsid w:val="00A2538E"/>
    <w:rsid w:val="00A25445"/>
    <w:rsid w:val="00A260F8"/>
    <w:rsid w:val="00A261D4"/>
    <w:rsid w:val="00A26E74"/>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4777B"/>
    <w:rsid w:val="00A505BA"/>
    <w:rsid w:val="00A50B4D"/>
    <w:rsid w:val="00A517F3"/>
    <w:rsid w:val="00A53C37"/>
    <w:rsid w:val="00A53ED9"/>
    <w:rsid w:val="00A54109"/>
    <w:rsid w:val="00A542EC"/>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1FA9"/>
    <w:rsid w:val="00A7215A"/>
    <w:rsid w:val="00A73AE9"/>
    <w:rsid w:val="00A73DA1"/>
    <w:rsid w:val="00A73E4D"/>
    <w:rsid w:val="00A778F8"/>
    <w:rsid w:val="00A81E5E"/>
    <w:rsid w:val="00A8234B"/>
    <w:rsid w:val="00A847D0"/>
    <w:rsid w:val="00A8494B"/>
    <w:rsid w:val="00A84F75"/>
    <w:rsid w:val="00A853BE"/>
    <w:rsid w:val="00A86B38"/>
    <w:rsid w:val="00A86F33"/>
    <w:rsid w:val="00A91456"/>
    <w:rsid w:val="00A91885"/>
    <w:rsid w:val="00A91C07"/>
    <w:rsid w:val="00A93688"/>
    <w:rsid w:val="00A93792"/>
    <w:rsid w:val="00A93BA2"/>
    <w:rsid w:val="00A943D5"/>
    <w:rsid w:val="00A944EA"/>
    <w:rsid w:val="00A94FA4"/>
    <w:rsid w:val="00A97572"/>
    <w:rsid w:val="00A9758B"/>
    <w:rsid w:val="00AA1301"/>
    <w:rsid w:val="00AA18A4"/>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4FBE"/>
    <w:rsid w:val="00AB54AC"/>
    <w:rsid w:val="00AB5EE9"/>
    <w:rsid w:val="00AB6609"/>
    <w:rsid w:val="00AB6A30"/>
    <w:rsid w:val="00AB6D14"/>
    <w:rsid w:val="00AB7A71"/>
    <w:rsid w:val="00AC0548"/>
    <w:rsid w:val="00AC0730"/>
    <w:rsid w:val="00AC08DC"/>
    <w:rsid w:val="00AC15FE"/>
    <w:rsid w:val="00AC2CD7"/>
    <w:rsid w:val="00AC3D88"/>
    <w:rsid w:val="00AC6BA3"/>
    <w:rsid w:val="00AC71C6"/>
    <w:rsid w:val="00AC7732"/>
    <w:rsid w:val="00AD15D4"/>
    <w:rsid w:val="00AD2E25"/>
    <w:rsid w:val="00AD334B"/>
    <w:rsid w:val="00AD5138"/>
    <w:rsid w:val="00AD60CA"/>
    <w:rsid w:val="00AD6440"/>
    <w:rsid w:val="00AE0B0B"/>
    <w:rsid w:val="00AE0C97"/>
    <w:rsid w:val="00AE13CF"/>
    <w:rsid w:val="00AE1E79"/>
    <w:rsid w:val="00AE280A"/>
    <w:rsid w:val="00AE2C4F"/>
    <w:rsid w:val="00AE37D1"/>
    <w:rsid w:val="00AE4861"/>
    <w:rsid w:val="00AE51C3"/>
    <w:rsid w:val="00AE638F"/>
    <w:rsid w:val="00AE65F9"/>
    <w:rsid w:val="00AF1D88"/>
    <w:rsid w:val="00AF2A0C"/>
    <w:rsid w:val="00AF5D08"/>
    <w:rsid w:val="00AF668B"/>
    <w:rsid w:val="00AF76B6"/>
    <w:rsid w:val="00AF78E1"/>
    <w:rsid w:val="00B00D48"/>
    <w:rsid w:val="00B01941"/>
    <w:rsid w:val="00B02D67"/>
    <w:rsid w:val="00B03129"/>
    <w:rsid w:val="00B032EC"/>
    <w:rsid w:val="00B0370B"/>
    <w:rsid w:val="00B043F5"/>
    <w:rsid w:val="00B04FEB"/>
    <w:rsid w:val="00B052E8"/>
    <w:rsid w:val="00B05357"/>
    <w:rsid w:val="00B054BC"/>
    <w:rsid w:val="00B0558B"/>
    <w:rsid w:val="00B05808"/>
    <w:rsid w:val="00B06C2D"/>
    <w:rsid w:val="00B070AB"/>
    <w:rsid w:val="00B07260"/>
    <w:rsid w:val="00B07414"/>
    <w:rsid w:val="00B07E24"/>
    <w:rsid w:val="00B10998"/>
    <w:rsid w:val="00B11150"/>
    <w:rsid w:val="00B11BCF"/>
    <w:rsid w:val="00B11CFC"/>
    <w:rsid w:val="00B12F9F"/>
    <w:rsid w:val="00B134F0"/>
    <w:rsid w:val="00B14127"/>
    <w:rsid w:val="00B14B2F"/>
    <w:rsid w:val="00B16335"/>
    <w:rsid w:val="00B16960"/>
    <w:rsid w:val="00B20357"/>
    <w:rsid w:val="00B20D0A"/>
    <w:rsid w:val="00B2348A"/>
    <w:rsid w:val="00B241CE"/>
    <w:rsid w:val="00B24A94"/>
    <w:rsid w:val="00B25883"/>
    <w:rsid w:val="00B258B9"/>
    <w:rsid w:val="00B273F4"/>
    <w:rsid w:val="00B274D4"/>
    <w:rsid w:val="00B277FF"/>
    <w:rsid w:val="00B27BCF"/>
    <w:rsid w:val="00B30CF6"/>
    <w:rsid w:val="00B31A88"/>
    <w:rsid w:val="00B332D3"/>
    <w:rsid w:val="00B33DBF"/>
    <w:rsid w:val="00B33EC0"/>
    <w:rsid w:val="00B364C4"/>
    <w:rsid w:val="00B367E8"/>
    <w:rsid w:val="00B37563"/>
    <w:rsid w:val="00B37A55"/>
    <w:rsid w:val="00B37BF8"/>
    <w:rsid w:val="00B41838"/>
    <w:rsid w:val="00B42381"/>
    <w:rsid w:val="00B43D1F"/>
    <w:rsid w:val="00B43E46"/>
    <w:rsid w:val="00B45A2D"/>
    <w:rsid w:val="00B46003"/>
    <w:rsid w:val="00B46E3D"/>
    <w:rsid w:val="00B5015A"/>
    <w:rsid w:val="00B50603"/>
    <w:rsid w:val="00B507BB"/>
    <w:rsid w:val="00B522F8"/>
    <w:rsid w:val="00B52AC2"/>
    <w:rsid w:val="00B52DD1"/>
    <w:rsid w:val="00B53B0A"/>
    <w:rsid w:val="00B53DCA"/>
    <w:rsid w:val="00B53DE5"/>
    <w:rsid w:val="00B54450"/>
    <w:rsid w:val="00B60E80"/>
    <w:rsid w:val="00B62112"/>
    <w:rsid w:val="00B6235B"/>
    <w:rsid w:val="00B62528"/>
    <w:rsid w:val="00B65C7E"/>
    <w:rsid w:val="00B66FA4"/>
    <w:rsid w:val="00B70338"/>
    <w:rsid w:val="00B71514"/>
    <w:rsid w:val="00B717C5"/>
    <w:rsid w:val="00B71B5E"/>
    <w:rsid w:val="00B72184"/>
    <w:rsid w:val="00B734E0"/>
    <w:rsid w:val="00B73A3E"/>
    <w:rsid w:val="00B73E61"/>
    <w:rsid w:val="00B74767"/>
    <w:rsid w:val="00B75118"/>
    <w:rsid w:val="00B75149"/>
    <w:rsid w:val="00B751A3"/>
    <w:rsid w:val="00B776DA"/>
    <w:rsid w:val="00B77DD6"/>
    <w:rsid w:val="00B77F34"/>
    <w:rsid w:val="00B80D79"/>
    <w:rsid w:val="00B81D8A"/>
    <w:rsid w:val="00B82D2C"/>
    <w:rsid w:val="00B82F04"/>
    <w:rsid w:val="00B83B44"/>
    <w:rsid w:val="00B84893"/>
    <w:rsid w:val="00B850B4"/>
    <w:rsid w:val="00B85B17"/>
    <w:rsid w:val="00B85FF6"/>
    <w:rsid w:val="00B9028A"/>
    <w:rsid w:val="00B90921"/>
    <w:rsid w:val="00B912EA"/>
    <w:rsid w:val="00B9249D"/>
    <w:rsid w:val="00B946FD"/>
    <w:rsid w:val="00B94FDB"/>
    <w:rsid w:val="00B957B0"/>
    <w:rsid w:val="00B95A4C"/>
    <w:rsid w:val="00B95AC7"/>
    <w:rsid w:val="00B97B98"/>
    <w:rsid w:val="00BA01A9"/>
    <w:rsid w:val="00BA0632"/>
    <w:rsid w:val="00BA1A31"/>
    <w:rsid w:val="00BA2077"/>
    <w:rsid w:val="00BA28E1"/>
    <w:rsid w:val="00BA38BA"/>
    <w:rsid w:val="00BA39EA"/>
    <w:rsid w:val="00BA3C68"/>
    <w:rsid w:val="00BA3DAA"/>
    <w:rsid w:val="00BA55CC"/>
    <w:rsid w:val="00BA661A"/>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6127"/>
    <w:rsid w:val="00BB7109"/>
    <w:rsid w:val="00BB7415"/>
    <w:rsid w:val="00BB7E16"/>
    <w:rsid w:val="00BC1C15"/>
    <w:rsid w:val="00BC267F"/>
    <w:rsid w:val="00BC2EA9"/>
    <w:rsid w:val="00BC412F"/>
    <w:rsid w:val="00BC46E7"/>
    <w:rsid w:val="00BC4D3B"/>
    <w:rsid w:val="00BC5E8D"/>
    <w:rsid w:val="00BC5ED2"/>
    <w:rsid w:val="00BC72CF"/>
    <w:rsid w:val="00BC7EBF"/>
    <w:rsid w:val="00BD0E1F"/>
    <w:rsid w:val="00BD14DA"/>
    <w:rsid w:val="00BD15D2"/>
    <w:rsid w:val="00BD16A0"/>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6633"/>
    <w:rsid w:val="00BE6E73"/>
    <w:rsid w:val="00BE75E4"/>
    <w:rsid w:val="00BF017B"/>
    <w:rsid w:val="00BF018F"/>
    <w:rsid w:val="00BF180E"/>
    <w:rsid w:val="00BF1C8F"/>
    <w:rsid w:val="00BF458D"/>
    <w:rsid w:val="00BF5AAE"/>
    <w:rsid w:val="00BF63FC"/>
    <w:rsid w:val="00BF6C96"/>
    <w:rsid w:val="00BF6EEA"/>
    <w:rsid w:val="00BF6F6F"/>
    <w:rsid w:val="00BF78CF"/>
    <w:rsid w:val="00C000CB"/>
    <w:rsid w:val="00C006D9"/>
    <w:rsid w:val="00C00E38"/>
    <w:rsid w:val="00C02A73"/>
    <w:rsid w:val="00C03741"/>
    <w:rsid w:val="00C03E83"/>
    <w:rsid w:val="00C0401C"/>
    <w:rsid w:val="00C05A07"/>
    <w:rsid w:val="00C064AD"/>
    <w:rsid w:val="00C07305"/>
    <w:rsid w:val="00C0739A"/>
    <w:rsid w:val="00C07EBB"/>
    <w:rsid w:val="00C10A24"/>
    <w:rsid w:val="00C110C7"/>
    <w:rsid w:val="00C13996"/>
    <w:rsid w:val="00C146B7"/>
    <w:rsid w:val="00C157A3"/>
    <w:rsid w:val="00C1643E"/>
    <w:rsid w:val="00C168BE"/>
    <w:rsid w:val="00C20018"/>
    <w:rsid w:val="00C204FA"/>
    <w:rsid w:val="00C20DFA"/>
    <w:rsid w:val="00C2186E"/>
    <w:rsid w:val="00C21C9A"/>
    <w:rsid w:val="00C22322"/>
    <w:rsid w:val="00C2249E"/>
    <w:rsid w:val="00C22AA4"/>
    <w:rsid w:val="00C230C3"/>
    <w:rsid w:val="00C234E0"/>
    <w:rsid w:val="00C246EA"/>
    <w:rsid w:val="00C25A24"/>
    <w:rsid w:val="00C275FA"/>
    <w:rsid w:val="00C2763E"/>
    <w:rsid w:val="00C2786D"/>
    <w:rsid w:val="00C27BD1"/>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50B0"/>
    <w:rsid w:val="00C570EA"/>
    <w:rsid w:val="00C575E3"/>
    <w:rsid w:val="00C57896"/>
    <w:rsid w:val="00C60A57"/>
    <w:rsid w:val="00C60B36"/>
    <w:rsid w:val="00C61718"/>
    <w:rsid w:val="00C62723"/>
    <w:rsid w:val="00C62E07"/>
    <w:rsid w:val="00C65185"/>
    <w:rsid w:val="00C65194"/>
    <w:rsid w:val="00C651E8"/>
    <w:rsid w:val="00C6561F"/>
    <w:rsid w:val="00C663DF"/>
    <w:rsid w:val="00C670CC"/>
    <w:rsid w:val="00C67458"/>
    <w:rsid w:val="00C710FE"/>
    <w:rsid w:val="00C718EA"/>
    <w:rsid w:val="00C71C9A"/>
    <w:rsid w:val="00C71E3D"/>
    <w:rsid w:val="00C7417F"/>
    <w:rsid w:val="00C75BAB"/>
    <w:rsid w:val="00C760B0"/>
    <w:rsid w:val="00C7616B"/>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1DDC"/>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3ED7"/>
    <w:rsid w:val="00CA4A3B"/>
    <w:rsid w:val="00CA50DA"/>
    <w:rsid w:val="00CA57F0"/>
    <w:rsid w:val="00CA6228"/>
    <w:rsid w:val="00CB14EB"/>
    <w:rsid w:val="00CB161F"/>
    <w:rsid w:val="00CB16F4"/>
    <w:rsid w:val="00CB1CCE"/>
    <w:rsid w:val="00CB2E92"/>
    <w:rsid w:val="00CB349D"/>
    <w:rsid w:val="00CB3A37"/>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6EE5"/>
    <w:rsid w:val="00CD7460"/>
    <w:rsid w:val="00CD7721"/>
    <w:rsid w:val="00CE0211"/>
    <w:rsid w:val="00CE0E73"/>
    <w:rsid w:val="00CE0FBF"/>
    <w:rsid w:val="00CE12AB"/>
    <w:rsid w:val="00CE14C4"/>
    <w:rsid w:val="00CE16A7"/>
    <w:rsid w:val="00CE1DC6"/>
    <w:rsid w:val="00CE2C46"/>
    <w:rsid w:val="00CE4DD4"/>
    <w:rsid w:val="00CE549A"/>
    <w:rsid w:val="00CE54F2"/>
    <w:rsid w:val="00CE590E"/>
    <w:rsid w:val="00CE5B08"/>
    <w:rsid w:val="00CE5BDD"/>
    <w:rsid w:val="00CE5D1F"/>
    <w:rsid w:val="00CE682F"/>
    <w:rsid w:val="00CE7258"/>
    <w:rsid w:val="00CE797A"/>
    <w:rsid w:val="00CF0586"/>
    <w:rsid w:val="00CF05F6"/>
    <w:rsid w:val="00CF0E19"/>
    <w:rsid w:val="00CF1B4C"/>
    <w:rsid w:val="00CF2849"/>
    <w:rsid w:val="00CF2AF5"/>
    <w:rsid w:val="00CF39CF"/>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04EA"/>
    <w:rsid w:val="00D11F2F"/>
    <w:rsid w:val="00D12E64"/>
    <w:rsid w:val="00D135A3"/>
    <w:rsid w:val="00D13AD8"/>
    <w:rsid w:val="00D14210"/>
    <w:rsid w:val="00D143A2"/>
    <w:rsid w:val="00D17E7F"/>
    <w:rsid w:val="00D21A03"/>
    <w:rsid w:val="00D22CFE"/>
    <w:rsid w:val="00D240C1"/>
    <w:rsid w:val="00D24136"/>
    <w:rsid w:val="00D247D1"/>
    <w:rsid w:val="00D24A32"/>
    <w:rsid w:val="00D255ED"/>
    <w:rsid w:val="00D258CD"/>
    <w:rsid w:val="00D269B8"/>
    <w:rsid w:val="00D26BDB"/>
    <w:rsid w:val="00D273DB"/>
    <w:rsid w:val="00D30A43"/>
    <w:rsid w:val="00D313A2"/>
    <w:rsid w:val="00D3299C"/>
    <w:rsid w:val="00D3300F"/>
    <w:rsid w:val="00D34F03"/>
    <w:rsid w:val="00D34F1A"/>
    <w:rsid w:val="00D34F53"/>
    <w:rsid w:val="00D36202"/>
    <w:rsid w:val="00D367E4"/>
    <w:rsid w:val="00D41A2B"/>
    <w:rsid w:val="00D42E35"/>
    <w:rsid w:val="00D43333"/>
    <w:rsid w:val="00D43BBB"/>
    <w:rsid w:val="00D44073"/>
    <w:rsid w:val="00D444D1"/>
    <w:rsid w:val="00D447D8"/>
    <w:rsid w:val="00D44CC9"/>
    <w:rsid w:val="00D44E69"/>
    <w:rsid w:val="00D46921"/>
    <w:rsid w:val="00D47144"/>
    <w:rsid w:val="00D507F9"/>
    <w:rsid w:val="00D50E8A"/>
    <w:rsid w:val="00D51266"/>
    <w:rsid w:val="00D51D4B"/>
    <w:rsid w:val="00D51FFC"/>
    <w:rsid w:val="00D5517B"/>
    <w:rsid w:val="00D55180"/>
    <w:rsid w:val="00D558C1"/>
    <w:rsid w:val="00D55BA6"/>
    <w:rsid w:val="00D575DB"/>
    <w:rsid w:val="00D620F8"/>
    <w:rsid w:val="00D62A2A"/>
    <w:rsid w:val="00D634C3"/>
    <w:rsid w:val="00D63CD4"/>
    <w:rsid w:val="00D646F0"/>
    <w:rsid w:val="00D654AD"/>
    <w:rsid w:val="00D65D20"/>
    <w:rsid w:val="00D65E1C"/>
    <w:rsid w:val="00D668A7"/>
    <w:rsid w:val="00D66A34"/>
    <w:rsid w:val="00D676D3"/>
    <w:rsid w:val="00D67C6B"/>
    <w:rsid w:val="00D67C82"/>
    <w:rsid w:val="00D67F4F"/>
    <w:rsid w:val="00D70019"/>
    <w:rsid w:val="00D70ACB"/>
    <w:rsid w:val="00D714E8"/>
    <w:rsid w:val="00D717B3"/>
    <w:rsid w:val="00D7207B"/>
    <w:rsid w:val="00D721A0"/>
    <w:rsid w:val="00D7298F"/>
    <w:rsid w:val="00D732DE"/>
    <w:rsid w:val="00D734E3"/>
    <w:rsid w:val="00D73553"/>
    <w:rsid w:val="00D73812"/>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2EA6"/>
    <w:rsid w:val="00D93189"/>
    <w:rsid w:val="00D933DE"/>
    <w:rsid w:val="00D93A93"/>
    <w:rsid w:val="00D94B04"/>
    <w:rsid w:val="00D95014"/>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A71D5"/>
    <w:rsid w:val="00DB091D"/>
    <w:rsid w:val="00DB0BBF"/>
    <w:rsid w:val="00DB3663"/>
    <w:rsid w:val="00DB381F"/>
    <w:rsid w:val="00DB3ABE"/>
    <w:rsid w:val="00DB405D"/>
    <w:rsid w:val="00DB47B7"/>
    <w:rsid w:val="00DB62BA"/>
    <w:rsid w:val="00DC1FF3"/>
    <w:rsid w:val="00DC29B1"/>
    <w:rsid w:val="00DC302F"/>
    <w:rsid w:val="00DC33B1"/>
    <w:rsid w:val="00DC3CF5"/>
    <w:rsid w:val="00DC4DBE"/>
    <w:rsid w:val="00DC5929"/>
    <w:rsid w:val="00DC68C2"/>
    <w:rsid w:val="00DC69DB"/>
    <w:rsid w:val="00DC7797"/>
    <w:rsid w:val="00DD0088"/>
    <w:rsid w:val="00DD08D1"/>
    <w:rsid w:val="00DD11A7"/>
    <w:rsid w:val="00DD292C"/>
    <w:rsid w:val="00DD3357"/>
    <w:rsid w:val="00DD38FB"/>
    <w:rsid w:val="00DD3FB0"/>
    <w:rsid w:val="00DD53B5"/>
    <w:rsid w:val="00DD5591"/>
    <w:rsid w:val="00DD5BEA"/>
    <w:rsid w:val="00DD625F"/>
    <w:rsid w:val="00DD7F04"/>
    <w:rsid w:val="00DE087C"/>
    <w:rsid w:val="00DE0BDA"/>
    <w:rsid w:val="00DE145F"/>
    <w:rsid w:val="00DE1AF6"/>
    <w:rsid w:val="00DE1BDF"/>
    <w:rsid w:val="00DE23B2"/>
    <w:rsid w:val="00DE4636"/>
    <w:rsid w:val="00DE5F4D"/>
    <w:rsid w:val="00DE79DB"/>
    <w:rsid w:val="00DE7F08"/>
    <w:rsid w:val="00DF063C"/>
    <w:rsid w:val="00DF0A7C"/>
    <w:rsid w:val="00DF165D"/>
    <w:rsid w:val="00DF2BE8"/>
    <w:rsid w:val="00DF4A1F"/>
    <w:rsid w:val="00DF5153"/>
    <w:rsid w:val="00DF5167"/>
    <w:rsid w:val="00DF54C8"/>
    <w:rsid w:val="00DF5F88"/>
    <w:rsid w:val="00DF64B2"/>
    <w:rsid w:val="00DF7E27"/>
    <w:rsid w:val="00E003A1"/>
    <w:rsid w:val="00E00588"/>
    <w:rsid w:val="00E00892"/>
    <w:rsid w:val="00E00F15"/>
    <w:rsid w:val="00E01A91"/>
    <w:rsid w:val="00E01EB2"/>
    <w:rsid w:val="00E02117"/>
    <w:rsid w:val="00E023D2"/>
    <w:rsid w:val="00E03367"/>
    <w:rsid w:val="00E03A7C"/>
    <w:rsid w:val="00E044E1"/>
    <w:rsid w:val="00E04C3B"/>
    <w:rsid w:val="00E056EE"/>
    <w:rsid w:val="00E066F1"/>
    <w:rsid w:val="00E07D9F"/>
    <w:rsid w:val="00E10D50"/>
    <w:rsid w:val="00E115E0"/>
    <w:rsid w:val="00E12506"/>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29B"/>
    <w:rsid w:val="00E644C9"/>
    <w:rsid w:val="00E64EDC"/>
    <w:rsid w:val="00E6572E"/>
    <w:rsid w:val="00E65981"/>
    <w:rsid w:val="00E65AAE"/>
    <w:rsid w:val="00E66267"/>
    <w:rsid w:val="00E665AB"/>
    <w:rsid w:val="00E66FAC"/>
    <w:rsid w:val="00E672D4"/>
    <w:rsid w:val="00E67681"/>
    <w:rsid w:val="00E70BF6"/>
    <w:rsid w:val="00E721B3"/>
    <w:rsid w:val="00E72579"/>
    <w:rsid w:val="00E72EE0"/>
    <w:rsid w:val="00E76291"/>
    <w:rsid w:val="00E7669F"/>
    <w:rsid w:val="00E80533"/>
    <w:rsid w:val="00E80AD9"/>
    <w:rsid w:val="00E80D79"/>
    <w:rsid w:val="00E81F9C"/>
    <w:rsid w:val="00E822AC"/>
    <w:rsid w:val="00E82414"/>
    <w:rsid w:val="00E827A1"/>
    <w:rsid w:val="00E82931"/>
    <w:rsid w:val="00E82D1D"/>
    <w:rsid w:val="00E82D79"/>
    <w:rsid w:val="00E83471"/>
    <w:rsid w:val="00E8389C"/>
    <w:rsid w:val="00E84C8E"/>
    <w:rsid w:val="00E84DBF"/>
    <w:rsid w:val="00E84DF7"/>
    <w:rsid w:val="00E857A6"/>
    <w:rsid w:val="00E85C78"/>
    <w:rsid w:val="00E86919"/>
    <w:rsid w:val="00E86E30"/>
    <w:rsid w:val="00E90F7C"/>
    <w:rsid w:val="00E91D53"/>
    <w:rsid w:val="00E92C97"/>
    <w:rsid w:val="00E93225"/>
    <w:rsid w:val="00E93413"/>
    <w:rsid w:val="00E942CB"/>
    <w:rsid w:val="00E945B1"/>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563"/>
    <w:rsid w:val="00EB26D6"/>
    <w:rsid w:val="00EB2931"/>
    <w:rsid w:val="00EB2BF7"/>
    <w:rsid w:val="00EB2DC1"/>
    <w:rsid w:val="00EB3480"/>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376"/>
    <w:rsid w:val="00ED1687"/>
    <w:rsid w:val="00ED1B79"/>
    <w:rsid w:val="00ED1C26"/>
    <w:rsid w:val="00ED26CB"/>
    <w:rsid w:val="00ED2A1A"/>
    <w:rsid w:val="00ED3538"/>
    <w:rsid w:val="00ED4293"/>
    <w:rsid w:val="00ED5B92"/>
    <w:rsid w:val="00ED6072"/>
    <w:rsid w:val="00EE0AA3"/>
    <w:rsid w:val="00EE0F3F"/>
    <w:rsid w:val="00EE1316"/>
    <w:rsid w:val="00EE13EC"/>
    <w:rsid w:val="00EE1E9A"/>
    <w:rsid w:val="00EE4C69"/>
    <w:rsid w:val="00EE4D10"/>
    <w:rsid w:val="00EF268B"/>
    <w:rsid w:val="00EF27F8"/>
    <w:rsid w:val="00EF2E87"/>
    <w:rsid w:val="00EF2FB6"/>
    <w:rsid w:val="00EF463D"/>
    <w:rsid w:val="00EF48F8"/>
    <w:rsid w:val="00F0057C"/>
    <w:rsid w:val="00F0160E"/>
    <w:rsid w:val="00F01FBB"/>
    <w:rsid w:val="00F03B2C"/>
    <w:rsid w:val="00F03BC9"/>
    <w:rsid w:val="00F0430E"/>
    <w:rsid w:val="00F05B0C"/>
    <w:rsid w:val="00F06031"/>
    <w:rsid w:val="00F06550"/>
    <w:rsid w:val="00F06669"/>
    <w:rsid w:val="00F06B95"/>
    <w:rsid w:val="00F0743A"/>
    <w:rsid w:val="00F07F3C"/>
    <w:rsid w:val="00F10890"/>
    <w:rsid w:val="00F10BD8"/>
    <w:rsid w:val="00F11190"/>
    <w:rsid w:val="00F11758"/>
    <w:rsid w:val="00F122B8"/>
    <w:rsid w:val="00F12471"/>
    <w:rsid w:val="00F126E1"/>
    <w:rsid w:val="00F12DA0"/>
    <w:rsid w:val="00F15771"/>
    <w:rsid w:val="00F161D2"/>
    <w:rsid w:val="00F17A53"/>
    <w:rsid w:val="00F2015A"/>
    <w:rsid w:val="00F206B4"/>
    <w:rsid w:val="00F212CF"/>
    <w:rsid w:val="00F21A1B"/>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0D6E"/>
    <w:rsid w:val="00F3137B"/>
    <w:rsid w:val="00F3229A"/>
    <w:rsid w:val="00F32B5D"/>
    <w:rsid w:val="00F32E08"/>
    <w:rsid w:val="00F33729"/>
    <w:rsid w:val="00F3464B"/>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5E62"/>
    <w:rsid w:val="00F568FA"/>
    <w:rsid w:val="00F56CD7"/>
    <w:rsid w:val="00F5710F"/>
    <w:rsid w:val="00F57992"/>
    <w:rsid w:val="00F57BAE"/>
    <w:rsid w:val="00F60D15"/>
    <w:rsid w:val="00F61DF1"/>
    <w:rsid w:val="00F629D1"/>
    <w:rsid w:val="00F62CF8"/>
    <w:rsid w:val="00F636CE"/>
    <w:rsid w:val="00F64213"/>
    <w:rsid w:val="00F6573E"/>
    <w:rsid w:val="00F65B0D"/>
    <w:rsid w:val="00F66843"/>
    <w:rsid w:val="00F67D2A"/>
    <w:rsid w:val="00F67F60"/>
    <w:rsid w:val="00F70042"/>
    <w:rsid w:val="00F702A9"/>
    <w:rsid w:val="00F71173"/>
    <w:rsid w:val="00F72684"/>
    <w:rsid w:val="00F726BB"/>
    <w:rsid w:val="00F73DA9"/>
    <w:rsid w:val="00F74672"/>
    <w:rsid w:val="00F74BDE"/>
    <w:rsid w:val="00F75BD7"/>
    <w:rsid w:val="00F75E49"/>
    <w:rsid w:val="00F76024"/>
    <w:rsid w:val="00F7678E"/>
    <w:rsid w:val="00F767C7"/>
    <w:rsid w:val="00F76A56"/>
    <w:rsid w:val="00F7755D"/>
    <w:rsid w:val="00F80672"/>
    <w:rsid w:val="00F82B38"/>
    <w:rsid w:val="00F82B4F"/>
    <w:rsid w:val="00F8369B"/>
    <w:rsid w:val="00F84EFC"/>
    <w:rsid w:val="00F84FB3"/>
    <w:rsid w:val="00F872BE"/>
    <w:rsid w:val="00F900EB"/>
    <w:rsid w:val="00F90530"/>
    <w:rsid w:val="00F90B4B"/>
    <w:rsid w:val="00F90F7A"/>
    <w:rsid w:val="00F933FD"/>
    <w:rsid w:val="00F94D78"/>
    <w:rsid w:val="00F9574E"/>
    <w:rsid w:val="00F95BF7"/>
    <w:rsid w:val="00FA0401"/>
    <w:rsid w:val="00FA07E8"/>
    <w:rsid w:val="00FA0F90"/>
    <w:rsid w:val="00FA2534"/>
    <w:rsid w:val="00FA2A6F"/>
    <w:rsid w:val="00FA2EC7"/>
    <w:rsid w:val="00FA303D"/>
    <w:rsid w:val="00FA386D"/>
    <w:rsid w:val="00FA3959"/>
    <w:rsid w:val="00FA44DF"/>
    <w:rsid w:val="00FA58FD"/>
    <w:rsid w:val="00FA5C64"/>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5A41"/>
    <w:rsid w:val="00FB67D5"/>
    <w:rsid w:val="00FB7869"/>
    <w:rsid w:val="00FC02A3"/>
    <w:rsid w:val="00FC0CF9"/>
    <w:rsid w:val="00FC2AE4"/>
    <w:rsid w:val="00FC4CEF"/>
    <w:rsid w:val="00FC4E46"/>
    <w:rsid w:val="00FC636E"/>
    <w:rsid w:val="00FC7582"/>
    <w:rsid w:val="00FC7D5A"/>
    <w:rsid w:val="00FD2170"/>
    <w:rsid w:val="00FD291E"/>
    <w:rsid w:val="00FD2B6E"/>
    <w:rsid w:val="00FD31D6"/>
    <w:rsid w:val="00FD3433"/>
    <w:rsid w:val="00FD3A46"/>
    <w:rsid w:val="00FD419A"/>
    <w:rsid w:val="00FD41C7"/>
    <w:rsid w:val="00FD5071"/>
    <w:rsid w:val="00FD539E"/>
    <w:rsid w:val="00FD5498"/>
    <w:rsid w:val="00FD562A"/>
    <w:rsid w:val="00FD57F0"/>
    <w:rsid w:val="00FD6CA4"/>
    <w:rsid w:val="00FE0923"/>
    <w:rsid w:val="00FE1629"/>
    <w:rsid w:val="00FE21C0"/>
    <w:rsid w:val="00FE332A"/>
    <w:rsid w:val="00FE432B"/>
    <w:rsid w:val="00FE53D5"/>
    <w:rsid w:val="00FE5545"/>
    <w:rsid w:val="00FE592F"/>
    <w:rsid w:val="00FE69C7"/>
    <w:rsid w:val="00FE6B36"/>
    <w:rsid w:val="00FE6FE1"/>
    <w:rsid w:val="00FF0993"/>
    <w:rsid w:val="00FF0D8B"/>
    <w:rsid w:val="00FF0E75"/>
    <w:rsid w:val="00FF1390"/>
    <w:rsid w:val="00FF1BAB"/>
    <w:rsid w:val="00FF1E4D"/>
    <w:rsid w:val="00FF1F4A"/>
    <w:rsid w:val="00FF2A75"/>
    <w:rsid w:val="00FF3A47"/>
    <w:rsid w:val="00FF3A62"/>
    <w:rsid w:val="00FF3B0F"/>
    <w:rsid w:val="00FF40E7"/>
    <w:rsid w:val="00FF4179"/>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E7C8"/>
  <w15:docId w15:val="{8F03AB70-0950-4589-B358-7622AF80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customStyle="1" w:styleId="UnresolvedMention2">
    <w:name w:val="Unresolved Mention2"/>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 w:type="paragraph" w:styleId="NormalWeb">
    <w:name w:val="Normal (Web)"/>
    <w:basedOn w:val="Normal"/>
    <w:uiPriority w:val="99"/>
    <w:semiHidden/>
    <w:unhideWhenUsed/>
    <w:rsid w:val="00566098"/>
    <w:pPr>
      <w:spacing w:after="0" w:line="240" w:lineRule="auto"/>
    </w:pPr>
    <w:rPr>
      <w:rFonts w:eastAsiaTheme="minorHAnsi" w:cs="Calibri"/>
      <w:lang w:eastAsia="en-GB"/>
    </w:rPr>
  </w:style>
  <w:style w:type="character" w:customStyle="1" w:styleId="UnresolvedMention3">
    <w:name w:val="Unresolved Mention3"/>
    <w:basedOn w:val="DefaultParagraphFont"/>
    <w:uiPriority w:val="99"/>
    <w:semiHidden/>
    <w:unhideWhenUsed/>
    <w:rsid w:val="00F84FB3"/>
    <w:rPr>
      <w:color w:val="605E5C"/>
      <w:shd w:val="clear" w:color="auto" w:fill="E1DFDD"/>
    </w:rPr>
  </w:style>
  <w:style w:type="character" w:customStyle="1" w:styleId="UnresolvedMention4">
    <w:name w:val="Unresolved Mention4"/>
    <w:basedOn w:val="DefaultParagraphFont"/>
    <w:uiPriority w:val="99"/>
    <w:semiHidden/>
    <w:unhideWhenUsed/>
    <w:rsid w:val="008577C5"/>
    <w:rPr>
      <w:color w:val="605E5C"/>
      <w:shd w:val="clear" w:color="auto" w:fill="E1DFDD"/>
    </w:rPr>
  </w:style>
  <w:style w:type="character" w:styleId="PlaceholderText">
    <w:name w:val="Placeholder Text"/>
    <w:basedOn w:val="DefaultParagraphFont"/>
    <w:uiPriority w:val="99"/>
    <w:semiHidden/>
    <w:rsid w:val="00DB0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399598920">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5003796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071539999">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478952816">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16028266">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A740-485A-4E04-B606-176A7F84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5</cp:revision>
  <cp:lastPrinted>2021-04-07T07:27:00Z</cp:lastPrinted>
  <dcterms:created xsi:type="dcterms:W3CDTF">2021-05-14T07:15:00Z</dcterms:created>
  <dcterms:modified xsi:type="dcterms:W3CDTF">2021-05-24T13:35:00Z</dcterms:modified>
</cp:coreProperties>
</file>