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515664" w:rsidRDefault="005E50CF" w:rsidP="005E50CF">
      <w:pPr>
        <w:tabs>
          <w:tab w:val="left" w:pos="709"/>
          <w:tab w:val="left" w:pos="1134"/>
        </w:tabs>
        <w:spacing w:after="0"/>
        <w:jc w:val="center"/>
        <w:rPr>
          <w:b/>
          <w:sz w:val="18"/>
          <w:szCs w:val="18"/>
        </w:rPr>
      </w:pPr>
      <w:r w:rsidRPr="00515664">
        <w:rPr>
          <w:b/>
          <w:sz w:val="18"/>
          <w:szCs w:val="18"/>
        </w:rPr>
        <w:t>MINUTES OF MEETING</w:t>
      </w:r>
    </w:p>
    <w:p w14:paraId="64D80A30" w14:textId="77777777" w:rsidR="005E50CF" w:rsidRPr="00515664" w:rsidRDefault="005E50CF" w:rsidP="005E50CF">
      <w:pPr>
        <w:tabs>
          <w:tab w:val="left" w:pos="709"/>
        </w:tabs>
        <w:spacing w:after="0" w:line="240" w:lineRule="auto"/>
        <w:ind w:left="720"/>
        <w:rPr>
          <w:b/>
          <w:sz w:val="18"/>
          <w:szCs w:val="18"/>
        </w:rPr>
      </w:pPr>
    </w:p>
    <w:p w14:paraId="4F0BC28E" w14:textId="78B805AC" w:rsidR="005E50CF" w:rsidRPr="001D36BF" w:rsidRDefault="005E50CF" w:rsidP="005E50CF">
      <w:pPr>
        <w:spacing w:after="0" w:line="240" w:lineRule="auto"/>
        <w:ind w:left="720"/>
        <w:rPr>
          <w:b/>
          <w:bCs/>
          <w:sz w:val="18"/>
          <w:szCs w:val="18"/>
        </w:rPr>
      </w:pPr>
      <w:r w:rsidRPr="00515664">
        <w:rPr>
          <w:b/>
          <w:sz w:val="18"/>
          <w:szCs w:val="18"/>
        </w:rPr>
        <w:t>Meeting on:</w:t>
      </w:r>
      <w:r w:rsidRPr="00515664">
        <w:rPr>
          <w:sz w:val="18"/>
          <w:szCs w:val="18"/>
        </w:rPr>
        <w:tab/>
      </w:r>
      <w:r w:rsidRPr="00515664">
        <w:rPr>
          <w:sz w:val="18"/>
          <w:szCs w:val="18"/>
        </w:rPr>
        <w:tab/>
      </w:r>
      <w:r w:rsidR="00171852">
        <w:rPr>
          <w:b/>
          <w:bCs/>
          <w:sz w:val="18"/>
          <w:szCs w:val="18"/>
        </w:rPr>
        <w:t>4</w:t>
      </w:r>
      <w:r w:rsidR="00A966C0" w:rsidRPr="00A966C0">
        <w:rPr>
          <w:b/>
          <w:bCs/>
          <w:sz w:val="18"/>
          <w:szCs w:val="18"/>
          <w:vertAlign w:val="superscript"/>
        </w:rPr>
        <w:t>th</w:t>
      </w:r>
      <w:r w:rsidR="00A966C0">
        <w:rPr>
          <w:b/>
          <w:bCs/>
          <w:sz w:val="18"/>
          <w:szCs w:val="18"/>
        </w:rPr>
        <w:t xml:space="preserve"> </w:t>
      </w:r>
      <w:r w:rsidR="00171852">
        <w:rPr>
          <w:b/>
          <w:bCs/>
          <w:sz w:val="18"/>
          <w:szCs w:val="18"/>
        </w:rPr>
        <w:t>October</w:t>
      </w:r>
      <w:r w:rsidRPr="001D36BF">
        <w:rPr>
          <w:b/>
          <w:bCs/>
          <w:sz w:val="18"/>
          <w:szCs w:val="18"/>
        </w:rPr>
        <w:t xml:space="preserve"> 2023</w:t>
      </w:r>
    </w:p>
    <w:p w14:paraId="1133A9BD" w14:textId="54E5BF5F" w:rsidR="005E50CF" w:rsidRPr="00515664" w:rsidRDefault="005E50CF" w:rsidP="005E50CF">
      <w:pPr>
        <w:spacing w:after="0" w:line="240" w:lineRule="auto"/>
        <w:ind w:left="720"/>
        <w:rPr>
          <w:sz w:val="18"/>
          <w:szCs w:val="18"/>
        </w:rPr>
      </w:pPr>
      <w:r w:rsidRPr="00515664">
        <w:rPr>
          <w:b/>
          <w:sz w:val="18"/>
          <w:szCs w:val="18"/>
        </w:rPr>
        <w:t>Meeting at:</w:t>
      </w:r>
      <w:r w:rsidRPr="00515664">
        <w:rPr>
          <w:sz w:val="18"/>
          <w:szCs w:val="18"/>
        </w:rPr>
        <w:tab/>
      </w:r>
      <w:r w:rsidRPr="00515664">
        <w:rPr>
          <w:sz w:val="18"/>
          <w:szCs w:val="18"/>
        </w:rPr>
        <w:tab/>
        <w:t>The Memorial Hall, Longframlington</w:t>
      </w:r>
    </w:p>
    <w:p w14:paraId="06037D92" w14:textId="0CEB8FD5" w:rsidR="005E50CF" w:rsidRPr="00515664" w:rsidRDefault="005E50CF" w:rsidP="005E50CF">
      <w:pPr>
        <w:spacing w:after="0" w:line="240" w:lineRule="auto"/>
        <w:ind w:left="720"/>
        <w:rPr>
          <w:bCs/>
          <w:sz w:val="18"/>
          <w:szCs w:val="18"/>
        </w:rPr>
      </w:pPr>
      <w:r w:rsidRPr="00515664">
        <w:rPr>
          <w:b/>
          <w:sz w:val="18"/>
          <w:szCs w:val="18"/>
        </w:rPr>
        <w:t>Meeting time:</w:t>
      </w:r>
      <w:r w:rsidRPr="00515664">
        <w:rPr>
          <w:b/>
          <w:sz w:val="18"/>
          <w:szCs w:val="18"/>
        </w:rPr>
        <w:tab/>
      </w:r>
      <w:r w:rsidRPr="00515664">
        <w:rPr>
          <w:b/>
          <w:sz w:val="18"/>
          <w:szCs w:val="18"/>
        </w:rPr>
        <w:tab/>
      </w:r>
      <w:r w:rsidRPr="00CF13E9">
        <w:rPr>
          <w:bCs/>
          <w:sz w:val="18"/>
          <w:szCs w:val="18"/>
        </w:rPr>
        <w:t>7.00 p.m.</w:t>
      </w:r>
    </w:p>
    <w:p w14:paraId="77BC99C4" w14:textId="3F26A083" w:rsidR="002F5E3E" w:rsidRDefault="005E50CF" w:rsidP="002F5E3E">
      <w:pPr>
        <w:spacing w:after="0" w:line="240" w:lineRule="auto"/>
        <w:ind w:firstLine="720"/>
        <w:rPr>
          <w:sz w:val="18"/>
          <w:szCs w:val="18"/>
        </w:rPr>
      </w:pPr>
      <w:r w:rsidRPr="00515664">
        <w:rPr>
          <w:b/>
          <w:sz w:val="18"/>
          <w:szCs w:val="18"/>
        </w:rPr>
        <w:t>Present:</w:t>
      </w:r>
      <w:r w:rsidRPr="00515664">
        <w:rPr>
          <w:sz w:val="18"/>
          <w:szCs w:val="18"/>
        </w:rPr>
        <w:t xml:space="preserve"> </w:t>
      </w:r>
      <w:r w:rsidRPr="00515664">
        <w:rPr>
          <w:sz w:val="18"/>
          <w:szCs w:val="18"/>
        </w:rPr>
        <w:tab/>
      </w:r>
      <w:r w:rsidR="002F5E3E">
        <w:rPr>
          <w:sz w:val="18"/>
          <w:szCs w:val="18"/>
        </w:rPr>
        <w:tab/>
      </w:r>
      <w:r w:rsidR="002F5E3E">
        <w:rPr>
          <w:sz w:val="18"/>
          <w:szCs w:val="18"/>
        </w:rPr>
        <w:tab/>
      </w:r>
      <w:r w:rsidRPr="00515664">
        <w:rPr>
          <w:sz w:val="18"/>
          <w:szCs w:val="18"/>
        </w:rPr>
        <w:t xml:space="preserve">Cllrs: </w:t>
      </w:r>
      <w:r>
        <w:rPr>
          <w:sz w:val="18"/>
          <w:szCs w:val="18"/>
        </w:rPr>
        <w:t xml:space="preserve">Gillian Apthorpe (GA), </w:t>
      </w:r>
      <w:r w:rsidRPr="00515664">
        <w:rPr>
          <w:sz w:val="18"/>
          <w:szCs w:val="18"/>
        </w:rPr>
        <w:t xml:space="preserve">Graham Fremlin (GF) - Chair, </w:t>
      </w:r>
      <w:r w:rsidR="00171852">
        <w:rPr>
          <w:sz w:val="18"/>
          <w:szCs w:val="18"/>
        </w:rPr>
        <w:t>Dave Wellden(DW)</w:t>
      </w:r>
    </w:p>
    <w:p w14:paraId="4EF50F92" w14:textId="392D81CD" w:rsidR="005E50CF" w:rsidRPr="00515664" w:rsidRDefault="002F5E3E" w:rsidP="002F5E3E">
      <w:pPr>
        <w:spacing w:after="0" w:line="240" w:lineRule="auto"/>
        <w:ind w:firstLine="720"/>
        <w:rPr>
          <w:sz w:val="18"/>
          <w:szCs w:val="18"/>
        </w:rPr>
      </w:pPr>
      <w:r>
        <w:rPr>
          <w:sz w:val="18"/>
          <w:szCs w:val="18"/>
        </w:rPr>
        <w:tab/>
      </w:r>
      <w:r>
        <w:rPr>
          <w:sz w:val="18"/>
          <w:szCs w:val="18"/>
        </w:rPr>
        <w:tab/>
      </w:r>
      <w:r>
        <w:rPr>
          <w:sz w:val="18"/>
          <w:szCs w:val="18"/>
        </w:rPr>
        <w:tab/>
      </w:r>
      <w:r w:rsidR="005E50CF" w:rsidRPr="00515664">
        <w:rPr>
          <w:sz w:val="18"/>
          <w:szCs w:val="18"/>
        </w:rPr>
        <w:t>Gillian Nelless (GN</w:t>
      </w:r>
      <w:r w:rsidR="00171852">
        <w:rPr>
          <w:sz w:val="18"/>
          <w:szCs w:val="18"/>
        </w:rPr>
        <w:t>).</w:t>
      </w:r>
    </w:p>
    <w:p w14:paraId="2A634376" w14:textId="43143971" w:rsidR="005E50CF" w:rsidRDefault="005E50CF" w:rsidP="005E50CF">
      <w:pPr>
        <w:spacing w:after="0" w:line="240" w:lineRule="auto"/>
        <w:ind w:left="720"/>
        <w:rPr>
          <w:sz w:val="18"/>
          <w:szCs w:val="18"/>
        </w:rPr>
      </w:pPr>
      <w:r w:rsidRPr="00515664">
        <w:rPr>
          <w:b/>
          <w:sz w:val="18"/>
          <w:szCs w:val="18"/>
        </w:rPr>
        <w:t>In attendance:</w:t>
      </w:r>
      <w:r w:rsidRPr="00515664">
        <w:rPr>
          <w:sz w:val="18"/>
          <w:szCs w:val="18"/>
        </w:rPr>
        <w:tab/>
      </w:r>
      <w:r w:rsidRPr="00515664">
        <w:rPr>
          <w:sz w:val="18"/>
          <w:szCs w:val="18"/>
        </w:rPr>
        <w:tab/>
      </w:r>
      <w:r w:rsidR="00171852">
        <w:rPr>
          <w:sz w:val="18"/>
          <w:szCs w:val="18"/>
        </w:rPr>
        <w:t>T</w:t>
      </w:r>
      <w:r w:rsidR="00A966C0">
        <w:rPr>
          <w:sz w:val="18"/>
          <w:szCs w:val="18"/>
        </w:rPr>
        <w:t>wo</w:t>
      </w:r>
      <w:r>
        <w:rPr>
          <w:sz w:val="18"/>
          <w:szCs w:val="18"/>
        </w:rPr>
        <w:t xml:space="preserve"> member</w:t>
      </w:r>
      <w:r w:rsidR="000658FE">
        <w:rPr>
          <w:sz w:val="18"/>
          <w:szCs w:val="18"/>
        </w:rPr>
        <w:t xml:space="preserve">s </w:t>
      </w:r>
      <w:r>
        <w:rPr>
          <w:sz w:val="18"/>
          <w:szCs w:val="18"/>
        </w:rPr>
        <w:t>of the public, Clerk.</w:t>
      </w:r>
    </w:p>
    <w:p w14:paraId="76BBAB7D" w14:textId="77777777" w:rsidR="00A0603E" w:rsidRDefault="00A0603E" w:rsidP="002F5E3E">
      <w:pPr>
        <w:spacing w:after="0"/>
        <w:rPr>
          <w:i/>
          <w:iCs/>
          <w:sz w:val="18"/>
          <w:szCs w:val="18"/>
        </w:rPr>
      </w:pPr>
    </w:p>
    <w:p w14:paraId="25C0F7DC" w14:textId="165284C1" w:rsidR="00A966C0" w:rsidRDefault="00756A8D" w:rsidP="002F5E3E">
      <w:pPr>
        <w:spacing w:after="0"/>
        <w:rPr>
          <w:i/>
          <w:iCs/>
          <w:sz w:val="18"/>
          <w:szCs w:val="18"/>
        </w:rPr>
      </w:pPr>
      <w:r>
        <w:rPr>
          <w:i/>
          <w:iCs/>
          <w:sz w:val="18"/>
          <w:szCs w:val="18"/>
        </w:rPr>
        <w:t>The meeting opened at 7.02 p.m.</w:t>
      </w:r>
    </w:p>
    <w:p w14:paraId="43F53034" w14:textId="371E223E" w:rsidR="00A966C0" w:rsidRPr="0062573C"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1358D6">
        <w:rPr>
          <w:rFonts w:cs="Calibri"/>
          <w:b/>
          <w:sz w:val="18"/>
          <w:szCs w:val="18"/>
        </w:rPr>
        <w:t xml:space="preserve">Apologies for Absence </w:t>
      </w:r>
      <w:r w:rsidRPr="0062573C">
        <w:rPr>
          <w:rFonts w:cs="Calibri"/>
          <w:b/>
          <w:i/>
          <w:iCs/>
          <w:sz w:val="18"/>
          <w:szCs w:val="18"/>
        </w:rPr>
        <w:t xml:space="preserve">- </w:t>
      </w:r>
      <w:r w:rsidR="00171852">
        <w:rPr>
          <w:sz w:val="18"/>
          <w:szCs w:val="18"/>
        </w:rPr>
        <w:t>Diane Lakey (DL)</w:t>
      </w:r>
    </w:p>
    <w:p w14:paraId="30471375" w14:textId="7AD11478" w:rsidR="00A966C0" w:rsidRPr="00251F39" w:rsidRDefault="00A966C0" w:rsidP="00A966C0">
      <w:pPr>
        <w:pStyle w:val="ListParagraph"/>
        <w:numPr>
          <w:ilvl w:val="0"/>
          <w:numId w:val="9"/>
        </w:numPr>
        <w:spacing w:after="0" w:line="240" w:lineRule="auto"/>
        <w:rPr>
          <w:rFonts w:cs="Calibri"/>
          <w:i/>
          <w:iCs/>
          <w:sz w:val="18"/>
          <w:szCs w:val="18"/>
        </w:rPr>
      </w:pPr>
      <w:r w:rsidRPr="00B5467C">
        <w:rPr>
          <w:rFonts w:cs="Calibri"/>
          <w:b/>
          <w:sz w:val="18"/>
          <w:szCs w:val="18"/>
        </w:rPr>
        <w:t xml:space="preserve">Table Urgent Business to be </w:t>
      </w:r>
      <w:r w:rsidRPr="00094BA4">
        <w:rPr>
          <w:rFonts w:cs="Calibri"/>
          <w:bCs/>
          <w:sz w:val="18"/>
          <w:szCs w:val="18"/>
        </w:rPr>
        <w:t xml:space="preserve">discussed in </w:t>
      </w:r>
      <w:r>
        <w:rPr>
          <w:rFonts w:cs="Calibri"/>
          <w:bCs/>
          <w:sz w:val="18"/>
          <w:szCs w:val="18"/>
        </w:rPr>
        <w:t>1</w:t>
      </w:r>
      <w:r w:rsidR="00251F39">
        <w:rPr>
          <w:rFonts w:cs="Calibri"/>
          <w:bCs/>
          <w:sz w:val="18"/>
          <w:szCs w:val="18"/>
        </w:rPr>
        <w:t>7</w:t>
      </w:r>
      <w:r>
        <w:rPr>
          <w:rFonts w:cs="Calibri"/>
          <w:bCs/>
          <w:sz w:val="18"/>
          <w:szCs w:val="18"/>
        </w:rPr>
        <w:t xml:space="preserve"> </w:t>
      </w:r>
      <w:r w:rsidRPr="00094BA4">
        <w:rPr>
          <w:rFonts w:cs="Calibri"/>
          <w:bCs/>
          <w:sz w:val="18"/>
          <w:szCs w:val="18"/>
        </w:rPr>
        <w:t>below</w:t>
      </w:r>
    </w:p>
    <w:p w14:paraId="442B2BD3" w14:textId="6EC3D3B2" w:rsidR="00251F39" w:rsidRPr="00251F39" w:rsidRDefault="00251F39" w:rsidP="00747D1A">
      <w:pPr>
        <w:pStyle w:val="ListParagraph"/>
        <w:numPr>
          <w:ilvl w:val="1"/>
          <w:numId w:val="9"/>
        </w:numPr>
        <w:spacing w:after="0" w:line="240" w:lineRule="auto"/>
        <w:rPr>
          <w:rFonts w:cs="Calibri"/>
          <w:i/>
          <w:iCs/>
          <w:sz w:val="18"/>
          <w:szCs w:val="18"/>
        </w:rPr>
      </w:pPr>
      <w:r w:rsidRPr="00251F39">
        <w:rPr>
          <w:rFonts w:cs="Calibri"/>
          <w:sz w:val="18"/>
          <w:szCs w:val="18"/>
        </w:rPr>
        <w:t>Website Quarterly report</w:t>
      </w:r>
    </w:p>
    <w:p w14:paraId="03C9DA90" w14:textId="2122B143" w:rsidR="00A966C0" w:rsidRPr="00A966C0" w:rsidRDefault="00A966C0" w:rsidP="00171852">
      <w:pPr>
        <w:pStyle w:val="ListParagraph"/>
        <w:numPr>
          <w:ilvl w:val="0"/>
          <w:numId w:val="9"/>
        </w:numPr>
        <w:spacing w:after="0" w:line="240" w:lineRule="auto"/>
        <w:rPr>
          <w:rFonts w:cs="Calibri"/>
          <w:sz w:val="18"/>
          <w:szCs w:val="18"/>
        </w:rPr>
      </w:pPr>
      <w:r w:rsidRPr="001358D6">
        <w:rPr>
          <w:rFonts w:cs="Calibri"/>
          <w:b/>
          <w:sz w:val="18"/>
          <w:szCs w:val="18"/>
        </w:rPr>
        <w:t xml:space="preserve">Declaration of Interests - </w:t>
      </w:r>
      <w:r w:rsidR="00171852">
        <w:rPr>
          <w:rFonts w:cs="Calibri"/>
          <w:sz w:val="18"/>
          <w:szCs w:val="18"/>
        </w:rPr>
        <w:t>None</w:t>
      </w:r>
    </w:p>
    <w:p w14:paraId="71D267CE" w14:textId="41A4738F" w:rsidR="00A966C0" w:rsidRDefault="00A966C0" w:rsidP="00A966C0">
      <w:pPr>
        <w:pStyle w:val="ListParagraph"/>
        <w:numPr>
          <w:ilvl w:val="0"/>
          <w:numId w:val="9"/>
        </w:numPr>
        <w:spacing w:after="0" w:line="240" w:lineRule="auto"/>
        <w:rPr>
          <w:rFonts w:cs="Calibri"/>
          <w:sz w:val="18"/>
          <w:szCs w:val="18"/>
        </w:rPr>
      </w:pPr>
      <w:r w:rsidRPr="005E6834">
        <w:rPr>
          <w:rFonts w:cs="Calibri"/>
          <w:b/>
          <w:sz w:val="18"/>
          <w:szCs w:val="18"/>
        </w:rPr>
        <w:t xml:space="preserve">Gifts &amp; Hospitality </w:t>
      </w:r>
      <w:r>
        <w:rPr>
          <w:rFonts w:cs="Calibri"/>
          <w:b/>
          <w:sz w:val="18"/>
          <w:szCs w:val="18"/>
        </w:rPr>
        <w:t>–</w:t>
      </w:r>
      <w:r w:rsidRPr="005E6834">
        <w:rPr>
          <w:rFonts w:cs="Calibri"/>
          <w:b/>
          <w:sz w:val="18"/>
          <w:szCs w:val="18"/>
        </w:rPr>
        <w:t xml:space="preserve"> </w:t>
      </w:r>
      <w:r w:rsidRPr="00A966C0">
        <w:rPr>
          <w:rFonts w:cs="Calibri"/>
          <w:sz w:val="18"/>
          <w:szCs w:val="18"/>
        </w:rPr>
        <w:t xml:space="preserve">None </w:t>
      </w:r>
    </w:p>
    <w:p w14:paraId="3ACAF135" w14:textId="77777777" w:rsidR="00171852" w:rsidRPr="00171852" w:rsidRDefault="00A966C0" w:rsidP="00171852">
      <w:pPr>
        <w:pStyle w:val="ListParagraph"/>
        <w:numPr>
          <w:ilvl w:val="0"/>
          <w:numId w:val="9"/>
        </w:numPr>
        <w:spacing w:after="0" w:line="240" w:lineRule="auto"/>
        <w:rPr>
          <w:rFonts w:cs="Calibri"/>
          <w:sz w:val="18"/>
          <w:szCs w:val="18"/>
        </w:rPr>
      </w:pPr>
      <w:r w:rsidRPr="00F90E8C">
        <w:rPr>
          <w:rFonts w:cs="Calibri"/>
          <w:b/>
          <w:sz w:val="18"/>
          <w:szCs w:val="18"/>
        </w:rPr>
        <w:t>Community Police Report</w:t>
      </w:r>
    </w:p>
    <w:p w14:paraId="4FAC6916" w14:textId="1096E4AC" w:rsidR="00171852" w:rsidRPr="00171852" w:rsidRDefault="00A966C0" w:rsidP="00171852">
      <w:pPr>
        <w:spacing w:after="0" w:line="240" w:lineRule="auto"/>
        <w:ind w:left="360"/>
        <w:rPr>
          <w:rFonts w:cs="Calibri"/>
          <w:sz w:val="18"/>
          <w:szCs w:val="18"/>
        </w:rPr>
      </w:pPr>
      <w:r w:rsidRPr="00171852">
        <w:rPr>
          <w:rFonts w:cs="Calibri"/>
          <w:b/>
          <w:sz w:val="18"/>
          <w:szCs w:val="18"/>
        </w:rPr>
        <w:t xml:space="preserve"> </w:t>
      </w:r>
      <w:r w:rsidR="00171852" w:rsidRPr="00171852">
        <w:rPr>
          <w:rFonts w:cs="Calibri"/>
          <w:sz w:val="18"/>
          <w:szCs w:val="18"/>
          <w:u w:val="single"/>
        </w:rPr>
        <w:t>Crimes Reported</w:t>
      </w:r>
      <w:r w:rsidR="00171852">
        <w:rPr>
          <w:rFonts w:cs="Calibri"/>
          <w:sz w:val="18"/>
          <w:szCs w:val="18"/>
          <w:u w:val="single"/>
        </w:rPr>
        <w:t xml:space="preserve">: </w:t>
      </w:r>
      <w:r w:rsidR="00171852" w:rsidRPr="00171852">
        <w:rPr>
          <w:rFonts w:cs="Calibri"/>
          <w:sz w:val="18"/>
          <w:szCs w:val="18"/>
        </w:rPr>
        <w:t>There ha</w:t>
      </w:r>
      <w:r w:rsidR="00171852">
        <w:rPr>
          <w:rFonts w:cs="Calibri"/>
          <w:sz w:val="18"/>
          <w:szCs w:val="18"/>
        </w:rPr>
        <w:t>d</w:t>
      </w:r>
      <w:r w:rsidR="00171852" w:rsidRPr="00171852">
        <w:rPr>
          <w:rFonts w:cs="Calibri"/>
          <w:sz w:val="18"/>
          <w:szCs w:val="18"/>
        </w:rPr>
        <w:t xml:space="preserve"> been no crimes reported in the Longframlington area between 01/08/23 – 04/010/23 which would have a wider community impact. </w:t>
      </w:r>
    </w:p>
    <w:p w14:paraId="2FE52B18" w14:textId="7F7F6076" w:rsidR="00A966C0" w:rsidRPr="00F90E8C" w:rsidRDefault="00171852" w:rsidP="00171852">
      <w:pPr>
        <w:spacing w:after="0" w:line="240" w:lineRule="auto"/>
        <w:ind w:firstLine="360"/>
        <w:rPr>
          <w:rFonts w:cs="Calibri"/>
          <w:i/>
          <w:iCs/>
          <w:sz w:val="18"/>
          <w:szCs w:val="18"/>
        </w:rPr>
      </w:pPr>
      <w:r w:rsidRPr="00171852">
        <w:rPr>
          <w:rFonts w:cs="Calibri"/>
          <w:sz w:val="18"/>
          <w:szCs w:val="18"/>
          <w:u w:val="single"/>
        </w:rPr>
        <w:t>Anti-social behaviour / Incidents of note</w:t>
      </w:r>
      <w:r w:rsidR="00251F39">
        <w:rPr>
          <w:rFonts w:cs="Calibri"/>
          <w:sz w:val="18"/>
          <w:szCs w:val="18"/>
          <w:u w:val="single"/>
        </w:rPr>
        <w:t>:</w:t>
      </w:r>
      <w:r w:rsidR="00251F39">
        <w:rPr>
          <w:rFonts w:cs="Calibri"/>
          <w:sz w:val="18"/>
          <w:szCs w:val="18"/>
        </w:rPr>
        <w:t xml:space="preserve"> </w:t>
      </w:r>
      <w:r w:rsidRPr="00171852">
        <w:rPr>
          <w:rFonts w:cs="Calibri"/>
          <w:sz w:val="18"/>
          <w:szCs w:val="18"/>
        </w:rPr>
        <w:t>Officers continue</w:t>
      </w:r>
      <w:r w:rsidR="00251F39">
        <w:rPr>
          <w:rFonts w:cs="Calibri"/>
          <w:sz w:val="18"/>
          <w:szCs w:val="18"/>
        </w:rPr>
        <w:t>d</w:t>
      </w:r>
      <w:r w:rsidRPr="00171852">
        <w:rPr>
          <w:rFonts w:cs="Calibri"/>
          <w:sz w:val="18"/>
          <w:szCs w:val="18"/>
        </w:rPr>
        <w:t xml:space="preserve"> to provide enhanced, visible patrols in the village.</w:t>
      </w:r>
    </w:p>
    <w:p w14:paraId="05B308DF" w14:textId="22EC682B" w:rsidR="00A966C0" w:rsidRPr="00F90E8C" w:rsidRDefault="00A966C0" w:rsidP="00A966C0">
      <w:pPr>
        <w:pStyle w:val="ListParagraph"/>
        <w:numPr>
          <w:ilvl w:val="0"/>
          <w:numId w:val="9"/>
        </w:numPr>
        <w:spacing w:after="0" w:line="240" w:lineRule="auto"/>
        <w:rPr>
          <w:rFonts w:cs="Calibri"/>
          <w:i/>
          <w:iCs/>
          <w:sz w:val="18"/>
          <w:szCs w:val="18"/>
        </w:rPr>
      </w:pPr>
      <w:r w:rsidRPr="00F90E8C">
        <w:rPr>
          <w:rFonts w:cs="Calibri"/>
          <w:b/>
          <w:sz w:val="18"/>
          <w:szCs w:val="18"/>
        </w:rPr>
        <w:t xml:space="preserve">County Councillors Report </w:t>
      </w:r>
      <w:r w:rsidR="00171852">
        <w:rPr>
          <w:rFonts w:cs="Calibri"/>
          <w:b/>
          <w:sz w:val="18"/>
          <w:szCs w:val="18"/>
        </w:rPr>
        <w:t>-</w:t>
      </w:r>
      <w:r w:rsidR="00171852" w:rsidRPr="00171852">
        <w:rPr>
          <w:rFonts w:cs="Calibri"/>
          <w:bCs/>
          <w:sz w:val="18"/>
          <w:szCs w:val="18"/>
        </w:rPr>
        <w:t xml:space="preserve"> None</w:t>
      </w:r>
    </w:p>
    <w:p w14:paraId="4067FBA0" w14:textId="2913B1E3" w:rsidR="00A966C0" w:rsidRPr="0062573C" w:rsidRDefault="00A966C0" w:rsidP="00A966C0">
      <w:pPr>
        <w:pStyle w:val="ListParagraph"/>
        <w:numPr>
          <w:ilvl w:val="0"/>
          <w:numId w:val="9"/>
        </w:numPr>
        <w:spacing w:after="0" w:line="240" w:lineRule="auto"/>
        <w:rPr>
          <w:rFonts w:cs="Calibri"/>
          <w:i/>
          <w:iCs/>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A966C0">
        <w:rPr>
          <w:rFonts w:cs="Calibri"/>
          <w:sz w:val="18"/>
          <w:szCs w:val="18"/>
        </w:rPr>
        <w:t xml:space="preserve">The minutes of the meeting held on </w:t>
      </w:r>
      <w:r w:rsidR="00171852">
        <w:rPr>
          <w:rFonts w:cs="Calibri"/>
          <w:sz w:val="18"/>
          <w:szCs w:val="18"/>
        </w:rPr>
        <w:t>6</w:t>
      </w:r>
      <w:r w:rsidR="00171852" w:rsidRPr="00171852">
        <w:rPr>
          <w:rFonts w:cs="Calibri"/>
          <w:sz w:val="18"/>
          <w:szCs w:val="18"/>
          <w:vertAlign w:val="superscript"/>
        </w:rPr>
        <w:t>th</w:t>
      </w:r>
      <w:r w:rsidR="00171852">
        <w:rPr>
          <w:rFonts w:cs="Calibri"/>
          <w:sz w:val="18"/>
          <w:szCs w:val="18"/>
        </w:rPr>
        <w:t xml:space="preserve"> September </w:t>
      </w:r>
      <w:r w:rsidRPr="00A966C0">
        <w:rPr>
          <w:rFonts w:cs="Calibri"/>
          <w:sz w:val="18"/>
          <w:szCs w:val="18"/>
        </w:rPr>
        <w:t xml:space="preserve">2023 were reviewed, unanimously approved as a true record, and signed as such. </w:t>
      </w:r>
      <w:r w:rsidRPr="00171852">
        <w:rPr>
          <w:rFonts w:cs="Calibri"/>
          <w:sz w:val="18"/>
          <w:szCs w:val="18"/>
        </w:rPr>
        <w:t xml:space="preserve">(Proposed </w:t>
      </w:r>
      <w:r w:rsidR="00171852" w:rsidRPr="00171852">
        <w:rPr>
          <w:rFonts w:cs="Calibri"/>
          <w:sz w:val="18"/>
          <w:szCs w:val="18"/>
        </w:rPr>
        <w:t xml:space="preserve">GN </w:t>
      </w:r>
      <w:r w:rsidRPr="00171852">
        <w:rPr>
          <w:rFonts w:cs="Calibri"/>
          <w:sz w:val="18"/>
          <w:szCs w:val="18"/>
        </w:rPr>
        <w:t>Seconded G</w:t>
      </w:r>
      <w:r w:rsidR="00171852" w:rsidRPr="00171852">
        <w:rPr>
          <w:rFonts w:cs="Calibri"/>
          <w:sz w:val="18"/>
          <w:szCs w:val="18"/>
        </w:rPr>
        <w:t>A</w:t>
      </w:r>
      <w:r w:rsidRPr="00171852">
        <w:rPr>
          <w:rFonts w:cs="Calibri"/>
          <w:sz w:val="18"/>
          <w:szCs w:val="18"/>
        </w:rPr>
        <w:t>, All in Favour.)</w:t>
      </w:r>
    </w:p>
    <w:p w14:paraId="702CEDD5" w14:textId="7B982CE2" w:rsidR="00A966C0" w:rsidRDefault="00A966C0" w:rsidP="00A966C0">
      <w:pPr>
        <w:pStyle w:val="ListParagraph"/>
        <w:spacing w:after="0" w:line="240" w:lineRule="auto"/>
        <w:ind w:left="0"/>
        <w:rPr>
          <w:rFonts w:cs="Calibri"/>
          <w:sz w:val="18"/>
          <w:szCs w:val="18"/>
        </w:rPr>
      </w:pPr>
      <w:r w:rsidRPr="005E6834">
        <w:rPr>
          <w:rFonts w:cs="Calibri"/>
          <w:b/>
          <w:sz w:val="18"/>
          <w:szCs w:val="18"/>
          <w:u w:val="single"/>
        </w:rPr>
        <w:t>Housekeeping Issues</w:t>
      </w:r>
      <w:r w:rsidRPr="005E6834">
        <w:rPr>
          <w:rFonts w:cs="Calibri"/>
          <w:sz w:val="18"/>
          <w:szCs w:val="18"/>
        </w:rPr>
        <w:t xml:space="preserve"> </w:t>
      </w:r>
    </w:p>
    <w:p w14:paraId="676AA760" w14:textId="6A2DBBCD" w:rsidR="00171852" w:rsidRPr="005907CC" w:rsidRDefault="00171852" w:rsidP="00171852">
      <w:pPr>
        <w:pStyle w:val="ListParagraph"/>
        <w:numPr>
          <w:ilvl w:val="0"/>
          <w:numId w:val="9"/>
        </w:numPr>
        <w:spacing w:after="0" w:line="240" w:lineRule="auto"/>
        <w:rPr>
          <w:rFonts w:cs="Calibri"/>
          <w:sz w:val="18"/>
          <w:szCs w:val="18"/>
        </w:rPr>
      </w:pPr>
      <w:r w:rsidRPr="005907CC">
        <w:rPr>
          <w:rFonts w:cs="Calibri"/>
          <w:b/>
          <w:sz w:val="18"/>
          <w:szCs w:val="18"/>
        </w:rPr>
        <w:t xml:space="preserve">Matters Arising out of Minutes </w:t>
      </w:r>
    </w:p>
    <w:p w14:paraId="01A3F6B4" w14:textId="02FD268C" w:rsidR="00171852" w:rsidRPr="004C6BFB" w:rsidRDefault="00171852" w:rsidP="00171852">
      <w:pPr>
        <w:pStyle w:val="ListParagraph"/>
        <w:numPr>
          <w:ilvl w:val="1"/>
          <w:numId w:val="9"/>
        </w:numPr>
        <w:spacing w:after="0" w:line="240" w:lineRule="auto"/>
        <w:rPr>
          <w:rFonts w:cs="Calibri"/>
          <w:sz w:val="18"/>
          <w:szCs w:val="18"/>
        </w:rPr>
      </w:pPr>
      <w:r w:rsidRPr="009B68F2">
        <w:rPr>
          <w:rFonts w:cs="Calibri"/>
          <w:sz w:val="18"/>
          <w:szCs w:val="18"/>
          <w:u w:val="single"/>
        </w:rPr>
        <w:t>Website: Longframlington Welcome Booklet</w:t>
      </w:r>
      <w:r w:rsidRPr="004C6BFB">
        <w:rPr>
          <w:rFonts w:cs="Calibri"/>
          <w:sz w:val="18"/>
          <w:szCs w:val="18"/>
        </w:rPr>
        <w:t xml:space="preserve">. </w:t>
      </w:r>
      <w:r w:rsidR="00EE002C">
        <w:rPr>
          <w:rFonts w:cs="Calibri"/>
          <w:sz w:val="18"/>
          <w:szCs w:val="18"/>
        </w:rPr>
        <w:t>Ongoing</w:t>
      </w:r>
      <w:r w:rsidR="00EE002C">
        <w:rPr>
          <w:rFonts w:cs="Calibri"/>
          <w:sz w:val="18"/>
          <w:szCs w:val="18"/>
        </w:rPr>
        <w:tab/>
      </w:r>
      <w:r w:rsidR="00EE002C">
        <w:rPr>
          <w:rFonts w:cs="Calibri"/>
          <w:sz w:val="18"/>
          <w:szCs w:val="18"/>
        </w:rPr>
        <w:tab/>
      </w:r>
      <w:r w:rsidR="00EE002C">
        <w:rPr>
          <w:rFonts w:cs="Calibri"/>
          <w:sz w:val="18"/>
          <w:szCs w:val="18"/>
        </w:rPr>
        <w:tab/>
      </w:r>
      <w:r w:rsidR="00EE002C">
        <w:rPr>
          <w:rFonts w:cs="Calibri"/>
          <w:sz w:val="18"/>
          <w:szCs w:val="18"/>
        </w:rPr>
        <w:tab/>
      </w:r>
      <w:r w:rsidR="00EE002C">
        <w:rPr>
          <w:rFonts w:cs="Calibri"/>
          <w:sz w:val="18"/>
          <w:szCs w:val="18"/>
        </w:rPr>
        <w:tab/>
      </w:r>
      <w:r w:rsidR="00EE002C">
        <w:rPr>
          <w:rFonts w:cs="Calibri"/>
          <w:sz w:val="18"/>
          <w:szCs w:val="18"/>
        </w:rPr>
        <w:tab/>
        <w:t xml:space="preserve">    </w:t>
      </w:r>
      <w:r w:rsidR="00EE002C">
        <w:rPr>
          <w:rFonts w:cs="Calibri"/>
          <w:b/>
          <w:bCs/>
          <w:sz w:val="18"/>
          <w:szCs w:val="18"/>
        </w:rPr>
        <w:t>Action: GA</w:t>
      </w:r>
    </w:p>
    <w:p w14:paraId="0A3C0F4A" w14:textId="72E539CD" w:rsidR="00171852" w:rsidRPr="00E058BD" w:rsidRDefault="00171852" w:rsidP="00171852">
      <w:pPr>
        <w:pStyle w:val="ListParagraph"/>
        <w:numPr>
          <w:ilvl w:val="1"/>
          <w:numId w:val="9"/>
        </w:numPr>
        <w:spacing w:after="0" w:line="240" w:lineRule="auto"/>
        <w:rPr>
          <w:rFonts w:cs="Calibri"/>
          <w:i/>
          <w:iCs/>
          <w:sz w:val="18"/>
          <w:szCs w:val="18"/>
        </w:rPr>
      </w:pPr>
      <w:r w:rsidRPr="00E058BD">
        <w:rPr>
          <w:rFonts w:cs="Calibri"/>
          <w:sz w:val="18"/>
          <w:szCs w:val="18"/>
          <w:u w:val="single"/>
        </w:rPr>
        <w:t>GDPR Policies and Procedures</w:t>
      </w:r>
      <w:r w:rsidRPr="00E058BD">
        <w:rPr>
          <w:rFonts w:cs="Calibri"/>
          <w:i/>
          <w:iCs/>
          <w:sz w:val="18"/>
          <w:szCs w:val="18"/>
        </w:rPr>
        <w:t>.</w:t>
      </w:r>
      <w:r w:rsidR="00AA14A8">
        <w:rPr>
          <w:rFonts w:cs="Calibri"/>
          <w:sz w:val="18"/>
          <w:szCs w:val="18"/>
        </w:rPr>
        <w:t xml:space="preserve"> The following draft documentation drawing on SLCC proformas and existing LPC documents and procedures had been produced:</w:t>
      </w:r>
    </w:p>
    <w:p w14:paraId="3D2350B1"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Longframlington Parish Council Privacy Notice</w:t>
      </w:r>
    </w:p>
    <w:p w14:paraId="0EDB6E3C"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Document Retention &amp; Disposal Policy</w:t>
      </w:r>
    </w:p>
    <w:p w14:paraId="13209A03"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List of Documents for Retention or Disposal</w:t>
      </w:r>
    </w:p>
    <w:p w14:paraId="64C130FE"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 xml:space="preserve">Inventory of Data Captured, Stored and Processed </w:t>
      </w:r>
    </w:p>
    <w:p w14:paraId="62815A30"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 xml:space="preserve">Information Data Protection Policy </w:t>
      </w:r>
    </w:p>
    <w:p w14:paraId="176DBC15"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Removable Media Policy</w:t>
      </w:r>
    </w:p>
    <w:p w14:paraId="67D52088"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Social Media and Electronic Communication Policy</w:t>
      </w:r>
    </w:p>
    <w:p w14:paraId="764DF65E"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Email Contact Privacy Notice</w:t>
      </w:r>
    </w:p>
    <w:p w14:paraId="27F162BF" w14:textId="77777777" w:rsidR="00171852" w:rsidRPr="004C6BFB" w:rsidRDefault="00171852" w:rsidP="00171852">
      <w:pPr>
        <w:pStyle w:val="ListParagraph"/>
        <w:numPr>
          <w:ilvl w:val="1"/>
          <w:numId w:val="62"/>
        </w:numPr>
        <w:spacing w:after="0" w:line="240" w:lineRule="auto"/>
        <w:rPr>
          <w:sz w:val="18"/>
          <w:szCs w:val="18"/>
        </w:rPr>
      </w:pPr>
      <w:r w:rsidRPr="004C6BFB">
        <w:rPr>
          <w:sz w:val="18"/>
          <w:szCs w:val="18"/>
        </w:rPr>
        <w:t>General Data Protection Regulations (Service) Consent to hold Contact Information</w:t>
      </w:r>
    </w:p>
    <w:p w14:paraId="7265F0C2" w14:textId="77777777" w:rsidR="00171852" w:rsidRPr="000E18E2" w:rsidRDefault="00171852" w:rsidP="00171852">
      <w:pPr>
        <w:pStyle w:val="ListParagraph"/>
        <w:numPr>
          <w:ilvl w:val="1"/>
          <w:numId w:val="62"/>
        </w:numPr>
        <w:spacing w:after="0" w:line="240" w:lineRule="auto"/>
        <w:rPr>
          <w:sz w:val="18"/>
          <w:szCs w:val="18"/>
        </w:rPr>
      </w:pPr>
      <w:r w:rsidRPr="000E18E2">
        <w:rPr>
          <w:sz w:val="18"/>
          <w:szCs w:val="18"/>
        </w:rPr>
        <w:t>Subject Access Request Checklist</w:t>
      </w:r>
    </w:p>
    <w:p w14:paraId="50F236A4" w14:textId="77777777" w:rsidR="00251F39" w:rsidRPr="00251F39" w:rsidRDefault="00171852" w:rsidP="00171852">
      <w:pPr>
        <w:pStyle w:val="ListParagraph"/>
        <w:numPr>
          <w:ilvl w:val="1"/>
          <w:numId w:val="62"/>
        </w:numPr>
        <w:spacing w:after="0" w:line="240" w:lineRule="auto"/>
        <w:rPr>
          <w:sz w:val="18"/>
          <w:szCs w:val="18"/>
        </w:rPr>
      </w:pPr>
      <w:r w:rsidRPr="000E18E2">
        <w:rPr>
          <w:sz w:val="18"/>
          <w:szCs w:val="18"/>
        </w:rPr>
        <w:t>Data Security Breach Reporting Form</w:t>
      </w:r>
      <w:r w:rsidR="00AA14A8" w:rsidRPr="000E18E2">
        <w:rPr>
          <w:rFonts w:cs="Calibri"/>
          <w:sz w:val="18"/>
          <w:szCs w:val="18"/>
        </w:rPr>
        <w:t xml:space="preserve"> </w:t>
      </w:r>
    </w:p>
    <w:p w14:paraId="33F5A728" w14:textId="0BE45088" w:rsidR="00AA14A8" w:rsidRPr="000E18E2" w:rsidRDefault="00251F39" w:rsidP="00171852">
      <w:pPr>
        <w:pStyle w:val="ListParagraph"/>
        <w:numPr>
          <w:ilvl w:val="1"/>
          <w:numId w:val="62"/>
        </w:numPr>
        <w:spacing w:after="0" w:line="240" w:lineRule="auto"/>
        <w:rPr>
          <w:sz w:val="18"/>
          <w:szCs w:val="18"/>
        </w:rPr>
      </w:pPr>
      <w:r w:rsidRPr="000E18E2">
        <w:rPr>
          <w:rFonts w:cs="Calibri"/>
          <w:sz w:val="18"/>
          <w:szCs w:val="18"/>
        </w:rPr>
        <w:t>A GDPR statement for emails still needed to be produce</w:t>
      </w:r>
      <w:r>
        <w:rPr>
          <w:rFonts w:cs="Calibri"/>
          <w:sz w:val="18"/>
          <w:szCs w:val="18"/>
        </w:rPr>
        <w:t xml:space="preserve">d. </w:t>
      </w:r>
      <w:r w:rsidRPr="000E18E2">
        <w:rPr>
          <w:rFonts w:cs="Calibri"/>
          <w:sz w:val="18"/>
          <w:szCs w:val="18"/>
        </w:rPr>
        <w:t xml:space="preserve"> </w:t>
      </w:r>
    </w:p>
    <w:p w14:paraId="74807E95" w14:textId="35A0305D" w:rsidR="00AA14A8" w:rsidRPr="000E18E2" w:rsidRDefault="00AA14A8" w:rsidP="00AA14A8">
      <w:pPr>
        <w:spacing w:after="0" w:line="240" w:lineRule="auto"/>
        <w:ind w:left="720"/>
        <w:rPr>
          <w:b/>
          <w:bCs/>
          <w:sz w:val="18"/>
          <w:szCs w:val="18"/>
        </w:rPr>
      </w:pPr>
      <w:r w:rsidRPr="000E18E2">
        <w:rPr>
          <w:rFonts w:cs="Calibri"/>
          <w:sz w:val="18"/>
          <w:szCs w:val="18"/>
        </w:rPr>
        <w:t>Once completed this documentation/procedures w</w:t>
      </w:r>
      <w:r w:rsidRPr="000E18E2">
        <w:rPr>
          <w:rFonts w:cs="Calibri"/>
          <w:sz w:val="18"/>
          <w:szCs w:val="18"/>
        </w:rPr>
        <w:t xml:space="preserve">ould </w:t>
      </w:r>
      <w:r w:rsidRPr="000E18E2">
        <w:rPr>
          <w:rFonts w:cs="Calibri"/>
          <w:sz w:val="18"/>
          <w:szCs w:val="18"/>
        </w:rPr>
        <w:t xml:space="preserve">provide the Council with a comprehensive GDPR strategy </w:t>
      </w:r>
      <w:r w:rsidRPr="000E18E2">
        <w:rPr>
          <w:rFonts w:cs="Calibri"/>
          <w:sz w:val="18"/>
          <w:szCs w:val="18"/>
        </w:rPr>
        <w:t xml:space="preserve">to </w:t>
      </w:r>
      <w:r w:rsidRPr="000E18E2">
        <w:rPr>
          <w:rFonts w:cs="Calibri"/>
          <w:sz w:val="18"/>
          <w:szCs w:val="18"/>
        </w:rPr>
        <w:t xml:space="preserve">be presented to Council for scrutiny/approval in due course. </w:t>
      </w:r>
      <w:r w:rsidRPr="000E18E2">
        <w:rPr>
          <w:rFonts w:cs="Calibri"/>
          <w:sz w:val="18"/>
          <w:szCs w:val="18"/>
        </w:rPr>
        <w:tab/>
      </w:r>
      <w:r w:rsidRPr="000E18E2">
        <w:rPr>
          <w:rFonts w:cs="Calibri"/>
          <w:sz w:val="18"/>
          <w:szCs w:val="18"/>
        </w:rPr>
        <w:tab/>
      </w:r>
      <w:r w:rsidRPr="000E18E2">
        <w:rPr>
          <w:rFonts w:cs="Calibri"/>
          <w:sz w:val="18"/>
          <w:szCs w:val="18"/>
        </w:rPr>
        <w:tab/>
      </w:r>
      <w:r w:rsidRPr="000E18E2">
        <w:rPr>
          <w:rFonts w:cs="Calibri"/>
          <w:sz w:val="18"/>
          <w:szCs w:val="18"/>
        </w:rPr>
        <w:tab/>
      </w:r>
      <w:r w:rsidRPr="000E18E2">
        <w:rPr>
          <w:rFonts w:cs="Calibri"/>
          <w:sz w:val="18"/>
          <w:szCs w:val="18"/>
        </w:rPr>
        <w:tab/>
        <w:t xml:space="preserve">          </w:t>
      </w:r>
      <w:r w:rsidRPr="000E18E2">
        <w:rPr>
          <w:rFonts w:cs="Calibri"/>
          <w:b/>
          <w:bCs/>
          <w:sz w:val="18"/>
          <w:szCs w:val="18"/>
        </w:rPr>
        <w:t>Action: DW/Clerk</w:t>
      </w:r>
    </w:p>
    <w:p w14:paraId="57EB31DB" w14:textId="77777777" w:rsidR="00171852" w:rsidRPr="000E18E2" w:rsidRDefault="00171852" w:rsidP="00171852">
      <w:pPr>
        <w:pStyle w:val="ListParagraph"/>
        <w:numPr>
          <w:ilvl w:val="1"/>
          <w:numId w:val="9"/>
        </w:numPr>
        <w:spacing w:after="0" w:line="240" w:lineRule="auto"/>
        <w:rPr>
          <w:rFonts w:cs="Calibri"/>
          <w:sz w:val="18"/>
          <w:szCs w:val="18"/>
        </w:rPr>
      </w:pPr>
      <w:r w:rsidRPr="000E18E2">
        <w:rPr>
          <w:rFonts w:cs="Calibri"/>
          <w:sz w:val="18"/>
          <w:szCs w:val="18"/>
          <w:u w:val="single"/>
        </w:rPr>
        <w:t>Ongoing Issues with Northumberland County Council(NCC) departments</w:t>
      </w:r>
      <w:r w:rsidRPr="000E18E2">
        <w:rPr>
          <w:rFonts w:cs="Calibri"/>
          <w:sz w:val="18"/>
          <w:szCs w:val="18"/>
        </w:rPr>
        <w:t xml:space="preserve">. </w:t>
      </w:r>
      <w:r w:rsidRPr="000E18E2">
        <w:rPr>
          <w:rFonts w:cs="Calibri"/>
          <w:i/>
          <w:iCs/>
          <w:sz w:val="18"/>
          <w:szCs w:val="18"/>
        </w:rPr>
        <w:t>GF</w:t>
      </w:r>
    </w:p>
    <w:p w14:paraId="74E48E33" w14:textId="757F1D42" w:rsidR="00171852" w:rsidRPr="000E18E2" w:rsidRDefault="00171852" w:rsidP="00171852">
      <w:pPr>
        <w:pStyle w:val="ListParagraph"/>
        <w:numPr>
          <w:ilvl w:val="0"/>
          <w:numId w:val="63"/>
        </w:numPr>
        <w:spacing w:after="0" w:line="240" w:lineRule="auto"/>
        <w:rPr>
          <w:rFonts w:cs="Calibri"/>
          <w:sz w:val="18"/>
          <w:szCs w:val="18"/>
          <w:u w:val="single"/>
        </w:rPr>
      </w:pPr>
      <w:r w:rsidRPr="000E18E2">
        <w:rPr>
          <w:rFonts w:cs="Calibri"/>
          <w:sz w:val="18"/>
          <w:szCs w:val="18"/>
          <w:u w:val="single"/>
        </w:rPr>
        <w:t>Planning:</w:t>
      </w:r>
      <w:r w:rsidR="003E181F" w:rsidRPr="000E18E2">
        <w:rPr>
          <w:rFonts w:cs="Calibri"/>
          <w:sz w:val="18"/>
          <w:szCs w:val="18"/>
        </w:rPr>
        <w:t xml:space="preserve"> There had been little in the way of feedback from NCC </w:t>
      </w:r>
      <w:r w:rsidR="00251F39">
        <w:rPr>
          <w:rFonts w:cs="Calibri"/>
          <w:sz w:val="18"/>
          <w:szCs w:val="18"/>
        </w:rPr>
        <w:t xml:space="preserve">since </w:t>
      </w:r>
      <w:r w:rsidR="003E181F" w:rsidRPr="000E18E2">
        <w:rPr>
          <w:rFonts w:cs="Calibri"/>
          <w:sz w:val="18"/>
          <w:szCs w:val="18"/>
        </w:rPr>
        <w:t xml:space="preserve">the Head of Planning </w:t>
      </w:r>
      <w:r w:rsidR="004C7E43" w:rsidRPr="000E18E2">
        <w:rPr>
          <w:rFonts w:cs="Calibri"/>
          <w:sz w:val="18"/>
          <w:szCs w:val="18"/>
        </w:rPr>
        <w:t>(RM)</w:t>
      </w:r>
      <w:r w:rsidR="003E181F" w:rsidRPr="000E18E2">
        <w:rPr>
          <w:rFonts w:cs="Calibri"/>
          <w:sz w:val="18"/>
          <w:szCs w:val="18"/>
        </w:rPr>
        <w:t>had been on annual leave and his staff appeared unable to help.</w:t>
      </w:r>
    </w:p>
    <w:p w14:paraId="7F302D17" w14:textId="66D97DCD" w:rsidR="00171852" w:rsidRPr="000E18E2" w:rsidRDefault="00171852" w:rsidP="00171852">
      <w:pPr>
        <w:pStyle w:val="ListParagraph"/>
        <w:numPr>
          <w:ilvl w:val="2"/>
          <w:numId w:val="62"/>
        </w:numPr>
        <w:spacing w:after="0" w:line="240" w:lineRule="auto"/>
        <w:ind w:left="1701" w:hanging="283"/>
        <w:rPr>
          <w:rFonts w:cs="Calibri"/>
          <w:sz w:val="18"/>
          <w:szCs w:val="18"/>
          <w:u w:val="single"/>
        </w:rPr>
      </w:pPr>
      <w:r w:rsidRPr="000E18E2">
        <w:rPr>
          <w:rFonts w:cs="Calibri"/>
          <w:sz w:val="18"/>
          <w:szCs w:val="18"/>
          <w:u w:val="single"/>
        </w:rPr>
        <w:t>Validation of applications</w:t>
      </w:r>
      <w:r w:rsidR="000E18E2" w:rsidRPr="000E18E2">
        <w:rPr>
          <w:rFonts w:cs="Calibri"/>
          <w:sz w:val="18"/>
          <w:szCs w:val="18"/>
          <w:u w:val="single"/>
        </w:rPr>
        <w:t>.</w:t>
      </w:r>
      <w:r w:rsidRPr="000E18E2">
        <w:rPr>
          <w:rFonts w:cs="Calibri"/>
          <w:sz w:val="18"/>
          <w:szCs w:val="18"/>
          <w:u w:val="single"/>
        </w:rPr>
        <w:t xml:space="preserve"> </w:t>
      </w:r>
      <w:r w:rsidR="000E18E2" w:rsidRPr="000E18E2">
        <w:rPr>
          <w:rFonts w:cs="Calibri"/>
          <w:sz w:val="18"/>
          <w:szCs w:val="18"/>
        </w:rPr>
        <w:t>No further information</w:t>
      </w:r>
    </w:p>
    <w:p w14:paraId="763EC137" w14:textId="1258A3D2" w:rsidR="00171852" w:rsidRPr="000E18E2" w:rsidRDefault="00171852" w:rsidP="00171852">
      <w:pPr>
        <w:pStyle w:val="ListParagraph"/>
        <w:numPr>
          <w:ilvl w:val="2"/>
          <w:numId w:val="62"/>
        </w:numPr>
        <w:spacing w:after="0" w:line="240" w:lineRule="auto"/>
        <w:ind w:left="1701" w:hanging="283"/>
        <w:rPr>
          <w:rFonts w:cs="Calibri"/>
          <w:sz w:val="18"/>
          <w:szCs w:val="18"/>
        </w:rPr>
      </w:pPr>
      <w:r w:rsidRPr="000E18E2">
        <w:rPr>
          <w:rFonts w:cs="Calibri"/>
          <w:sz w:val="18"/>
          <w:szCs w:val="18"/>
          <w:u w:val="single"/>
        </w:rPr>
        <w:t>Enforcement including issues in respect of the breach of conditions of No. 1 The Paddock</w:t>
      </w:r>
      <w:r w:rsidRPr="000E18E2">
        <w:rPr>
          <w:rFonts w:cs="Calibri"/>
          <w:sz w:val="18"/>
          <w:szCs w:val="18"/>
        </w:rPr>
        <w:t>.</w:t>
      </w:r>
      <w:r w:rsidR="004C7E43" w:rsidRPr="000E18E2">
        <w:rPr>
          <w:rFonts w:cs="Calibri"/>
          <w:sz w:val="18"/>
          <w:szCs w:val="18"/>
        </w:rPr>
        <w:t xml:space="preserve"> We had received a response from RM after his return that the issues had been convoluted and the responsible officer would report on developments.  No report had been received.</w:t>
      </w:r>
    </w:p>
    <w:p w14:paraId="6087508B" w14:textId="3D8291CB" w:rsidR="00171852" w:rsidRPr="000E18E2" w:rsidRDefault="00171852" w:rsidP="00171852">
      <w:pPr>
        <w:pStyle w:val="ListParagraph"/>
        <w:numPr>
          <w:ilvl w:val="2"/>
          <w:numId w:val="62"/>
        </w:numPr>
        <w:spacing w:after="0" w:line="240" w:lineRule="auto"/>
        <w:ind w:left="1701" w:hanging="283"/>
        <w:rPr>
          <w:rFonts w:cs="Calibri"/>
          <w:sz w:val="18"/>
          <w:szCs w:val="18"/>
        </w:rPr>
      </w:pPr>
      <w:r w:rsidRPr="000E18E2">
        <w:rPr>
          <w:rFonts w:cs="Calibri"/>
          <w:sz w:val="18"/>
          <w:szCs w:val="18"/>
          <w:u w:val="single"/>
        </w:rPr>
        <w:t>Ensuring developments are completed to the planning conditions.</w:t>
      </w:r>
      <w:r w:rsidR="004C7E43" w:rsidRPr="000E18E2">
        <w:rPr>
          <w:rFonts w:cs="Calibri"/>
          <w:sz w:val="18"/>
          <w:szCs w:val="18"/>
        </w:rPr>
        <w:t xml:space="preserve"> There had been no report on the street lighting planning condition between North End Dairy and No 1-4 The Paddocks sites.</w:t>
      </w:r>
    </w:p>
    <w:p w14:paraId="4229BE2F" w14:textId="294CEA84" w:rsidR="00171852" w:rsidRPr="000E18E2" w:rsidRDefault="00171852" w:rsidP="00171852">
      <w:pPr>
        <w:pStyle w:val="ListParagraph"/>
        <w:numPr>
          <w:ilvl w:val="2"/>
          <w:numId w:val="62"/>
        </w:numPr>
        <w:spacing w:after="0" w:line="240" w:lineRule="auto"/>
        <w:ind w:left="1701" w:hanging="283"/>
        <w:rPr>
          <w:rFonts w:cs="Calibri"/>
          <w:sz w:val="18"/>
          <w:szCs w:val="18"/>
        </w:rPr>
      </w:pPr>
      <w:r w:rsidRPr="000E18E2">
        <w:rPr>
          <w:rFonts w:cs="Calibri"/>
          <w:sz w:val="18"/>
          <w:szCs w:val="18"/>
          <w:u w:val="single"/>
        </w:rPr>
        <w:t>Cussins Developments &amp; proposed alternatives to the condition to install two bus stops</w:t>
      </w:r>
      <w:r w:rsidR="004C7E43" w:rsidRPr="000E18E2">
        <w:rPr>
          <w:rFonts w:cs="Calibri"/>
          <w:sz w:val="18"/>
          <w:szCs w:val="18"/>
          <w:u w:val="single"/>
        </w:rPr>
        <w:t>.</w:t>
      </w:r>
      <w:r w:rsidR="004C7E43" w:rsidRPr="000E18E2">
        <w:rPr>
          <w:rFonts w:cs="Calibri"/>
          <w:sz w:val="18"/>
          <w:szCs w:val="18"/>
        </w:rPr>
        <w:t xml:space="preserve"> Agreement had been reached between NCC Planning &amp; Highways and Cussins to use the money </w:t>
      </w:r>
      <w:r w:rsidR="000E18E2" w:rsidRPr="000E18E2">
        <w:rPr>
          <w:rFonts w:cs="Calibri"/>
          <w:sz w:val="18"/>
          <w:szCs w:val="18"/>
        </w:rPr>
        <w:t>(</w:t>
      </w:r>
      <w:r w:rsidR="004C7E43" w:rsidRPr="000E18E2">
        <w:rPr>
          <w:rFonts w:cs="Calibri"/>
          <w:sz w:val="18"/>
          <w:szCs w:val="18"/>
        </w:rPr>
        <w:t>which had been identified to install bus stops at the North End</w:t>
      </w:r>
      <w:r w:rsidR="000E18E2" w:rsidRPr="000E18E2">
        <w:rPr>
          <w:rFonts w:cs="Calibri"/>
          <w:sz w:val="18"/>
          <w:szCs w:val="18"/>
        </w:rPr>
        <w:t>)</w:t>
      </w:r>
      <w:r w:rsidR="004C7E43" w:rsidRPr="000E18E2">
        <w:rPr>
          <w:rFonts w:cs="Calibri"/>
          <w:sz w:val="18"/>
          <w:szCs w:val="18"/>
        </w:rPr>
        <w:t xml:space="preserve"> to install traffic speed gateways with raised red road surfaces at both A697 entrances to the village. Before installation</w:t>
      </w:r>
      <w:r w:rsidR="000E18E2" w:rsidRPr="000E18E2">
        <w:rPr>
          <w:rFonts w:cs="Calibri"/>
          <w:sz w:val="18"/>
          <w:szCs w:val="18"/>
        </w:rPr>
        <w:t>,</w:t>
      </w:r>
      <w:r w:rsidR="004C7E43" w:rsidRPr="000E18E2">
        <w:rPr>
          <w:rFonts w:cs="Calibri"/>
          <w:sz w:val="18"/>
          <w:szCs w:val="18"/>
        </w:rPr>
        <w:t xml:space="preserve"> NCC would need to take cognisance of the need to extend the 30 mph sign at the north end of the village</w:t>
      </w:r>
      <w:r w:rsidR="00251F39">
        <w:rPr>
          <w:rFonts w:cs="Calibri"/>
          <w:sz w:val="18"/>
          <w:szCs w:val="18"/>
        </w:rPr>
        <w:t xml:space="preserve">, </w:t>
      </w:r>
      <w:r w:rsidR="004C7E43" w:rsidRPr="000E18E2">
        <w:rPr>
          <w:rFonts w:cs="Calibri"/>
          <w:sz w:val="18"/>
          <w:szCs w:val="18"/>
        </w:rPr>
        <w:t>to take account of the entrance for the new caravan site</w:t>
      </w:r>
      <w:r w:rsidR="000E18E2" w:rsidRPr="000E18E2">
        <w:rPr>
          <w:rFonts w:cs="Calibri"/>
          <w:sz w:val="18"/>
          <w:szCs w:val="18"/>
        </w:rPr>
        <w:t>. GF to consult with NCC.</w:t>
      </w:r>
      <w:r w:rsidR="000E18E2" w:rsidRPr="000E18E2">
        <w:rPr>
          <w:rFonts w:cs="Calibri"/>
          <w:sz w:val="18"/>
          <w:szCs w:val="18"/>
        </w:rPr>
        <w:tab/>
      </w:r>
      <w:r w:rsidR="000E18E2" w:rsidRPr="000E18E2">
        <w:rPr>
          <w:rFonts w:cs="Calibri"/>
          <w:sz w:val="18"/>
          <w:szCs w:val="18"/>
        </w:rPr>
        <w:tab/>
      </w:r>
      <w:r w:rsidR="000E18E2" w:rsidRPr="000E18E2">
        <w:rPr>
          <w:rFonts w:cs="Calibri"/>
          <w:sz w:val="18"/>
          <w:szCs w:val="18"/>
        </w:rPr>
        <w:tab/>
      </w:r>
      <w:r w:rsidR="000E18E2" w:rsidRPr="000E18E2">
        <w:rPr>
          <w:rFonts w:cs="Calibri"/>
          <w:sz w:val="18"/>
          <w:szCs w:val="18"/>
        </w:rPr>
        <w:tab/>
      </w:r>
      <w:r w:rsidR="000E18E2" w:rsidRPr="000E18E2">
        <w:rPr>
          <w:rFonts w:cs="Calibri"/>
          <w:sz w:val="18"/>
          <w:szCs w:val="18"/>
        </w:rPr>
        <w:tab/>
      </w:r>
      <w:r w:rsidR="000E18E2" w:rsidRPr="000E18E2">
        <w:rPr>
          <w:rFonts w:cs="Calibri"/>
          <w:sz w:val="18"/>
          <w:szCs w:val="18"/>
        </w:rPr>
        <w:tab/>
        <w:t xml:space="preserve">     </w:t>
      </w:r>
      <w:r w:rsidR="00251F39">
        <w:rPr>
          <w:rFonts w:cs="Calibri"/>
          <w:sz w:val="18"/>
          <w:szCs w:val="18"/>
        </w:rPr>
        <w:tab/>
      </w:r>
      <w:r w:rsidR="00251F39">
        <w:rPr>
          <w:rFonts w:cs="Calibri"/>
          <w:sz w:val="18"/>
          <w:szCs w:val="18"/>
        </w:rPr>
        <w:tab/>
        <w:t xml:space="preserve">     </w:t>
      </w:r>
      <w:r w:rsidR="000E18E2" w:rsidRPr="000E18E2">
        <w:rPr>
          <w:rFonts w:cs="Calibri"/>
          <w:b/>
          <w:bCs/>
          <w:sz w:val="18"/>
          <w:szCs w:val="18"/>
        </w:rPr>
        <w:t>Action: GF</w:t>
      </w:r>
    </w:p>
    <w:p w14:paraId="5671FB2C" w14:textId="77777777" w:rsidR="00171852" w:rsidRPr="000E18E2" w:rsidRDefault="00171852" w:rsidP="00171852">
      <w:pPr>
        <w:pStyle w:val="ListParagraph"/>
        <w:numPr>
          <w:ilvl w:val="0"/>
          <w:numId w:val="63"/>
        </w:numPr>
        <w:spacing w:after="0" w:line="240" w:lineRule="auto"/>
        <w:rPr>
          <w:rFonts w:cs="Calibri"/>
          <w:sz w:val="18"/>
          <w:szCs w:val="18"/>
          <w:u w:val="single"/>
        </w:rPr>
      </w:pPr>
      <w:r w:rsidRPr="000E18E2">
        <w:rPr>
          <w:rFonts w:cs="Calibri"/>
          <w:sz w:val="18"/>
          <w:szCs w:val="18"/>
          <w:u w:val="single"/>
        </w:rPr>
        <w:t>Highways :</w:t>
      </w:r>
    </w:p>
    <w:p w14:paraId="6DBDA89D" w14:textId="0A1684F2" w:rsidR="00171852" w:rsidRPr="000E18E2" w:rsidRDefault="00171852" w:rsidP="000E18E2">
      <w:pPr>
        <w:pStyle w:val="ListParagraph"/>
        <w:numPr>
          <w:ilvl w:val="0"/>
          <w:numId w:val="65"/>
        </w:numPr>
        <w:spacing w:after="0" w:line="240" w:lineRule="auto"/>
        <w:ind w:left="1701" w:hanging="283"/>
        <w:rPr>
          <w:rFonts w:cs="Calibri"/>
          <w:sz w:val="18"/>
          <w:szCs w:val="18"/>
        </w:rPr>
      </w:pPr>
      <w:r w:rsidRPr="000E18E2">
        <w:rPr>
          <w:rFonts w:cs="Calibri"/>
          <w:sz w:val="18"/>
          <w:szCs w:val="18"/>
          <w:u w:val="single"/>
        </w:rPr>
        <w:t>Traffic calming measures</w:t>
      </w:r>
      <w:r w:rsidRPr="000E18E2">
        <w:rPr>
          <w:rFonts w:cs="Calibri"/>
          <w:sz w:val="18"/>
          <w:szCs w:val="18"/>
        </w:rPr>
        <w:t xml:space="preserve"> - Rothbury Rd.</w:t>
      </w:r>
      <w:r w:rsidR="000E18E2" w:rsidRPr="000E18E2">
        <w:rPr>
          <w:rFonts w:cs="Calibri"/>
          <w:sz w:val="18"/>
          <w:szCs w:val="18"/>
        </w:rPr>
        <w:t xml:space="preserve"> Still awaiting completion of the</w:t>
      </w:r>
      <w:r w:rsidR="00251F39">
        <w:rPr>
          <w:rFonts w:cs="Calibri"/>
          <w:sz w:val="18"/>
          <w:szCs w:val="18"/>
        </w:rPr>
        <w:t xml:space="preserve"> </w:t>
      </w:r>
      <w:r w:rsidR="000E18E2" w:rsidRPr="000E18E2">
        <w:rPr>
          <w:rFonts w:cs="Calibri"/>
          <w:sz w:val="18"/>
          <w:szCs w:val="18"/>
        </w:rPr>
        <w:t>RSA report</w:t>
      </w:r>
      <w:r w:rsidR="00251F39">
        <w:rPr>
          <w:rFonts w:cs="Calibri"/>
          <w:sz w:val="18"/>
          <w:szCs w:val="18"/>
        </w:rPr>
        <w:t>.</w:t>
      </w:r>
    </w:p>
    <w:p w14:paraId="1FFA82E0" w14:textId="1ABA12FB" w:rsidR="00171852" w:rsidRPr="000E18E2" w:rsidRDefault="00171852" w:rsidP="000E18E2">
      <w:pPr>
        <w:pStyle w:val="ListParagraph"/>
        <w:numPr>
          <w:ilvl w:val="0"/>
          <w:numId w:val="65"/>
        </w:numPr>
        <w:spacing w:after="0" w:line="240" w:lineRule="auto"/>
        <w:ind w:left="1701" w:hanging="283"/>
        <w:rPr>
          <w:rFonts w:cs="Calibri"/>
          <w:sz w:val="18"/>
          <w:szCs w:val="18"/>
          <w:u w:val="single"/>
        </w:rPr>
      </w:pPr>
      <w:r w:rsidRPr="000E18E2">
        <w:rPr>
          <w:rFonts w:cs="Calibri"/>
          <w:sz w:val="18"/>
          <w:szCs w:val="18"/>
          <w:u w:val="single"/>
        </w:rPr>
        <w:t>Proposed installation by NCC of Electric Vehicle Chargers.</w:t>
      </w:r>
      <w:r w:rsidR="000E18E2" w:rsidRPr="000E18E2">
        <w:rPr>
          <w:rFonts w:cs="Calibri"/>
          <w:sz w:val="18"/>
          <w:szCs w:val="18"/>
          <w:u w:val="single"/>
        </w:rPr>
        <w:t xml:space="preserve"> </w:t>
      </w:r>
      <w:r w:rsidR="000E18E2" w:rsidRPr="000E18E2">
        <w:rPr>
          <w:rFonts w:cs="Calibri"/>
          <w:sz w:val="18"/>
          <w:szCs w:val="18"/>
        </w:rPr>
        <w:t>Nothing further to report. Remove from PC agenda and place on agenda for next meeting with GS/RM</w:t>
      </w:r>
      <w:r w:rsidR="000E18E2" w:rsidRPr="000E18E2">
        <w:rPr>
          <w:rFonts w:cs="Calibri"/>
          <w:sz w:val="18"/>
          <w:szCs w:val="18"/>
        </w:rPr>
        <w:tab/>
      </w:r>
      <w:r w:rsidR="000E18E2" w:rsidRPr="000E18E2">
        <w:rPr>
          <w:rFonts w:cs="Calibri"/>
          <w:sz w:val="18"/>
          <w:szCs w:val="18"/>
        </w:rPr>
        <w:tab/>
      </w:r>
      <w:r w:rsidR="000E18E2" w:rsidRPr="000E18E2">
        <w:rPr>
          <w:rFonts w:cs="Calibri"/>
          <w:sz w:val="18"/>
          <w:szCs w:val="18"/>
        </w:rPr>
        <w:tab/>
      </w:r>
      <w:r w:rsidR="000E18E2" w:rsidRPr="000E18E2">
        <w:rPr>
          <w:rFonts w:cs="Calibri"/>
          <w:sz w:val="18"/>
          <w:szCs w:val="18"/>
        </w:rPr>
        <w:tab/>
        <w:t xml:space="preserve"> </w:t>
      </w:r>
      <w:r w:rsidR="000E18E2" w:rsidRPr="000E18E2">
        <w:rPr>
          <w:rFonts w:cs="Calibri"/>
          <w:b/>
          <w:bCs/>
          <w:sz w:val="18"/>
          <w:szCs w:val="18"/>
        </w:rPr>
        <w:t>Action: Clerk</w:t>
      </w:r>
    </w:p>
    <w:p w14:paraId="6EE88593" w14:textId="7B682EEA" w:rsidR="000E18E2" w:rsidRDefault="00171852" w:rsidP="000E18E2">
      <w:pPr>
        <w:pStyle w:val="ListParagraph"/>
        <w:numPr>
          <w:ilvl w:val="0"/>
          <w:numId w:val="65"/>
        </w:numPr>
        <w:spacing w:after="0" w:line="240" w:lineRule="auto"/>
        <w:ind w:left="1701" w:hanging="283"/>
        <w:rPr>
          <w:rFonts w:cs="Calibri"/>
          <w:sz w:val="18"/>
          <w:szCs w:val="18"/>
        </w:rPr>
      </w:pPr>
      <w:r w:rsidRPr="000E18E2">
        <w:rPr>
          <w:rFonts w:cs="Calibri"/>
          <w:sz w:val="18"/>
          <w:szCs w:val="18"/>
          <w:u w:val="single"/>
        </w:rPr>
        <w:t>Rothbury Road/A697 Parking Restrictions</w:t>
      </w:r>
      <w:r w:rsidR="000E18E2" w:rsidRPr="000E18E2">
        <w:rPr>
          <w:rFonts w:cs="Calibri"/>
          <w:sz w:val="18"/>
          <w:szCs w:val="18"/>
          <w:u w:val="single"/>
        </w:rPr>
        <w:t>.</w:t>
      </w:r>
      <w:r w:rsidR="000E18E2" w:rsidRPr="000E18E2">
        <w:rPr>
          <w:rFonts w:cs="Calibri"/>
          <w:sz w:val="18"/>
          <w:szCs w:val="18"/>
        </w:rPr>
        <w:t xml:space="preserve"> </w:t>
      </w:r>
      <w:r w:rsidR="000E18E2" w:rsidRPr="000E18E2">
        <w:rPr>
          <w:rFonts w:cs="Calibri"/>
          <w:sz w:val="18"/>
          <w:szCs w:val="18"/>
        </w:rPr>
        <w:t xml:space="preserve">NCC were </w:t>
      </w:r>
      <w:r w:rsidR="000E18E2" w:rsidRPr="000E18E2">
        <w:rPr>
          <w:rFonts w:cs="Calibri"/>
          <w:sz w:val="18"/>
          <w:szCs w:val="18"/>
        </w:rPr>
        <w:t xml:space="preserve">still </w:t>
      </w:r>
      <w:r w:rsidR="000E18E2" w:rsidRPr="000E18E2">
        <w:rPr>
          <w:rFonts w:cs="Calibri"/>
          <w:sz w:val="18"/>
          <w:szCs w:val="18"/>
        </w:rPr>
        <w:t xml:space="preserve">unable to progress any parking restrictions anywhere across the County as their new monitoring system was </w:t>
      </w:r>
      <w:r w:rsidR="00251F39">
        <w:rPr>
          <w:rFonts w:cs="Calibri"/>
          <w:sz w:val="18"/>
          <w:szCs w:val="18"/>
        </w:rPr>
        <w:t xml:space="preserve">still </w:t>
      </w:r>
      <w:r w:rsidR="000E18E2" w:rsidRPr="000E18E2">
        <w:rPr>
          <w:rFonts w:cs="Calibri"/>
          <w:sz w:val="18"/>
          <w:szCs w:val="18"/>
        </w:rPr>
        <w:t>not in place</w:t>
      </w:r>
      <w:r w:rsidR="00251F39">
        <w:rPr>
          <w:rFonts w:cs="Calibri"/>
          <w:sz w:val="18"/>
          <w:szCs w:val="18"/>
        </w:rPr>
        <w:t>.</w:t>
      </w:r>
    </w:p>
    <w:p w14:paraId="69BDB4ED" w14:textId="77777777" w:rsidR="00251F39" w:rsidRPr="00251F39" w:rsidRDefault="00251F39" w:rsidP="00251F39">
      <w:pPr>
        <w:spacing w:after="0" w:line="240" w:lineRule="auto"/>
        <w:ind w:left="1058"/>
        <w:rPr>
          <w:rFonts w:cs="Calibri"/>
          <w:sz w:val="18"/>
          <w:szCs w:val="18"/>
        </w:rPr>
      </w:pPr>
    </w:p>
    <w:p w14:paraId="69758C8C" w14:textId="77777777" w:rsidR="00171852" w:rsidRPr="000E18E2" w:rsidRDefault="00171852" w:rsidP="00171852">
      <w:pPr>
        <w:pStyle w:val="ListParagraph"/>
        <w:numPr>
          <w:ilvl w:val="0"/>
          <w:numId w:val="63"/>
        </w:numPr>
        <w:spacing w:after="0" w:line="240" w:lineRule="auto"/>
        <w:rPr>
          <w:rFonts w:cs="Calibri"/>
          <w:sz w:val="18"/>
          <w:szCs w:val="18"/>
          <w:u w:val="single"/>
        </w:rPr>
      </w:pPr>
      <w:r w:rsidRPr="000E18E2">
        <w:rPr>
          <w:rFonts w:cs="Calibri"/>
          <w:sz w:val="18"/>
          <w:szCs w:val="18"/>
          <w:u w:val="single"/>
        </w:rPr>
        <w:lastRenderedPageBreak/>
        <w:t>Ecology</w:t>
      </w:r>
      <w:r w:rsidRPr="000E18E2">
        <w:rPr>
          <w:rFonts w:cs="Calibri"/>
          <w:sz w:val="18"/>
          <w:szCs w:val="18"/>
        </w:rPr>
        <w:t>:</w:t>
      </w:r>
    </w:p>
    <w:p w14:paraId="5D9DD21D" w14:textId="0CAC0E0A" w:rsidR="00171852" w:rsidRPr="000E18E2" w:rsidRDefault="00171852" w:rsidP="000E18E2">
      <w:pPr>
        <w:pStyle w:val="ListParagraph"/>
        <w:numPr>
          <w:ilvl w:val="0"/>
          <w:numId w:val="64"/>
        </w:numPr>
        <w:spacing w:after="0" w:line="240" w:lineRule="auto"/>
        <w:ind w:left="1701" w:hanging="283"/>
        <w:rPr>
          <w:rFonts w:cs="Calibri"/>
          <w:sz w:val="18"/>
          <w:szCs w:val="18"/>
        </w:rPr>
      </w:pPr>
      <w:r w:rsidRPr="000E18E2">
        <w:rPr>
          <w:rFonts w:cs="Calibri"/>
          <w:sz w:val="18"/>
          <w:szCs w:val="18"/>
          <w:u w:val="single"/>
        </w:rPr>
        <w:t>Tree preservation and TPO requests</w:t>
      </w:r>
      <w:r w:rsidRPr="000E18E2">
        <w:rPr>
          <w:rFonts w:cs="Calibri"/>
          <w:sz w:val="18"/>
          <w:szCs w:val="18"/>
        </w:rPr>
        <w:t xml:space="preserve">. </w:t>
      </w:r>
      <w:r w:rsidR="000E18E2" w:rsidRPr="000E18E2">
        <w:rPr>
          <w:rFonts w:cs="Calibri"/>
          <w:sz w:val="18"/>
          <w:szCs w:val="18"/>
        </w:rPr>
        <w:t>Ongoing.</w:t>
      </w:r>
    </w:p>
    <w:p w14:paraId="0A929B06" w14:textId="77777777" w:rsidR="00171852" w:rsidRPr="00AA14A8" w:rsidRDefault="00171852" w:rsidP="00171852">
      <w:pPr>
        <w:pStyle w:val="ListParagraph"/>
        <w:numPr>
          <w:ilvl w:val="0"/>
          <w:numId w:val="9"/>
        </w:numPr>
        <w:spacing w:after="0" w:line="240" w:lineRule="auto"/>
        <w:rPr>
          <w:rFonts w:cs="Calibri"/>
          <w:b/>
          <w:bCs/>
          <w:sz w:val="18"/>
          <w:szCs w:val="18"/>
        </w:rPr>
      </w:pPr>
      <w:r w:rsidRPr="00AA14A8">
        <w:rPr>
          <w:rFonts w:cs="Calibri"/>
          <w:b/>
          <w:sz w:val="18"/>
          <w:szCs w:val="18"/>
        </w:rPr>
        <w:t>Finance</w:t>
      </w:r>
    </w:p>
    <w:p w14:paraId="3551EBA7" w14:textId="647F8A08" w:rsidR="00171852" w:rsidRPr="000152DA" w:rsidRDefault="00171852" w:rsidP="00171852">
      <w:pPr>
        <w:pStyle w:val="ListParagraph"/>
        <w:numPr>
          <w:ilvl w:val="1"/>
          <w:numId w:val="9"/>
        </w:numPr>
        <w:spacing w:after="0" w:line="240" w:lineRule="auto"/>
        <w:rPr>
          <w:rFonts w:cs="Calibri"/>
          <w:sz w:val="18"/>
          <w:szCs w:val="18"/>
          <w:u w:val="single"/>
        </w:rPr>
      </w:pPr>
      <w:r w:rsidRPr="000152DA">
        <w:rPr>
          <w:rFonts w:cs="Calibri"/>
          <w:sz w:val="18"/>
          <w:szCs w:val="18"/>
          <w:u w:val="single"/>
        </w:rPr>
        <w:t>Notification of receipts in the months of September</w:t>
      </w:r>
      <w:r>
        <w:rPr>
          <w:rFonts w:cs="Calibri"/>
          <w:sz w:val="18"/>
          <w:szCs w:val="18"/>
          <w:u w:val="single"/>
        </w:rPr>
        <w:t xml:space="preserve">. </w:t>
      </w:r>
      <w:bookmarkStart w:id="1" w:name="_Hlk147842026"/>
      <w:r w:rsidRPr="00171852">
        <w:rPr>
          <w:rFonts w:cs="Calibri"/>
          <w:sz w:val="18"/>
          <w:szCs w:val="18"/>
        </w:rPr>
        <w:t>Approved.</w:t>
      </w:r>
      <w:bookmarkEnd w:id="1"/>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3936"/>
        <w:gridCol w:w="1134"/>
      </w:tblGrid>
      <w:tr w:rsidR="00171852" w:rsidRPr="00EF394A" w14:paraId="7B362CCA" w14:textId="77777777" w:rsidTr="007D372B">
        <w:trPr>
          <w:trHeight w:val="260"/>
        </w:trPr>
        <w:tc>
          <w:tcPr>
            <w:tcW w:w="1316" w:type="dxa"/>
            <w:shd w:val="clear" w:color="auto" w:fill="auto"/>
            <w:noWrap/>
            <w:vAlign w:val="bottom"/>
            <w:hideMark/>
          </w:tcPr>
          <w:p w14:paraId="22CA4188" w14:textId="77777777" w:rsidR="00171852" w:rsidRPr="00EF394A" w:rsidRDefault="00171852" w:rsidP="007D372B">
            <w:pPr>
              <w:spacing w:after="0" w:line="240" w:lineRule="auto"/>
              <w:jc w:val="center"/>
              <w:rPr>
                <w:rFonts w:eastAsia="Times New Roman" w:cs="Calibri"/>
                <w:sz w:val="18"/>
                <w:szCs w:val="18"/>
                <w:lang w:eastAsia="en-GB"/>
              </w:rPr>
            </w:pPr>
            <w:r w:rsidRPr="00EF394A">
              <w:rPr>
                <w:rFonts w:eastAsia="Times New Roman" w:cs="Calibri"/>
                <w:sz w:val="18"/>
                <w:szCs w:val="18"/>
                <w:lang w:eastAsia="en-GB"/>
              </w:rPr>
              <w:t>05/09/2023</w:t>
            </w:r>
          </w:p>
        </w:tc>
        <w:tc>
          <w:tcPr>
            <w:tcW w:w="2216" w:type="dxa"/>
            <w:shd w:val="clear" w:color="auto" w:fill="auto"/>
            <w:noWrap/>
            <w:vAlign w:val="bottom"/>
            <w:hideMark/>
          </w:tcPr>
          <w:p w14:paraId="4440CC68"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Barclays</w:t>
            </w:r>
          </w:p>
        </w:tc>
        <w:tc>
          <w:tcPr>
            <w:tcW w:w="3936" w:type="dxa"/>
            <w:shd w:val="clear" w:color="auto" w:fill="auto"/>
            <w:noWrap/>
            <w:vAlign w:val="bottom"/>
            <w:hideMark/>
          </w:tcPr>
          <w:p w14:paraId="04EE8EFF"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 xml:space="preserve">A/c 30586455 Interest </w:t>
            </w:r>
            <w:r>
              <w:rPr>
                <w:rFonts w:eastAsia="Times New Roman" w:cs="Calibri"/>
                <w:sz w:val="18"/>
                <w:szCs w:val="18"/>
                <w:lang w:eastAsia="en-GB"/>
              </w:rPr>
              <w:t>6 June - 5 Sept</w:t>
            </w:r>
          </w:p>
        </w:tc>
        <w:tc>
          <w:tcPr>
            <w:tcW w:w="1134" w:type="dxa"/>
            <w:shd w:val="clear" w:color="auto" w:fill="auto"/>
            <w:noWrap/>
            <w:vAlign w:val="bottom"/>
            <w:hideMark/>
          </w:tcPr>
          <w:p w14:paraId="4EF07E9D"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16.43</w:t>
            </w:r>
          </w:p>
        </w:tc>
      </w:tr>
      <w:tr w:rsidR="00171852" w:rsidRPr="00EF394A" w14:paraId="5A256831" w14:textId="77777777" w:rsidTr="007D372B">
        <w:trPr>
          <w:trHeight w:val="270"/>
        </w:trPr>
        <w:tc>
          <w:tcPr>
            <w:tcW w:w="1316" w:type="dxa"/>
            <w:shd w:val="clear" w:color="auto" w:fill="auto"/>
            <w:noWrap/>
            <w:vAlign w:val="bottom"/>
            <w:hideMark/>
          </w:tcPr>
          <w:p w14:paraId="686146D4" w14:textId="77777777" w:rsidR="00171852" w:rsidRPr="00EF394A" w:rsidRDefault="00171852" w:rsidP="007D372B">
            <w:pPr>
              <w:spacing w:after="0" w:line="240" w:lineRule="auto"/>
              <w:jc w:val="center"/>
              <w:rPr>
                <w:rFonts w:eastAsia="Times New Roman" w:cs="Calibri"/>
                <w:sz w:val="18"/>
                <w:szCs w:val="18"/>
                <w:lang w:eastAsia="en-GB"/>
              </w:rPr>
            </w:pPr>
            <w:r w:rsidRPr="00EF394A">
              <w:rPr>
                <w:rFonts w:eastAsia="Times New Roman" w:cs="Calibri"/>
                <w:sz w:val="18"/>
                <w:szCs w:val="18"/>
                <w:lang w:eastAsia="en-GB"/>
              </w:rPr>
              <w:t>08/09/2023</w:t>
            </w:r>
          </w:p>
        </w:tc>
        <w:tc>
          <w:tcPr>
            <w:tcW w:w="2216" w:type="dxa"/>
            <w:shd w:val="clear" w:color="auto" w:fill="auto"/>
            <w:noWrap/>
            <w:vAlign w:val="bottom"/>
            <w:hideMark/>
          </w:tcPr>
          <w:p w14:paraId="76E7202F"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NCC Ref 5273334</w:t>
            </w:r>
          </w:p>
        </w:tc>
        <w:tc>
          <w:tcPr>
            <w:tcW w:w="3936" w:type="dxa"/>
            <w:shd w:val="clear" w:color="auto" w:fill="auto"/>
            <w:noWrap/>
            <w:vAlign w:val="bottom"/>
            <w:hideMark/>
          </w:tcPr>
          <w:p w14:paraId="1BCA9DDE"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 xml:space="preserve">Precept </w:t>
            </w:r>
            <w:r>
              <w:rPr>
                <w:rFonts w:eastAsia="Times New Roman" w:cs="Calibri"/>
                <w:sz w:val="18"/>
                <w:szCs w:val="18"/>
                <w:lang w:eastAsia="en-GB"/>
              </w:rPr>
              <w:t xml:space="preserve">Second </w:t>
            </w:r>
            <w:r w:rsidRPr="00EF394A">
              <w:rPr>
                <w:rFonts w:eastAsia="Times New Roman" w:cs="Calibri"/>
                <w:sz w:val="18"/>
                <w:szCs w:val="18"/>
                <w:lang w:eastAsia="en-GB"/>
              </w:rPr>
              <w:t xml:space="preserve"> Half</w:t>
            </w:r>
          </w:p>
        </w:tc>
        <w:tc>
          <w:tcPr>
            <w:tcW w:w="1134" w:type="dxa"/>
            <w:shd w:val="clear" w:color="auto" w:fill="auto"/>
            <w:noWrap/>
            <w:vAlign w:val="bottom"/>
            <w:hideMark/>
          </w:tcPr>
          <w:p w14:paraId="47170B9D"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5000.00</w:t>
            </w:r>
          </w:p>
        </w:tc>
      </w:tr>
    </w:tbl>
    <w:p w14:paraId="77E5227C" w14:textId="77777777" w:rsidR="00A0603E" w:rsidRPr="00A0603E" w:rsidRDefault="00A0603E" w:rsidP="00A0603E">
      <w:pPr>
        <w:spacing w:after="0" w:line="240" w:lineRule="auto"/>
        <w:ind w:left="360"/>
        <w:rPr>
          <w:rFonts w:cs="Calibri"/>
          <w:sz w:val="18"/>
          <w:szCs w:val="18"/>
          <w:u w:val="single"/>
        </w:rPr>
      </w:pPr>
    </w:p>
    <w:p w14:paraId="681AF7B1" w14:textId="23F847BB" w:rsidR="00171852" w:rsidRPr="00A0603E" w:rsidRDefault="00171852" w:rsidP="00171852">
      <w:pPr>
        <w:pStyle w:val="ListParagraph"/>
        <w:numPr>
          <w:ilvl w:val="1"/>
          <w:numId w:val="9"/>
        </w:numPr>
        <w:spacing w:after="0" w:line="240" w:lineRule="auto"/>
        <w:rPr>
          <w:rFonts w:cs="Calibri"/>
          <w:sz w:val="18"/>
          <w:szCs w:val="18"/>
        </w:rPr>
      </w:pPr>
      <w:r w:rsidRPr="000152DA">
        <w:rPr>
          <w:rFonts w:cs="Calibri"/>
          <w:sz w:val="18"/>
          <w:szCs w:val="18"/>
          <w:u w:val="single"/>
        </w:rPr>
        <w:t>Approval of Clerk’s salary, expenses, PAYE &amp; NI and approval of Other Payments</w:t>
      </w:r>
      <w:r w:rsidRPr="000152DA">
        <w:rPr>
          <w:u w:val="single"/>
        </w:rPr>
        <w:t xml:space="preserve"> </w:t>
      </w:r>
      <w:r w:rsidRPr="000152DA">
        <w:rPr>
          <w:rFonts w:cs="Calibri"/>
          <w:sz w:val="18"/>
          <w:szCs w:val="18"/>
          <w:u w:val="single"/>
        </w:rPr>
        <w:t>in the months of September.</w:t>
      </w:r>
      <w:r w:rsidR="00A0603E">
        <w:rPr>
          <w:rFonts w:cs="Calibri"/>
          <w:b/>
          <w:bCs/>
          <w:sz w:val="18"/>
          <w:szCs w:val="18"/>
          <w:u w:val="single"/>
        </w:rPr>
        <w:t xml:space="preserve"> </w:t>
      </w:r>
      <w:r w:rsidR="00A0603E" w:rsidRPr="00A0603E">
        <w:rPr>
          <w:rFonts w:cs="Calibri"/>
          <w:sz w:val="18"/>
          <w:szCs w:val="18"/>
        </w:rPr>
        <w:t>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304"/>
        <w:gridCol w:w="1134"/>
      </w:tblGrid>
      <w:tr w:rsidR="00171852" w:rsidRPr="000152DA" w14:paraId="73052027" w14:textId="77777777" w:rsidTr="007D372B">
        <w:trPr>
          <w:trHeight w:val="260"/>
        </w:trPr>
        <w:tc>
          <w:tcPr>
            <w:tcW w:w="1248" w:type="dxa"/>
            <w:shd w:val="clear" w:color="auto" w:fill="auto"/>
            <w:noWrap/>
            <w:vAlign w:val="bottom"/>
            <w:hideMark/>
          </w:tcPr>
          <w:p w14:paraId="6D9D1D9C"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06/09/2023</w:t>
            </w:r>
          </w:p>
        </w:tc>
        <w:tc>
          <w:tcPr>
            <w:tcW w:w="2916" w:type="dxa"/>
            <w:shd w:val="clear" w:color="auto" w:fill="auto"/>
            <w:noWrap/>
            <w:vAlign w:val="bottom"/>
            <w:hideMark/>
          </w:tcPr>
          <w:p w14:paraId="3F85E17C"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Gavin Christie</w:t>
            </w:r>
          </w:p>
        </w:tc>
        <w:tc>
          <w:tcPr>
            <w:tcW w:w="3304" w:type="dxa"/>
            <w:shd w:val="clear" w:color="auto" w:fill="auto"/>
            <w:noWrap/>
            <w:vAlign w:val="bottom"/>
            <w:hideMark/>
          </w:tcPr>
          <w:p w14:paraId="0E28169C"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Grounds maintenance August</w:t>
            </w:r>
          </w:p>
        </w:tc>
        <w:tc>
          <w:tcPr>
            <w:tcW w:w="1134" w:type="dxa"/>
            <w:shd w:val="clear" w:color="auto" w:fill="auto"/>
            <w:noWrap/>
            <w:vAlign w:val="bottom"/>
            <w:hideMark/>
          </w:tcPr>
          <w:p w14:paraId="32F819DE"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290.00</w:t>
            </w:r>
          </w:p>
        </w:tc>
      </w:tr>
      <w:tr w:rsidR="00171852" w:rsidRPr="000152DA" w14:paraId="6FE2FDDD" w14:textId="77777777" w:rsidTr="007D372B">
        <w:trPr>
          <w:trHeight w:val="270"/>
        </w:trPr>
        <w:tc>
          <w:tcPr>
            <w:tcW w:w="1248" w:type="dxa"/>
            <w:shd w:val="clear" w:color="auto" w:fill="auto"/>
            <w:noWrap/>
            <w:vAlign w:val="bottom"/>
            <w:hideMark/>
          </w:tcPr>
          <w:p w14:paraId="26AF7573"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21/09/2023</w:t>
            </w:r>
          </w:p>
        </w:tc>
        <w:tc>
          <w:tcPr>
            <w:tcW w:w="2916" w:type="dxa"/>
            <w:shd w:val="clear" w:color="auto" w:fill="auto"/>
            <w:noWrap/>
            <w:vAlign w:val="bottom"/>
            <w:hideMark/>
          </w:tcPr>
          <w:p w14:paraId="34398B3A"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WAVE/Anglian Water</w:t>
            </w:r>
          </w:p>
        </w:tc>
        <w:tc>
          <w:tcPr>
            <w:tcW w:w="3304" w:type="dxa"/>
            <w:shd w:val="clear" w:color="auto" w:fill="auto"/>
            <w:noWrap/>
            <w:vAlign w:val="bottom"/>
            <w:hideMark/>
          </w:tcPr>
          <w:p w14:paraId="1E9F10BB"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Water Charges Cemetery</w:t>
            </w:r>
          </w:p>
        </w:tc>
        <w:tc>
          <w:tcPr>
            <w:tcW w:w="1134" w:type="dxa"/>
            <w:shd w:val="clear" w:color="auto" w:fill="auto"/>
            <w:noWrap/>
            <w:vAlign w:val="bottom"/>
            <w:hideMark/>
          </w:tcPr>
          <w:p w14:paraId="5751958C"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19.37</w:t>
            </w:r>
          </w:p>
        </w:tc>
      </w:tr>
      <w:tr w:rsidR="00171852" w:rsidRPr="000152DA" w14:paraId="56B02D9E" w14:textId="77777777" w:rsidTr="007D372B">
        <w:trPr>
          <w:trHeight w:val="290"/>
        </w:trPr>
        <w:tc>
          <w:tcPr>
            <w:tcW w:w="1248" w:type="dxa"/>
            <w:shd w:val="clear" w:color="auto" w:fill="auto"/>
            <w:noWrap/>
            <w:vAlign w:val="bottom"/>
            <w:hideMark/>
          </w:tcPr>
          <w:p w14:paraId="7231F79A"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25/09/2023</w:t>
            </w:r>
          </w:p>
        </w:tc>
        <w:tc>
          <w:tcPr>
            <w:tcW w:w="2916" w:type="dxa"/>
            <w:shd w:val="clear" w:color="auto" w:fill="auto"/>
            <w:noWrap/>
            <w:vAlign w:val="bottom"/>
            <w:hideMark/>
          </w:tcPr>
          <w:p w14:paraId="01F4B394"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Robin Forbes</w:t>
            </w:r>
          </w:p>
        </w:tc>
        <w:tc>
          <w:tcPr>
            <w:tcW w:w="3304" w:type="dxa"/>
            <w:shd w:val="clear" w:color="auto" w:fill="auto"/>
            <w:noWrap/>
            <w:vAlign w:val="bottom"/>
            <w:hideMark/>
          </w:tcPr>
          <w:p w14:paraId="2399E625"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Allotment Fees (Plot 1B) Refund</w:t>
            </w:r>
          </w:p>
        </w:tc>
        <w:tc>
          <w:tcPr>
            <w:tcW w:w="1134" w:type="dxa"/>
            <w:shd w:val="clear" w:color="auto" w:fill="auto"/>
            <w:noWrap/>
            <w:vAlign w:val="bottom"/>
            <w:hideMark/>
          </w:tcPr>
          <w:p w14:paraId="621EE7D1"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10.00</w:t>
            </w:r>
          </w:p>
        </w:tc>
      </w:tr>
      <w:tr w:rsidR="00171852" w:rsidRPr="000152DA" w14:paraId="6E26AEEB" w14:textId="77777777" w:rsidTr="007D372B">
        <w:trPr>
          <w:trHeight w:val="260"/>
        </w:trPr>
        <w:tc>
          <w:tcPr>
            <w:tcW w:w="1248" w:type="dxa"/>
            <w:shd w:val="clear" w:color="auto" w:fill="auto"/>
            <w:noWrap/>
            <w:vAlign w:val="bottom"/>
            <w:hideMark/>
          </w:tcPr>
          <w:p w14:paraId="3FD2E76E"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30/09/2023</w:t>
            </w:r>
          </w:p>
        </w:tc>
        <w:tc>
          <w:tcPr>
            <w:tcW w:w="2916" w:type="dxa"/>
            <w:shd w:val="clear" w:color="auto" w:fill="auto"/>
            <w:noWrap/>
            <w:vAlign w:val="bottom"/>
            <w:hideMark/>
          </w:tcPr>
          <w:p w14:paraId="1905496B"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HMRC</w:t>
            </w:r>
          </w:p>
        </w:tc>
        <w:tc>
          <w:tcPr>
            <w:tcW w:w="3304" w:type="dxa"/>
            <w:shd w:val="clear" w:color="auto" w:fill="auto"/>
            <w:noWrap/>
            <w:vAlign w:val="bottom"/>
            <w:hideMark/>
          </w:tcPr>
          <w:p w14:paraId="7ADE5B45" w14:textId="77777777" w:rsidR="00171852" w:rsidRPr="000152DA" w:rsidRDefault="00171852" w:rsidP="007D372B">
            <w:pPr>
              <w:spacing w:after="0" w:line="240" w:lineRule="auto"/>
              <w:rPr>
                <w:rFonts w:eastAsia="Times New Roman" w:cs="Calibri"/>
                <w:sz w:val="18"/>
                <w:szCs w:val="18"/>
                <w:lang w:eastAsia="en-GB"/>
              </w:rPr>
            </w:pPr>
            <w:r w:rsidRPr="000152DA">
              <w:rPr>
                <w:rFonts w:eastAsia="Times New Roman" w:cs="Calibri"/>
                <w:sz w:val="18"/>
                <w:szCs w:val="18"/>
                <w:lang w:eastAsia="en-GB"/>
              </w:rPr>
              <w:t>PAYE</w:t>
            </w:r>
          </w:p>
        </w:tc>
        <w:tc>
          <w:tcPr>
            <w:tcW w:w="1134" w:type="dxa"/>
            <w:shd w:val="clear" w:color="auto" w:fill="auto"/>
            <w:noWrap/>
            <w:vAlign w:val="bottom"/>
            <w:hideMark/>
          </w:tcPr>
          <w:p w14:paraId="3F605842" w14:textId="77777777" w:rsidR="00171852" w:rsidRPr="000152DA" w:rsidRDefault="00171852" w:rsidP="007D372B">
            <w:pPr>
              <w:spacing w:after="0" w:line="240" w:lineRule="auto"/>
              <w:jc w:val="right"/>
              <w:rPr>
                <w:rFonts w:eastAsia="Times New Roman" w:cs="Calibri"/>
                <w:sz w:val="18"/>
                <w:szCs w:val="18"/>
                <w:lang w:eastAsia="en-GB"/>
              </w:rPr>
            </w:pPr>
            <w:r w:rsidRPr="000152DA">
              <w:rPr>
                <w:rFonts w:eastAsia="Times New Roman" w:cs="Calibri"/>
                <w:sz w:val="18"/>
                <w:szCs w:val="18"/>
                <w:lang w:eastAsia="en-GB"/>
              </w:rPr>
              <w:t>108.60</w:t>
            </w:r>
          </w:p>
        </w:tc>
      </w:tr>
      <w:tr w:rsidR="00171852" w:rsidRPr="00E058BD" w14:paraId="6B9E6401" w14:textId="77777777" w:rsidTr="007D372B">
        <w:trPr>
          <w:trHeight w:val="260"/>
        </w:trPr>
        <w:tc>
          <w:tcPr>
            <w:tcW w:w="1248" w:type="dxa"/>
            <w:shd w:val="clear" w:color="auto" w:fill="auto"/>
            <w:noWrap/>
            <w:vAlign w:val="bottom"/>
            <w:hideMark/>
          </w:tcPr>
          <w:p w14:paraId="5D11707F" w14:textId="77777777" w:rsidR="00171852" w:rsidRPr="00E058BD"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30/09/2023</w:t>
            </w:r>
          </w:p>
        </w:tc>
        <w:tc>
          <w:tcPr>
            <w:tcW w:w="2916" w:type="dxa"/>
            <w:shd w:val="clear" w:color="auto" w:fill="auto"/>
            <w:noWrap/>
            <w:vAlign w:val="bottom"/>
            <w:hideMark/>
          </w:tcPr>
          <w:p w14:paraId="01158D2F"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Garth Rhodes</w:t>
            </w:r>
          </w:p>
        </w:tc>
        <w:tc>
          <w:tcPr>
            <w:tcW w:w="3304" w:type="dxa"/>
            <w:shd w:val="clear" w:color="auto" w:fill="auto"/>
            <w:noWrap/>
            <w:vAlign w:val="bottom"/>
            <w:hideMark/>
          </w:tcPr>
          <w:p w14:paraId="32D5FDC5"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Salary &amp; Expenses</w:t>
            </w:r>
          </w:p>
        </w:tc>
        <w:tc>
          <w:tcPr>
            <w:tcW w:w="1134" w:type="dxa"/>
            <w:shd w:val="clear" w:color="auto" w:fill="auto"/>
            <w:noWrap/>
            <w:vAlign w:val="bottom"/>
            <w:hideMark/>
          </w:tcPr>
          <w:p w14:paraId="56754329" w14:textId="77777777" w:rsidR="00171852" w:rsidRPr="00E058BD"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437.79</w:t>
            </w:r>
          </w:p>
        </w:tc>
      </w:tr>
      <w:tr w:rsidR="00171852" w:rsidRPr="00E058BD" w14:paraId="2B162231" w14:textId="77777777" w:rsidTr="007D372B">
        <w:trPr>
          <w:trHeight w:val="260"/>
        </w:trPr>
        <w:tc>
          <w:tcPr>
            <w:tcW w:w="1248" w:type="dxa"/>
            <w:shd w:val="clear" w:color="auto" w:fill="auto"/>
            <w:noWrap/>
            <w:vAlign w:val="bottom"/>
            <w:hideMark/>
          </w:tcPr>
          <w:p w14:paraId="366F764C" w14:textId="77777777" w:rsidR="00171852" w:rsidRPr="00E058BD"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11/09/2023</w:t>
            </w:r>
          </w:p>
        </w:tc>
        <w:tc>
          <w:tcPr>
            <w:tcW w:w="2916" w:type="dxa"/>
            <w:shd w:val="clear" w:color="auto" w:fill="auto"/>
            <w:noWrap/>
            <w:vAlign w:val="center"/>
            <w:hideMark/>
          </w:tcPr>
          <w:p w14:paraId="6D1A05DE"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British Gas A/C 600689588</w:t>
            </w:r>
          </w:p>
        </w:tc>
        <w:tc>
          <w:tcPr>
            <w:tcW w:w="3304" w:type="dxa"/>
            <w:shd w:val="clear" w:color="auto" w:fill="auto"/>
            <w:noWrap/>
            <w:vAlign w:val="bottom"/>
            <w:hideMark/>
          </w:tcPr>
          <w:p w14:paraId="1A6001B3"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Electricity Sportscourt</w:t>
            </w:r>
          </w:p>
        </w:tc>
        <w:tc>
          <w:tcPr>
            <w:tcW w:w="1134" w:type="dxa"/>
            <w:shd w:val="clear" w:color="auto" w:fill="auto"/>
            <w:noWrap/>
            <w:vAlign w:val="bottom"/>
            <w:hideMark/>
          </w:tcPr>
          <w:p w14:paraId="702DE0CE" w14:textId="77777777" w:rsidR="00171852" w:rsidRPr="00E058BD"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17.44</w:t>
            </w:r>
          </w:p>
        </w:tc>
      </w:tr>
      <w:tr w:rsidR="00171852" w:rsidRPr="00E058BD" w14:paraId="258598E5" w14:textId="77777777" w:rsidTr="007D372B">
        <w:trPr>
          <w:trHeight w:val="260"/>
        </w:trPr>
        <w:tc>
          <w:tcPr>
            <w:tcW w:w="1248" w:type="dxa"/>
            <w:shd w:val="clear" w:color="auto" w:fill="auto"/>
            <w:noWrap/>
            <w:vAlign w:val="bottom"/>
            <w:hideMark/>
          </w:tcPr>
          <w:p w14:paraId="0B2A8640" w14:textId="77777777" w:rsidR="00171852" w:rsidRPr="00E058BD"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30/09/2023</w:t>
            </w:r>
          </w:p>
        </w:tc>
        <w:tc>
          <w:tcPr>
            <w:tcW w:w="2916" w:type="dxa"/>
            <w:shd w:val="clear" w:color="auto" w:fill="auto"/>
            <w:noWrap/>
            <w:vAlign w:val="center"/>
            <w:hideMark/>
          </w:tcPr>
          <w:p w14:paraId="796CED8F"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Garth Rhodes Reimbursement</w:t>
            </w:r>
          </w:p>
        </w:tc>
        <w:tc>
          <w:tcPr>
            <w:tcW w:w="3304" w:type="dxa"/>
            <w:shd w:val="clear" w:color="auto" w:fill="auto"/>
            <w:noWrap/>
            <w:vAlign w:val="bottom"/>
            <w:hideMark/>
          </w:tcPr>
          <w:p w14:paraId="62E27C83"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Cartridge People  x1 Toner Cartridge</w:t>
            </w:r>
          </w:p>
        </w:tc>
        <w:tc>
          <w:tcPr>
            <w:tcW w:w="1134" w:type="dxa"/>
            <w:shd w:val="clear" w:color="auto" w:fill="auto"/>
            <w:noWrap/>
            <w:vAlign w:val="bottom"/>
            <w:hideMark/>
          </w:tcPr>
          <w:p w14:paraId="25CF8748" w14:textId="77777777" w:rsidR="00171852" w:rsidRPr="00E058BD"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44.90</w:t>
            </w:r>
          </w:p>
        </w:tc>
      </w:tr>
    </w:tbl>
    <w:p w14:paraId="45D738DC" w14:textId="77777777" w:rsidR="00A0603E" w:rsidRPr="00A0603E" w:rsidRDefault="00A0603E" w:rsidP="00A0603E">
      <w:pPr>
        <w:spacing w:after="0" w:line="240" w:lineRule="auto"/>
        <w:ind w:left="360"/>
        <w:rPr>
          <w:rFonts w:cs="Calibri"/>
          <w:sz w:val="18"/>
          <w:szCs w:val="18"/>
          <w:u w:val="single"/>
        </w:rPr>
      </w:pPr>
    </w:p>
    <w:p w14:paraId="11474476" w14:textId="1CE6304A" w:rsidR="00171852" w:rsidRPr="00A0603E" w:rsidRDefault="00171852" w:rsidP="00171852">
      <w:pPr>
        <w:pStyle w:val="ListParagraph"/>
        <w:numPr>
          <w:ilvl w:val="1"/>
          <w:numId w:val="9"/>
        </w:numPr>
        <w:spacing w:after="0" w:line="240" w:lineRule="auto"/>
        <w:rPr>
          <w:rFonts w:cs="Calibri"/>
          <w:sz w:val="18"/>
          <w:szCs w:val="18"/>
          <w:u w:val="single"/>
        </w:rPr>
      </w:pPr>
      <w:r w:rsidRPr="00E058BD">
        <w:rPr>
          <w:rFonts w:cs="Calibri"/>
          <w:sz w:val="18"/>
          <w:szCs w:val="18"/>
          <w:u w:val="single"/>
        </w:rPr>
        <w:t xml:space="preserve">Requests for donations. </w:t>
      </w:r>
      <w:r w:rsidRPr="00171852">
        <w:rPr>
          <w:rFonts w:cs="Calibri"/>
          <w:sz w:val="18"/>
          <w:szCs w:val="18"/>
        </w:rPr>
        <w:t>None.</w:t>
      </w:r>
    </w:p>
    <w:p w14:paraId="4B0B054B" w14:textId="77777777" w:rsidR="00A0603E" w:rsidRPr="00A0603E" w:rsidRDefault="00A0603E" w:rsidP="00A0603E">
      <w:pPr>
        <w:spacing w:after="0" w:line="240" w:lineRule="auto"/>
        <w:ind w:left="360"/>
        <w:rPr>
          <w:rFonts w:cs="Calibri"/>
          <w:sz w:val="18"/>
          <w:szCs w:val="18"/>
          <w:u w:val="single"/>
        </w:rPr>
      </w:pPr>
    </w:p>
    <w:p w14:paraId="761A3057" w14:textId="46D9CDDC" w:rsidR="00171852" w:rsidRPr="00E058BD" w:rsidRDefault="00171852" w:rsidP="00171852">
      <w:pPr>
        <w:pStyle w:val="ListParagraph"/>
        <w:numPr>
          <w:ilvl w:val="1"/>
          <w:numId w:val="9"/>
        </w:numPr>
        <w:spacing w:after="0" w:line="240" w:lineRule="auto"/>
        <w:rPr>
          <w:rFonts w:cs="Calibri"/>
          <w:sz w:val="18"/>
          <w:szCs w:val="18"/>
        </w:rPr>
      </w:pPr>
      <w:r w:rsidRPr="00E058BD">
        <w:rPr>
          <w:rFonts w:cs="Calibri"/>
          <w:sz w:val="18"/>
          <w:szCs w:val="18"/>
          <w:u w:val="single"/>
        </w:rPr>
        <w:t>Bank Reconciliation to 30</w:t>
      </w:r>
      <w:r w:rsidRPr="00E058BD">
        <w:rPr>
          <w:rFonts w:cs="Calibri"/>
          <w:sz w:val="18"/>
          <w:szCs w:val="18"/>
          <w:u w:val="single"/>
          <w:vertAlign w:val="superscript"/>
        </w:rPr>
        <w:t>th</w:t>
      </w:r>
      <w:r w:rsidRPr="00E058BD">
        <w:rPr>
          <w:rFonts w:cs="Calibri"/>
          <w:sz w:val="18"/>
          <w:szCs w:val="18"/>
          <w:u w:val="single"/>
        </w:rPr>
        <w:t xml:space="preserve"> September.</w:t>
      </w:r>
      <w:r w:rsidRPr="00171852">
        <w:rPr>
          <w:rFonts w:cs="Calibri"/>
          <w:sz w:val="18"/>
          <w:szCs w:val="18"/>
        </w:rPr>
        <w:t xml:space="preserve"> </w:t>
      </w:r>
      <w:r w:rsidRPr="00171852">
        <w:rPr>
          <w:rFonts w:cs="Calibri"/>
          <w:sz w:val="18"/>
          <w:szCs w:val="18"/>
        </w:rPr>
        <w:t>Approved.</w:t>
      </w:r>
    </w:p>
    <w:tbl>
      <w:tblPr>
        <w:tblW w:w="86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182"/>
        <w:gridCol w:w="1856"/>
        <w:gridCol w:w="1556"/>
        <w:gridCol w:w="1256"/>
      </w:tblGrid>
      <w:tr w:rsidR="00171852" w:rsidRPr="00E058BD" w14:paraId="0920018E" w14:textId="77777777" w:rsidTr="007D372B">
        <w:trPr>
          <w:trHeight w:val="260"/>
        </w:trPr>
        <w:tc>
          <w:tcPr>
            <w:tcW w:w="7390" w:type="dxa"/>
            <w:gridSpan w:val="4"/>
            <w:shd w:val="clear" w:color="auto" w:fill="auto"/>
            <w:noWrap/>
            <w:vAlign w:val="bottom"/>
            <w:hideMark/>
          </w:tcPr>
          <w:p w14:paraId="65BD72C3" w14:textId="77777777" w:rsidR="00171852" w:rsidRPr="00E058BD" w:rsidRDefault="00171852" w:rsidP="007D372B">
            <w:pPr>
              <w:spacing w:after="0" w:line="240" w:lineRule="auto"/>
              <w:rPr>
                <w:rFonts w:ascii="Times New Roman" w:eastAsia="Times New Roman" w:hAnsi="Times New Roman"/>
                <w:sz w:val="18"/>
                <w:szCs w:val="18"/>
                <w:lang w:eastAsia="en-GB"/>
              </w:rPr>
            </w:pPr>
            <w:r w:rsidRPr="00E058BD">
              <w:rPr>
                <w:rFonts w:eastAsia="Times New Roman" w:cs="Calibri"/>
                <w:sz w:val="18"/>
                <w:szCs w:val="18"/>
                <w:lang w:eastAsia="en-GB"/>
              </w:rPr>
              <w:t>Balance per bank statements as at 25th September 2023</w:t>
            </w:r>
          </w:p>
        </w:tc>
        <w:tc>
          <w:tcPr>
            <w:tcW w:w="1256" w:type="dxa"/>
            <w:shd w:val="clear" w:color="auto" w:fill="auto"/>
            <w:noWrap/>
            <w:vAlign w:val="bottom"/>
            <w:hideMark/>
          </w:tcPr>
          <w:p w14:paraId="2FE8981B" w14:textId="77777777" w:rsidR="00171852" w:rsidRPr="00E058BD" w:rsidRDefault="00171852" w:rsidP="007D372B">
            <w:pPr>
              <w:spacing w:after="0" w:line="240" w:lineRule="auto"/>
              <w:jc w:val="center"/>
              <w:rPr>
                <w:rFonts w:ascii="Times New Roman" w:eastAsia="Times New Roman" w:hAnsi="Times New Roman"/>
                <w:sz w:val="18"/>
                <w:szCs w:val="18"/>
                <w:lang w:eastAsia="en-GB"/>
              </w:rPr>
            </w:pPr>
            <w:r w:rsidRPr="00E058BD">
              <w:rPr>
                <w:rFonts w:eastAsia="Times New Roman" w:cs="Calibri"/>
                <w:sz w:val="18"/>
                <w:szCs w:val="18"/>
                <w:lang w:eastAsia="en-GB"/>
              </w:rPr>
              <w:t>£</w:t>
            </w:r>
          </w:p>
        </w:tc>
      </w:tr>
      <w:tr w:rsidR="00171852" w:rsidRPr="000152DA" w14:paraId="619ED1D9" w14:textId="77777777" w:rsidTr="007D372B">
        <w:trPr>
          <w:trHeight w:val="260"/>
        </w:trPr>
        <w:tc>
          <w:tcPr>
            <w:tcW w:w="5834" w:type="dxa"/>
            <w:gridSpan w:val="3"/>
            <w:shd w:val="clear" w:color="auto" w:fill="auto"/>
            <w:noWrap/>
            <w:vAlign w:val="bottom"/>
            <w:hideMark/>
          </w:tcPr>
          <w:p w14:paraId="2BE84B7A" w14:textId="77777777" w:rsidR="00171852" w:rsidRPr="00E058BD" w:rsidRDefault="00171852" w:rsidP="007D372B">
            <w:pPr>
              <w:spacing w:after="0" w:line="240" w:lineRule="auto"/>
              <w:rPr>
                <w:rFonts w:eastAsia="Times New Roman" w:cs="Calibri"/>
                <w:sz w:val="18"/>
                <w:szCs w:val="18"/>
                <w:lang w:eastAsia="en-GB"/>
              </w:rPr>
            </w:pPr>
            <w:r w:rsidRPr="00E058BD">
              <w:rPr>
                <w:rFonts w:eastAsia="Times New Roman" w:cs="Calibri"/>
                <w:sz w:val="18"/>
                <w:szCs w:val="18"/>
                <w:lang w:eastAsia="en-GB"/>
              </w:rPr>
              <w:t>Community account</w:t>
            </w:r>
          </w:p>
        </w:tc>
        <w:tc>
          <w:tcPr>
            <w:tcW w:w="1556" w:type="dxa"/>
            <w:shd w:val="clear" w:color="auto" w:fill="auto"/>
            <w:noWrap/>
            <w:vAlign w:val="bottom"/>
            <w:hideMark/>
          </w:tcPr>
          <w:p w14:paraId="09A44537" w14:textId="77777777" w:rsidR="00171852" w:rsidRPr="00E058BD" w:rsidRDefault="00171852" w:rsidP="007D372B">
            <w:pPr>
              <w:spacing w:after="0" w:line="240" w:lineRule="auto"/>
              <w:rPr>
                <w:rFonts w:eastAsia="Times New Roman" w:cs="Calibri"/>
                <w:sz w:val="18"/>
                <w:szCs w:val="18"/>
                <w:lang w:eastAsia="en-GB"/>
              </w:rPr>
            </w:pPr>
          </w:p>
        </w:tc>
        <w:tc>
          <w:tcPr>
            <w:tcW w:w="1256" w:type="dxa"/>
            <w:shd w:val="clear" w:color="auto" w:fill="auto"/>
            <w:noWrap/>
            <w:vAlign w:val="bottom"/>
            <w:hideMark/>
          </w:tcPr>
          <w:p w14:paraId="7E0003CD" w14:textId="77777777" w:rsidR="00171852" w:rsidRPr="00EF394A" w:rsidRDefault="00171852" w:rsidP="007D372B">
            <w:pPr>
              <w:spacing w:after="0" w:line="240" w:lineRule="auto"/>
              <w:jc w:val="right"/>
              <w:rPr>
                <w:rFonts w:eastAsia="Times New Roman" w:cs="Calibri"/>
                <w:sz w:val="18"/>
                <w:szCs w:val="18"/>
                <w:lang w:eastAsia="en-GB"/>
              </w:rPr>
            </w:pPr>
            <w:r w:rsidRPr="00E058BD">
              <w:rPr>
                <w:rFonts w:eastAsia="Times New Roman" w:cs="Calibri"/>
                <w:sz w:val="18"/>
                <w:szCs w:val="18"/>
                <w:lang w:eastAsia="en-GB"/>
              </w:rPr>
              <w:t>55471.35</w:t>
            </w:r>
          </w:p>
        </w:tc>
      </w:tr>
      <w:tr w:rsidR="00171852" w:rsidRPr="000152DA" w14:paraId="7CE2DBA2" w14:textId="77777777" w:rsidTr="007D372B">
        <w:trPr>
          <w:trHeight w:val="260"/>
        </w:trPr>
        <w:tc>
          <w:tcPr>
            <w:tcW w:w="5834" w:type="dxa"/>
            <w:gridSpan w:val="3"/>
            <w:shd w:val="clear" w:color="auto" w:fill="auto"/>
            <w:noWrap/>
            <w:vAlign w:val="bottom"/>
            <w:hideMark/>
          </w:tcPr>
          <w:p w14:paraId="24E54DC5"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Business Saver</w:t>
            </w:r>
          </w:p>
        </w:tc>
        <w:tc>
          <w:tcPr>
            <w:tcW w:w="1556" w:type="dxa"/>
            <w:shd w:val="clear" w:color="auto" w:fill="auto"/>
            <w:noWrap/>
            <w:vAlign w:val="bottom"/>
            <w:hideMark/>
          </w:tcPr>
          <w:p w14:paraId="0BE5538A" w14:textId="77777777" w:rsidR="00171852" w:rsidRPr="00EF394A" w:rsidRDefault="00171852" w:rsidP="007D372B">
            <w:pPr>
              <w:spacing w:after="0" w:line="240" w:lineRule="auto"/>
              <w:rPr>
                <w:rFonts w:eastAsia="Times New Roman" w:cs="Calibri"/>
                <w:sz w:val="18"/>
                <w:szCs w:val="18"/>
                <w:lang w:eastAsia="en-GB"/>
              </w:rPr>
            </w:pPr>
          </w:p>
        </w:tc>
        <w:tc>
          <w:tcPr>
            <w:tcW w:w="1256" w:type="dxa"/>
            <w:shd w:val="clear" w:color="auto" w:fill="auto"/>
            <w:noWrap/>
            <w:vAlign w:val="bottom"/>
            <w:hideMark/>
          </w:tcPr>
          <w:p w14:paraId="77C287DB"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6147.43</w:t>
            </w:r>
          </w:p>
        </w:tc>
      </w:tr>
      <w:tr w:rsidR="00171852" w:rsidRPr="00EF394A" w14:paraId="739E701F" w14:textId="77777777" w:rsidTr="007D372B">
        <w:trPr>
          <w:trHeight w:val="260"/>
        </w:trPr>
        <w:tc>
          <w:tcPr>
            <w:tcW w:w="2796" w:type="dxa"/>
            <w:shd w:val="clear" w:color="auto" w:fill="auto"/>
            <w:noWrap/>
            <w:vAlign w:val="bottom"/>
            <w:hideMark/>
          </w:tcPr>
          <w:p w14:paraId="2610D874" w14:textId="77777777" w:rsidR="00171852" w:rsidRPr="00EF394A" w:rsidRDefault="00171852" w:rsidP="007D372B">
            <w:pPr>
              <w:spacing w:after="0" w:line="240" w:lineRule="auto"/>
              <w:jc w:val="right"/>
              <w:rPr>
                <w:rFonts w:eastAsia="Times New Roman" w:cs="Calibri"/>
                <w:sz w:val="18"/>
                <w:szCs w:val="18"/>
                <w:lang w:eastAsia="en-GB"/>
              </w:rPr>
            </w:pPr>
          </w:p>
        </w:tc>
        <w:tc>
          <w:tcPr>
            <w:tcW w:w="1182" w:type="dxa"/>
            <w:shd w:val="clear" w:color="auto" w:fill="auto"/>
            <w:noWrap/>
            <w:vAlign w:val="bottom"/>
            <w:hideMark/>
          </w:tcPr>
          <w:p w14:paraId="6F4CA4B1"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856" w:type="dxa"/>
            <w:shd w:val="clear" w:color="auto" w:fill="auto"/>
            <w:noWrap/>
            <w:vAlign w:val="bottom"/>
            <w:hideMark/>
          </w:tcPr>
          <w:p w14:paraId="6A57103C"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556" w:type="dxa"/>
            <w:shd w:val="clear" w:color="auto" w:fill="auto"/>
            <w:noWrap/>
            <w:vAlign w:val="bottom"/>
            <w:hideMark/>
          </w:tcPr>
          <w:p w14:paraId="2916CA68"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6A5FADE1"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61618.78</w:t>
            </w:r>
          </w:p>
        </w:tc>
      </w:tr>
      <w:tr w:rsidR="00171852" w:rsidRPr="00EF394A" w14:paraId="0FC73C22" w14:textId="77777777" w:rsidTr="007D372B">
        <w:trPr>
          <w:trHeight w:val="260"/>
        </w:trPr>
        <w:tc>
          <w:tcPr>
            <w:tcW w:w="2796" w:type="dxa"/>
            <w:shd w:val="clear" w:color="auto" w:fill="auto"/>
            <w:noWrap/>
            <w:vAlign w:val="bottom"/>
            <w:hideMark/>
          </w:tcPr>
          <w:p w14:paraId="204037DF"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Less unpresented payments</w:t>
            </w:r>
          </w:p>
        </w:tc>
        <w:tc>
          <w:tcPr>
            <w:tcW w:w="1182" w:type="dxa"/>
            <w:shd w:val="clear" w:color="auto" w:fill="auto"/>
            <w:noWrap/>
            <w:vAlign w:val="bottom"/>
            <w:hideMark/>
          </w:tcPr>
          <w:p w14:paraId="5AAC1AFC"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30/09/2023</w:t>
            </w:r>
          </w:p>
        </w:tc>
        <w:tc>
          <w:tcPr>
            <w:tcW w:w="1856" w:type="dxa"/>
            <w:shd w:val="clear" w:color="auto" w:fill="auto"/>
            <w:noWrap/>
            <w:vAlign w:val="bottom"/>
            <w:hideMark/>
          </w:tcPr>
          <w:p w14:paraId="17941F80"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HMRC</w:t>
            </w:r>
          </w:p>
        </w:tc>
        <w:tc>
          <w:tcPr>
            <w:tcW w:w="1556" w:type="dxa"/>
            <w:shd w:val="clear" w:color="auto" w:fill="auto"/>
            <w:noWrap/>
            <w:vAlign w:val="bottom"/>
            <w:hideMark/>
          </w:tcPr>
          <w:p w14:paraId="28891ED5"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108.60</w:t>
            </w:r>
          </w:p>
        </w:tc>
        <w:tc>
          <w:tcPr>
            <w:tcW w:w="1256" w:type="dxa"/>
            <w:shd w:val="clear" w:color="auto" w:fill="auto"/>
            <w:noWrap/>
            <w:vAlign w:val="bottom"/>
            <w:hideMark/>
          </w:tcPr>
          <w:p w14:paraId="2F70A719" w14:textId="77777777" w:rsidR="00171852" w:rsidRPr="00EF394A" w:rsidRDefault="00171852" w:rsidP="007D372B">
            <w:pPr>
              <w:spacing w:after="0" w:line="240" w:lineRule="auto"/>
              <w:jc w:val="right"/>
              <w:rPr>
                <w:rFonts w:eastAsia="Times New Roman" w:cs="Calibri"/>
                <w:sz w:val="18"/>
                <w:szCs w:val="18"/>
                <w:lang w:eastAsia="en-GB"/>
              </w:rPr>
            </w:pPr>
          </w:p>
        </w:tc>
      </w:tr>
      <w:tr w:rsidR="00171852" w:rsidRPr="00EF394A" w14:paraId="76A65A3A" w14:textId="77777777" w:rsidTr="007D372B">
        <w:trPr>
          <w:trHeight w:val="260"/>
        </w:trPr>
        <w:tc>
          <w:tcPr>
            <w:tcW w:w="2796" w:type="dxa"/>
            <w:shd w:val="clear" w:color="auto" w:fill="auto"/>
            <w:noWrap/>
            <w:vAlign w:val="bottom"/>
            <w:hideMark/>
          </w:tcPr>
          <w:p w14:paraId="695A93DB"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182" w:type="dxa"/>
            <w:shd w:val="clear" w:color="auto" w:fill="auto"/>
            <w:noWrap/>
            <w:vAlign w:val="bottom"/>
            <w:hideMark/>
          </w:tcPr>
          <w:p w14:paraId="52E7188A"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30/09/2023</w:t>
            </w:r>
          </w:p>
        </w:tc>
        <w:tc>
          <w:tcPr>
            <w:tcW w:w="1856" w:type="dxa"/>
            <w:shd w:val="clear" w:color="auto" w:fill="auto"/>
            <w:noWrap/>
            <w:vAlign w:val="bottom"/>
            <w:hideMark/>
          </w:tcPr>
          <w:p w14:paraId="06A55A20"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Garth Rhodes</w:t>
            </w:r>
          </w:p>
        </w:tc>
        <w:tc>
          <w:tcPr>
            <w:tcW w:w="1556" w:type="dxa"/>
            <w:shd w:val="clear" w:color="auto" w:fill="auto"/>
            <w:noWrap/>
            <w:vAlign w:val="bottom"/>
            <w:hideMark/>
          </w:tcPr>
          <w:p w14:paraId="107F37FF"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437.79</w:t>
            </w:r>
          </w:p>
        </w:tc>
        <w:tc>
          <w:tcPr>
            <w:tcW w:w="1256" w:type="dxa"/>
            <w:shd w:val="clear" w:color="auto" w:fill="auto"/>
            <w:noWrap/>
            <w:vAlign w:val="bottom"/>
            <w:hideMark/>
          </w:tcPr>
          <w:p w14:paraId="7B93F837" w14:textId="77777777" w:rsidR="00171852" w:rsidRPr="00EF394A" w:rsidRDefault="00171852" w:rsidP="007D372B">
            <w:pPr>
              <w:spacing w:after="0" w:line="240" w:lineRule="auto"/>
              <w:jc w:val="right"/>
              <w:rPr>
                <w:rFonts w:eastAsia="Times New Roman" w:cs="Calibri"/>
                <w:sz w:val="18"/>
                <w:szCs w:val="18"/>
                <w:lang w:eastAsia="en-GB"/>
              </w:rPr>
            </w:pPr>
          </w:p>
        </w:tc>
      </w:tr>
      <w:tr w:rsidR="00171852" w:rsidRPr="00EF394A" w14:paraId="67ED2552" w14:textId="77777777" w:rsidTr="007D372B">
        <w:trPr>
          <w:trHeight w:val="260"/>
        </w:trPr>
        <w:tc>
          <w:tcPr>
            <w:tcW w:w="2796" w:type="dxa"/>
            <w:shd w:val="clear" w:color="auto" w:fill="auto"/>
            <w:noWrap/>
            <w:vAlign w:val="bottom"/>
            <w:hideMark/>
          </w:tcPr>
          <w:p w14:paraId="66E053D6"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182" w:type="dxa"/>
            <w:shd w:val="clear" w:color="auto" w:fill="auto"/>
            <w:noWrap/>
            <w:vAlign w:val="bottom"/>
            <w:hideMark/>
          </w:tcPr>
          <w:p w14:paraId="46FD20D1"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30/09/2023</w:t>
            </w:r>
          </w:p>
        </w:tc>
        <w:tc>
          <w:tcPr>
            <w:tcW w:w="1856" w:type="dxa"/>
            <w:shd w:val="clear" w:color="auto" w:fill="auto"/>
            <w:noWrap/>
            <w:vAlign w:val="center"/>
            <w:hideMark/>
          </w:tcPr>
          <w:p w14:paraId="77E0D73A"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 xml:space="preserve">Garth Rhodes </w:t>
            </w:r>
          </w:p>
        </w:tc>
        <w:tc>
          <w:tcPr>
            <w:tcW w:w="1556" w:type="dxa"/>
            <w:shd w:val="clear" w:color="auto" w:fill="auto"/>
            <w:noWrap/>
            <w:vAlign w:val="bottom"/>
            <w:hideMark/>
          </w:tcPr>
          <w:p w14:paraId="07ADBC18"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44.90</w:t>
            </w:r>
          </w:p>
        </w:tc>
        <w:tc>
          <w:tcPr>
            <w:tcW w:w="1256" w:type="dxa"/>
            <w:shd w:val="clear" w:color="auto" w:fill="auto"/>
            <w:noWrap/>
            <w:vAlign w:val="bottom"/>
            <w:hideMark/>
          </w:tcPr>
          <w:p w14:paraId="2F15871D" w14:textId="77777777" w:rsidR="00171852" w:rsidRPr="00EF394A" w:rsidRDefault="00171852" w:rsidP="007D372B">
            <w:pPr>
              <w:spacing w:after="0" w:line="240" w:lineRule="auto"/>
              <w:jc w:val="right"/>
              <w:rPr>
                <w:rFonts w:eastAsia="Times New Roman" w:cs="Calibri"/>
                <w:sz w:val="18"/>
                <w:szCs w:val="18"/>
                <w:lang w:eastAsia="en-GB"/>
              </w:rPr>
            </w:pPr>
          </w:p>
        </w:tc>
      </w:tr>
      <w:tr w:rsidR="00171852" w:rsidRPr="00EF394A" w14:paraId="0FFD7F15" w14:textId="77777777" w:rsidTr="007D372B">
        <w:trPr>
          <w:trHeight w:val="260"/>
        </w:trPr>
        <w:tc>
          <w:tcPr>
            <w:tcW w:w="2796" w:type="dxa"/>
            <w:shd w:val="clear" w:color="auto" w:fill="auto"/>
            <w:noWrap/>
            <w:vAlign w:val="bottom"/>
            <w:hideMark/>
          </w:tcPr>
          <w:p w14:paraId="0FBDA710"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182" w:type="dxa"/>
            <w:shd w:val="clear" w:color="auto" w:fill="auto"/>
            <w:noWrap/>
            <w:vAlign w:val="bottom"/>
            <w:hideMark/>
          </w:tcPr>
          <w:p w14:paraId="79BED658"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25/09/2023</w:t>
            </w:r>
          </w:p>
        </w:tc>
        <w:tc>
          <w:tcPr>
            <w:tcW w:w="1856" w:type="dxa"/>
            <w:shd w:val="clear" w:color="auto" w:fill="auto"/>
            <w:noWrap/>
            <w:vAlign w:val="bottom"/>
            <w:hideMark/>
          </w:tcPr>
          <w:p w14:paraId="2931DD64"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Robin Forbes</w:t>
            </w:r>
          </w:p>
        </w:tc>
        <w:tc>
          <w:tcPr>
            <w:tcW w:w="1556" w:type="dxa"/>
            <w:shd w:val="clear" w:color="auto" w:fill="auto"/>
            <w:noWrap/>
            <w:vAlign w:val="bottom"/>
            <w:hideMark/>
          </w:tcPr>
          <w:p w14:paraId="7906FCB2"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10.00</w:t>
            </w:r>
          </w:p>
        </w:tc>
        <w:tc>
          <w:tcPr>
            <w:tcW w:w="1256" w:type="dxa"/>
            <w:shd w:val="clear" w:color="auto" w:fill="auto"/>
            <w:noWrap/>
            <w:vAlign w:val="bottom"/>
            <w:hideMark/>
          </w:tcPr>
          <w:p w14:paraId="1C1941C9" w14:textId="77777777" w:rsidR="00171852" w:rsidRPr="00EF394A" w:rsidRDefault="00171852" w:rsidP="007D372B">
            <w:pPr>
              <w:spacing w:after="0" w:line="240" w:lineRule="auto"/>
              <w:jc w:val="right"/>
              <w:rPr>
                <w:rFonts w:eastAsia="Times New Roman" w:cs="Calibri"/>
                <w:sz w:val="18"/>
                <w:szCs w:val="18"/>
                <w:lang w:eastAsia="en-GB"/>
              </w:rPr>
            </w:pPr>
          </w:p>
        </w:tc>
      </w:tr>
      <w:tr w:rsidR="00171852" w:rsidRPr="00EF394A" w14:paraId="48013BC6" w14:textId="77777777" w:rsidTr="007D372B">
        <w:trPr>
          <w:trHeight w:val="260"/>
        </w:trPr>
        <w:tc>
          <w:tcPr>
            <w:tcW w:w="2796" w:type="dxa"/>
            <w:shd w:val="clear" w:color="auto" w:fill="auto"/>
            <w:noWrap/>
            <w:vAlign w:val="bottom"/>
            <w:hideMark/>
          </w:tcPr>
          <w:p w14:paraId="0B0111EA"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 </w:t>
            </w:r>
          </w:p>
        </w:tc>
        <w:tc>
          <w:tcPr>
            <w:tcW w:w="1182" w:type="dxa"/>
            <w:shd w:val="clear" w:color="auto" w:fill="auto"/>
            <w:noWrap/>
            <w:vAlign w:val="center"/>
            <w:hideMark/>
          </w:tcPr>
          <w:p w14:paraId="4318E3D9" w14:textId="77777777" w:rsidR="00171852" w:rsidRPr="00EF394A" w:rsidRDefault="00171852" w:rsidP="007D372B">
            <w:pPr>
              <w:spacing w:after="0" w:line="240" w:lineRule="auto"/>
              <w:rPr>
                <w:rFonts w:eastAsia="Times New Roman" w:cs="Calibri"/>
                <w:sz w:val="18"/>
                <w:szCs w:val="18"/>
                <w:lang w:eastAsia="en-GB"/>
              </w:rPr>
            </w:pPr>
          </w:p>
        </w:tc>
        <w:tc>
          <w:tcPr>
            <w:tcW w:w="1856" w:type="dxa"/>
            <w:shd w:val="clear" w:color="auto" w:fill="auto"/>
            <w:noWrap/>
            <w:vAlign w:val="bottom"/>
            <w:hideMark/>
          </w:tcPr>
          <w:p w14:paraId="2CE9CB42"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556" w:type="dxa"/>
            <w:shd w:val="clear" w:color="auto" w:fill="auto"/>
            <w:noWrap/>
            <w:vAlign w:val="bottom"/>
            <w:hideMark/>
          </w:tcPr>
          <w:p w14:paraId="20276B23"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2345CE1F"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601.29</w:t>
            </w:r>
          </w:p>
        </w:tc>
      </w:tr>
      <w:tr w:rsidR="00171852" w:rsidRPr="00EF394A" w14:paraId="398213C8" w14:textId="77777777" w:rsidTr="007D372B">
        <w:trPr>
          <w:trHeight w:val="260"/>
        </w:trPr>
        <w:tc>
          <w:tcPr>
            <w:tcW w:w="2796" w:type="dxa"/>
            <w:shd w:val="clear" w:color="auto" w:fill="auto"/>
            <w:noWrap/>
            <w:vAlign w:val="bottom"/>
            <w:hideMark/>
          </w:tcPr>
          <w:p w14:paraId="725F03D4"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 xml:space="preserve">Uncredited Deposits </w:t>
            </w:r>
          </w:p>
        </w:tc>
        <w:tc>
          <w:tcPr>
            <w:tcW w:w="1182" w:type="dxa"/>
            <w:shd w:val="clear" w:color="auto" w:fill="auto"/>
            <w:noWrap/>
            <w:vAlign w:val="bottom"/>
            <w:hideMark/>
          </w:tcPr>
          <w:p w14:paraId="4222C13E" w14:textId="77777777" w:rsidR="00171852" w:rsidRPr="00EF394A" w:rsidRDefault="00171852" w:rsidP="007D372B">
            <w:pPr>
              <w:spacing w:after="0" w:line="240" w:lineRule="auto"/>
              <w:rPr>
                <w:rFonts w:eastAsia="Times New Roman" w:cs="Calibri"/>
                <w:sz w:val="18"/>
                <w:szCs w:val="18"/>
                <w:lang w:eastAsia="en-GB"/>
              </w:rPr>
            </w:pPr>
          </w:p>
        </w:tc>
        <w:tc>
          <w:tcPr>
            <w:tcW w:w="1856" w:type="dxa"/>
            <w:shd w:val="clear" w:color="auto" w:fill="auto"/>
            <w:vAlign w:val="bottom"/>
            <w:hideMark/>
          </w:tcPr>
          <w:p w14:paraId="4A5C50A6"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556" w:type="dxa"/>
            <w:shd w:val="clear" w:color="auto" w:fill="auto"/>
            <w:noWrap/>
            <w:vAlign w:val="bottom"/>
            <w:hideMark/>
          </w:tcPr>
          <w:p w14:paraId="528EC413"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256" w:type="dxa"/>
            <w:shd w:val="clear" w:color="auto" w:fill="auto"/>
            <w:noWrap/>
            <w:vAlign w:val="bottom"/>
            <w:hideMark/>
          </w:tcPr>
          <w:p w14:paraId="4A04E997" w14:textId="77777777" w:rsidR="00171852" w:rsidRPr="00EF394A" w:rsidRDefault="00171852" w:rsidP="007D372B">
            <w:pPr>
              <w:spacing w:after="0" w:line="240" w:lineRule="auto"/>
              <w:jc w:val="right"/>
              <w:rPr>
                <w:rFonts w:ascii="Times New Roman" w:eastAsia="Times New Roman" w:hAnsi="Times New Roman"/>
                <w:sz w:val="18"/>
                <w:szCs w:val="18"/>
                <w:lang w:eastAsia="en-GB"/>
              </w:rPr>
            </w:pPr>
            <w:r w:rsidRPr="00EF394A">
              <w:rPr>
                <w:rFonts w:eastAsia="Times New Roman" w:cs="Calibri"/>
                <w:sz w:val="18"/>
                <w:szCs w:val="18"/>
                <w:lang w:eastAsia="en-GB"/>
              </w:rPr>
              <w:t>0.00</w:t>
            </w:r>
          </w:p>
        </w:tc>
      </w:tr>
      <w:tr w:rsidR="00171852" w:rsidRPr="00EF394A" w14:paraId="60DF6811" w14:textId="77777777" w:rsidTr="007D372B">
        <w:trPr>
          <w:trHeight w:val="260"/>
        </w:trPr>
        <w:tc>
          <w:tcPr>
            <w:tcW w:w="2796" w:type="dxa"/>
            <w:shd w:val="clear" w:color="auto" w:fill="auto"/>
            <w:noWrap/>
            <w:vAlign w:val="bottom"/>
            <w:hideMark/>
          </w:tcPr>
          <w:p w14:paraId="4E3DB5E6"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Balance</w:t>
            </w:r>
          </w:p>
        </w:tc>
        <w:tc>
          <w:tcPr>
            <w:tcW w:w="1182" w:type="dxa"/>
            <w:shd w:val="clear" w:color="auto" w:fill="auto"/>
            <w:noWrap/>
            <w:vAlign w:val="bottom"/>
            <w:hideMark/>
          </w:tcPr>
          <w:p w14:paraId="30781504" w14:textId="77777777" w:rsidR="00171852" w:rsidRPr="00EF394A" w:rsidRDefault="00171852" w:rsidP="007D372B">
            <w:pPr>
              <w:spacing w:after="0" w:line="240" w:lineRule="auto"/>
              <w:rPr>
                <w:rFonts w:eastAsia="Times New Roman" w:cs="Calibri"/>
                <w:sz w:val="18"/>
                <w:szCs w:val="18"/>
                <w:lang w:eastAsia="en-GB"/>
              </w:rPr>
            </w:pPr>
          </w:p>
        </w:tc>
        <w:tc>
          <w:tcPr>
            <w:tcW w:w="1856" w:type="dxa"/>
            <w:shd w:val="clear" w:color="auto" w:fill="auto"/>
            <w:noWrap/>
            <w:vAlign w:val="bottom"/>
            <w:hideMark/>
          </w:tcPr>
          <w:p w14:paraId="09CB19D7"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556" w:type="dxa"/>
            <w:shd w:val="clear" w:color="auto" w:fill="auto"/>
            <w:noWrap/>
            <w:vAlign w:val="bottom"/>
            <w:hideMark/>
          </w:tcPr>
          <w:p w14:paraId="4FAB0959"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256" w:type="dxa"/>
            <w:shd w:val="clear" w:color="000000" w:fill="BFBFBF"/>
            <w:noWrap/>
            <w:vAlign w:val="bottom"/>
            <w:hideMark/>
          </w:tcPr>
          <w:p w14:paraId="6F9276AB"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61017.49</w:t>
            </w:r>
          </w:p>
        </w:tc>
      </w:tr>
      <w:tr w:rsidR="00171852" w:rsidRPr="00EF394A" w14:paraId="49BB06B2" w14:textId="77777777" w:rsidTr="007D372B">
        <w:trPr>
          <w:trHeight w:val="260"/>
        </w:trPr>
        <w:tc>
          <w:tcPr>
            <w:tcW w:w="2796" w:type="dxa"/>
            <w:shd w:val="clear" w:color="auto" w:fill="auto"/>
            <w:noWrap/>
            <w:vAlign w:val="bottom"/>
            <w:hideMark/>
          </w:tcPr>
          <w:p w14:paraId="75A84E62" w14:textId="77777777" w:rsidR="00171852" w:rsidRPr="00EF394A" w:rsidRDefault="00171852" w:rsidP="007D372B">
            <w:pPr>
              <w:spacing w:after="0" w:line="240" w:lineRule="auto"/>
              <w:rPr>
                <w:rFonts w:eastAsia="Times New Roman" w:cs="Calibri"/>
                <w:sz w:val="18"/>
                <w:szCs w:val="18"/>
                <w:lang w:eastAsia="en-GB"/>
              </w:rPr>
            </w:pPr>
            <w:r w:rsidRPr="00EF394A">
              <w:rPr>
                <w:rFonts w:eastAsia="Times New Roman" w:cs="Calibri"/>
                <w:sz w:val="18"/>
                <w:szCs w:val="18"/>
                <w:lang w:eastAsia="en-GB"/>
              </w:rPr>
              <w:t>Balance per cash book</w:t>
            </w:r>
          </w:p>
        </w:tc>
        <w:tc>
          <w:tcPr>
            <w:tcW w:w="1182" w:type="dxa"/>
            <w:shd w:val="clear" w:color="auto" w:fill="auto"/>
            <w:noWrap/>
            <w:vAlign w:val="bottom"/>
            <w:hideMark/>
          </w:tcPr>
          <w:p w14:paraId="54D3E941" w14:textId="77777777" w:rsidR="00171852" w:rsidRPr="00EF394A" w:rsidRDefault="00171852" w:rsidP="007D372B">
            <w:pPr>
              <w:spacing w:after="0" w:line="240" w:lineRule="auto"/>
              <w:rPr>
                <w:rFonts w:eastAsia="Times New Roman" w:cs="Calibri"/>
                <w:sz w:val="18"/>
                <w:szCs w:val="18"/>
                <w:lang w:eastAsia="en-GB"/>
              </w:rPr>
            </w:pPr>
          </w:p>
        </w:tc>
        <w:tc>
          <w:tcPr>
            <w:tcW w:w="1856" w:type="dxa"/>
            <w:shd w:val="clear" w:color="auto" w:fill="auto"/>
            <w:noWrap/>
            <w:vAlign w:val="bottom"/>
            <w:hideMark/>
          </w:tcPr>
          <w:p w14:paraId="60A852EE"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556" w:type="dxa"/>
            <w:shd w:val="clear" w:color="auto" w:fill="auto"/>
            <w:noWrap/>
            <w:vAlign w:val="bottom"/>
            <w:hideMark/>
          </w:tcPr>
          <w:p w14:paraId="34825904" w14:textId="77777777" w:rsidR="00171852" w:rsidRPr="00EF394A" w:rsidRDefault="00171852" w:rsidP="007D372B">
            <w:pPr>
              <w:spacing w:after="0" w:line="240" w:lineRule="auto"/>
              <w:rPr>
                <w:rFonts w:ascii="Times New Roman" w:eastAsia="Times New Roman" w:hAnsi="Times New Roman"/>
                <w:sz w:val="18"/>
                <w:szCs w:val="18"/>
                <w:lang w:eastAsia="en-GB"/>
              </w:rPr>
            </w:pPr>
          </w:p>
        </w:tc>
        <w:tc>
          <w:tcPr>
            <w:tcW w:w="1256" w:type="dxa"/>
            <w:shd w:val="clear" w:color="000000" w:fill="A6A6A6"/>
            <w:noWrap/>
            <w:vAlign w:val="bottom"/>
            <w:hideMark/>
          </w:tcPr>
          <w:p w14:paraId="079DBF28" w14:textId="77777777" w:rsidR="00171852" w:rsidRPr="00EF394A" w:rsidRDefault="00171852" w:rsidP="007D372B">
            <w:pPr>
              <w:spacing w:after="0" w:line="240" w:lineRule="auto"/>
              <w:jc w:val="right"/>
              <w:rPr>
                <w:rFonts w:eastAsia="Times New Roman" w:cs="Calibri"/>
                <w:sz w:val="18"/>
                <w:szCs w:val="18"/>
                <w:lang w:eastAsia="en-GB"/>
              </w:rPr>
            </w:pPr>
            <w:r w:rsidRPr="00EF394A">
              <w:rPr>
                <w:rFonts w:eastAsia="Times New Roman" w:cs="Calibri"/>
                <w:sz w:val="18"/>
                <w:szCs w:val="18"/>
                <w:lang w:eastAsia="en-GB"/>
              </w:rPr>
              <w:t>61017.49</w:t>
            </w:r>
          </w:p>
        </w:tc>
      </w:tr>
    </w:tbl>
    <w:p w14:paraId="26FCB81A" w14:textId="77777777" w:rsidR="00171852" w:rsidRDefault="00171852" w:rsidP="00171852">
      <w:pPr>
        <w:spacing w:after="0" w:line="240" w:lineRule="auto"/>
        <w:rPr>
          <w:rFonts w:cs="Calibri"/>
          <w:sz w:val="18"/>
          <w:szCs w:val="18"/>
        </w:rPr>
      </w:pPr>
    </w:p>
    <w:p w14:paraId="78327214" w14:textId="246F4D47" w:rsidR="000E18E2" w:rsidRPr="00A0603E" w:rsidRDefault="000E18E2" w:rsidP="000E18E2">
      <w:pPr>
        <w:pStyle w:val="ListParagraph"/>
        <w:numPr>
          <w:ilvl w:val="1"/>
          <w:numId w:val="9"/>
        </w:numPr>
        <w:spacing w:after="0" w:line="240" w:lineRule="auto"/>
        <w:rPr>
          <w:rFonts w:cs="Calibri"/>
          <w:sz w:val="18"/>
          <w:szCs w:val="18"/>
          <w:u w:val="single"/>
        </w:rPr>
      </w:pPr>
      <w:r w:rsidRPr="000E18E2">
        <w:rPr>
          <w:rFonts w:cs="Calibri"/>
          <w:sz w:val="18"/>
          <w:szCs w:val="18"/>
          <w:u w:val="single"/>
        </w:rPr>
        <w:t>Transfer of Funds.</w:t>
      </w:r>
      <w:r>
        <w:rPr>
          <w:rFonts w:cs="Calibri"/>
          <w:sz w:val="18"/>
          <w:szCs w:val="18"/>
        </w:rPr>
        <w:t xml:space="preserve"> It was agreed to transfer £30,000 from the LPC current account to the savings account.</w:t>
      </w:r>
      <w:r>
        <w:rPr>
          <w:rFonts w:cs="Calibri"/>
          <w:sz w:val="18"/>
          <w:szCs w:val="18"/>
        </w:rPr>
        <w:tab/>
        <w:t xml:space="preserve"> </w:t>
      </w:r>
      <w:r>
        <w:rPr>
          <w:rFonts w:cs="Calibri"/>
          <w:b/>
          <w:bCs/>
          <w:sz w:val="18"/>
          <w:szCs w:val="18"/>
        </w:rPr>
        <w:t>Action: Clerk</w:t>
      </w:r>
    </w:p>
    <w:p w14:paraId="482F8454" w14:textId="5CF46D31" w:rsidR="00171852" w:rsidRPr="005E6834" w:rsidRDefault="00171852" w:rsidP="00171852">
      <w:pPr>
        <w:pStyle w:val="ListParagraph"/>
        <w:numPr>
          <w:ilvl w:val="0"/>
          <w:numId w:val="9"/>
        </w:numPr>
        <w:spacing w:after="0" w:line="240" w:lineRule="auto"/>
        <w:rPr>
          <w:rFonts w:cs="Calibri"/>
          <w:b/>
          <w:sz w:val="18"/>
          <w:szCs w:val="18"/>
        </w:rPr>
      </w:pPr>
      <w:r w:rsidRPr="005E6834">
        <w:rPr>
          <w:rFonts w:cs="Calibri"/>
          <w:b/>
          <w:sz w:val="18"/>
          <w:szCs w:val="18"/>
        </w:rPr>
        <w:t>Allotments</w:t>
      </w:r>
      <w:r>
        <w:rPr>
          <w:rFonts w:cs="Calibri"/>
          <w:b/>
          <w:sz w:val="18"/>
          <w:szCs w:val="18"/>
        </w:rPr>
        <w:t xml:space="preserve"> </w:t>
      </w:r>
    </w:p>
    <w:p w14:paraId="61F45DE9" w14:textId="3BE2CA62" w:rsidR="00171852" w:rsidRPr="00F44F5E" w:rsidRDefault="00171852" w:rsidP="00171852">
      <w:pPr>
        <w:pStyle w:val="ListParagraph"/>
        <w:numPr>
          <w:ilvl w:val="1"/>
          <w:numId w:val="9"/>
        </w:numPr>
        <w:spacing w:after="0" w:line="240" w:lineRule="auto"/>
        <w:rPr>
          <w:rFonts w:cs="Calibri"/>
          <w:sz w:val="18"/>
          <w:szCs w:val="18"/>
          <w:u w:val="single"/>
        </w:rPr>
      </w:pPr>
      <w:r w:rsidRPr="00F44F5E">
        <w:rPr>
          <w:rFonts w:cs="Calibri"/>
          <w:sz w:val="18"/>
          <w:szCs w:val="18"/>
          <w:u w:val="single"/>
        </w:rPr>
        <w:t>Management</w:t>
      </w:r>
      <w:r w:rsidR="000E18E2">
        <w:rPr>
          <w:rFonts w:cs="Calibri"/>
          <w:sz w:val="18"/>
          <w:szCs w:val="18"/>
          <w:u w:val="single"/>
        </w:rPr>
        <w:t>.</w:t>
      </w:r>
      <w:r w:rsidR="000E18E2">
        <w:rPr>
          <w:rFonts w:cs="Calibri"/>
          <w:sz w:val="18"/>
          <w:szCs w:val="18"/>
        </w:rPr>
        <w:t xml:space="preserve"> None</w:t>
      </w:r>
    </w:p>
    <w:p w14:paraId="76C393D9" w14:textId="7415A20D" w:rsidR="00171852" w:rsidRPr="00A0603E" w:rsidRDefault="00171852" w:rsidP="00171852">
      <w:pPr>
        <w:pStyle w:val="ListParagraph"/>
        <w:numPr>
          <w:ilvl w:val="1"/>
          <w:numId w:val="9"/>
        </w:numPr>
        <w:spacing w:after="0" w:line="240" w:lineRule="auto"/>
        <w:rPr>
          <w:rFonts w:cs="Calibri"/>
          <w:sz w:val="18"/>
          <w:szCs w:val="18"/>
          <w:u w:val="single"/>
        </w:rPr>
      </w:pPr>
      <w:r w:rsidRPr="00F44F5E">
        <w:rPr>
          <w:rFonts w:cs="Calibri"/>
          <w:sz w:val="18"/>
          <w:szCs w:val="18"/>
          <w:u w:val="single"/>
        </w:rPr>
        <w:t>Maintenance</w:t>
      </w:r>
      <w:r w:rsidR="000E18E2">
        <w:rPr>
          <w:rFonts w:cs="Calibri"/>
          <w:sz w:val="18"/>
          <w:szCs w:val="18"/>
          <w:u w:val="single"/>
        </w:rPr>
        <w:t xml:space="preserve">. </w:t>
      </w:r>
      <w:r w:rsidR="000E18E2">
        <w:rPr>
          <w:rFonts w:cs="Calibri"/>
          <w:sz w:val="18"/>
          <w:szCs w:val="18"/>
        </w:rPr>
        <w:t xml:space="preserve"> </w:t>
      </w:r>
      <w:r w:rsidR="00A0603E">
        <w:rPr>
          <w:rFonts w:cs="Calibri"/>
          <w:sz w:val="18"/>
          <w:szCs w:val="18"/>
        </w:rPr>
        <w:t xml:space="preserve">All the allotments allocated to new tenants were being attended. Members agreed that the matter regarding the holes in the netting in the dog field between plots 13 &amp; 18 had been adequately addressed. Dog owners were responsible for the control of their </w:t>
      </w:r>
      <w:r w:rsidR="00C74C88">
        <w:rPr>
          <w:rFonts w:cs="Calibri"/>
          <w:sz w:val="18"/>
          <w:szCs w:val="18"/>
        </w:rPr>
        <w:t xml:space="preserve">own </w:t>
      </w:r>
      <w:r w:rsidR="00A0603E">
        <w:rPr>
          <w:rFonts w:cs="Calibri"/>
          <w:sz w:val="18"/>
          <w:szCs w:val="18"/>
        </w:rPr>
        <w:t xml:space="preserve">dogs on the field. </w:t>
      </w:r>
    </w:p>
    <w:p w14:paraId="0DB85805" w14:textId="77777777" w:rsidR="00171852" w:rsidRPr="00400C35" w:rsidRDefault="00171852" w:rsidP="00171852">
      <w:pPr>
        <w:pStyle w:val="ListParagraph"/>
        <w:numPr>
          <w:ilvl w:val="0"/>
          <w:numId w:val="9"/>
        </w:numPr>
        <w:spacing w:after="0" w:line="240" w:lineRule="auto"/>
        <w:rPr>
          <w:rFonts w:cs="Calibri"/>
          <w:b/>
          <w:sz w:val="18"/>
          <w:szCs w:val="18"/>
        </w:rPr>
      </w:pPr>
      <w:r w:rsidRPr="00400C35">
        <w:rPr>
          <w:rFonts w:cs="Calibri"/>
          <w:b/>
          <w:sz w:val="18"/>
          <w:szCs w:val="18"/>
        </w:rPr>
        <w:t>King George V Playing Field</w:t>
      </w:r>
      <w:r w:rsidRPr="00400C35">
        <w:rPr>
          <w:rFonts w:cs="Calibri"/>
          <w:sz w:val="18"/>
          <w:szCs w:val="18"/>
        </w:rPr>
        <w:t xml:space="preserve"> including:</w:t>
      </w:r>
    </w:p>
    <w:p w14:paraId="74156020" w14:textId="77777777" w:rsidR="00171852" w:rsidRPr="00400C35" w:rsidRDefault="00171852" w:rsidP="00171852">
      <w:pPr>
        <w:pStyle w:val="ListParagraph"/>
        <w:numPr>
          <w:ilvl w:val="1"/>
          <w:numId w:val="9"/>
        </w:numPr>
        <w:spacing w:after="0" w:line="240" w:lineRule="auto"/>
        <w:rPr>
          <w:rFonts w:cs="Calibri"/>
          <w:sz w:val="18"/>
          <w:szCs w:val="18"/>
        </w:rPr>
      </w:pPr>
      <w:r w:rsidRPr="009B68F2">
        <w:rPr>
          <w:rFonts w:cs="Calibri"/>
          <w:sz w:val="18"/>
          <w:szCs w:val="18"/>
          <w:u w:val="single"/>
        </w:rPr>
        <w:t>Clerk’s weekly/monthly Inspection report</w:t>
      </w:r>
      <w:r w:rsidRPr="00400C35">
        <w:rPr>
          <w:rFonts w:cs="Calibri"/>
          <w:sz w:val="18"/>
          <w:szCs w:val="18"/>
        </w:rPr>
        <w:t xml:space="preserve">. </w:t>
      </w:r>
      <w:r w:rsidRPr="00400C35">
        <w:rPr>
          <w:rFonts w:cs="Calibri"/>
          <w:i/>
          <w:iCs/>
          <w:sz w:val="18"/>
          <w:szCs w:val="18"/>
        </w:rPr>
        <w:t xml:space="preserve"> </w:t>
      </w:r>
    </w:p>
    <w:p w14:paraId="7315A12F" w14:textId="2C9AB2F5" w:rsidR="00171852" w:rsidRPr="00A0603E" w:rsidRDefault="00171852" w:rsidP="00171852">
      <w:pPr>
        <w:pStyle w:val="ListParagraph"/>
        <w:numPr>
          <w:ilvl w:val="2"/>
          <w:numId w:val="9"/>
        </w:numPr>
        <w:spacing w:after="0" w:line="240" w:lineRule="auto"/>
        <w:ind w:left="928"/>
        <w:rPr>
          <w:rFonts w:cs="Calibri"/>
          <w:sz w:val="18"/>
          <w:szCs w:val="18"/>
        </w:rPr>
      </w:pPr>
      <w:r w:rsidRPr="00A0603E">
        <w:rPr>
          <w:rFonts w:cs="Calibri"/>
          <w:sz w:val="18"/>
          <w:szCs w:val="18"/>
          <w:u w:val="single"/>
        </w:rPr>
        <w:t>The sportscourt</w:t>
      </w:r>
      <w:r w:rsidRPr="00A0603E">
        <w:rPr>
          <w:rFonts w:cs="Calibri"/>
          <w:sz w:val="18"/>
          <w:szCs w:val="18"/>
        </w:rPr>
        <w:t xml:space="preserve"> would benefit from the weeds around the internal perimeter being removed.</w:t>
      </w:r>
      <w:r w:rsidR="00A0603E" w:rsidRPr="00A0603E">
        <w:rPr>
          <w:rFonts w:cs="Calibri"/>
          <w:sz w:val="18"/>
          <w:szCs w:val="18"/>
        </w:rPr>
        <w:tab/>
      </w:r>
      <w:r w:rsidR="00A0603E" w:rsidRPr="00A0603E">
        <w:rPr>
          <w:rFonts w:cs="Calibri"/>
          <w:sz w:val="18"/>
          <w:szCs w:val="18"/>
        </w:rPr>
        <w:tab/>
      </w:r>
      <w:r w:rsidR="00A0603E">
        <w:rPr>
          <w:rFonts w:cs="Calibri"/>
          <w:sz w:val="18"/>
          <w:szCs w:val="18"/>
        </w:rPr>
        <w:t xml:space="preserve">     </w:t>
      </w:r>
      <w:r w:rsidR="00A0603E" w:rsidRPr="00A0603E">
        <w:rPr>
          <w:rFonts w:cs="Calibri"/>
          <w:b/>
          <w:bCs/>
          <w:sz w:val="18"/>
          <w:szCs w:val="18"/>
        </w:rPr>
        <w:t>Action: GF</w:t>
      </w:r>
    </w:p>
    <w:p w14:paraId="1FD58821" w14:textId="2D2ABB71" w:rsidR="00171852" w:rsidRPr="00A0603E" w:rsidRDefault="00171852" w:rsidP="00171852">
      <w:pPr>
        <w:pStyle w:val="ListParagraph"/>
        <w:numPr>
          <w:ilvl w:val="2"/>
          <w:numId w:val="9"/>
        </w:numPr>
        <w:spacing w:after="0" w:line="240" w:lineRule="auto"/>
        <w:ind w:left="928"/>
        <w:rPr>
          <w:rFonts w:cs="Calibri"/>
          <w:sz w:val="18"/>
          <w:szCs w:val="18"/>
        </w:rPr>
      </w:pPr>
      <w:r w:rsidRPr="00A0603E">
        <w:rPr>
          <w:rFonts w:cs="Calibri"/>
          <w:sz w:val="18"/>
          <w:szCs w:val="18"/>
          <w:u w:val="single"/>
        </w:rPr>
        <w:t>Fields in Trust</w:t>
      </w:r>
      <w:r w:rsidRPr="00A0603E">
        <w:rPr>
          <w:rFonts w:cs="Calibri"/>
          <w:sz w:val="18"/>
          <w:szCs w:val="18"/>
        </w:rPr>
        <w:t xml:space="preserve"> ha</w:t>
      </w:r>
      <w:r w:rsidR="00A0603E">
        <w:rPr>
          <w:rFonts w:cs="Calibri"/>
          <w:sz w:val="18"/>
          <w:szCs w:val="18"/>
        </w:rPr>
        <w:t>d</w:t>
      </w:r>
      <w:r w:rsidRPr="00A0603E">
        <w:rPr>
          <w:rFonts w:cs="Calibri"/>
          <w:sz w:val="18"/>
          <w:szCs w:val="18"/>
        </w:rPr>
        <w:t xml:space="preserve"> now published their new fees and web guidance. This require</w:t>
      </w:r>
      <w:r w:rsidR="00A0603E">
        <w:rPr>
          <w:rFonts w:cs="Calibri"/>
          <w:sz w:val="18"/>
          <w:szCs w:val="18"/>
        </w:rPr>
        <w:t>d</w:t>
      </w:r>
      <w:r w:rsidRPr="00A0603E">
        <w:rPr>
          <w:rFonts w:cs="Calibri"/>
          <w:sz w:val="18"/>
          <w:szCs w:val="18"/>
        </w:rPr>
        <w:t xml:space="preserve"> further scrutiny to ascertain any implications for the Council.  The deed of dedication ha</w:t>
      </w:r>
      <w:r w:rsidR="00A0603E">
        <w:rPr>
          <w:rFonts w:cs="Calibri"/>
          <w:sz w:val="18"/>
          <w:szCs w:val="18"/>
        </w:rPr>
        <w:t>d</w:t>
      </w:r>
      <w:r w:rsidRPr="00A0603E">
        <w:rPr>
          <w:rFonts w:cs="Calibri"/>
          <w:sz w:val="18"/>
          <w:szCs w:val="18"/>
        </w:rPr>
        <w:t xml:space="preserve"> not as yet been found. </w:t>
      </w:r>
      <w:r w:rsidR="00A0603E">
        <w:rPr>
          <w:rFonts w:cs="Calibri"/>
          <w:sz w:val="18"/>
          <w:szCs w:val="18"/>
        </w:rPr>
        <w:t>Deed to be purchased from Land Registry.</w:t>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t xml:space="preserve"> </w:t>
      </w:r>
      <w:r w:rsidR="00C74C88">
        <w:rPr>
          <w:rFonts w:cs="Calibri"/>
          <w:sz w:val="18"/>
          <w:szCs w:val="18"/>
        </w:rPr>
        <w:tab/>
      </w:r>
      <w:r w:rsidR="00C74C88">
        <w:rPr>
          <w:rFonts w:cs="Calibri"/>
          <w:sz w:val="18"/>
          <w:szCs w:val="18"/>
        </w:rPr>
        <w:tab/>
        <w:t xml:space="preserve"> </w:t>
      </w:r>
      <w:r w:rsidR="00A0603E">
        <w:rPr>
          <w:rFonts w:cs="Calibri"/>
          <w:b/>
          <w:bCs/>
          <w:sz w:val="18"/>
          <w:szCs w:val="18"/>
        </w:rPr>
        <w:t>Action: Clerk</w:t>
      </w:r>
    </w:p>
    <w:p w14:paraId="5DD41DCC" w14:textId="77777777" w:rsidR="00171852" w:rsidRPr="00400C35" w:rsidRDefault="00171852" w:rsidP="00171852">
      <w:pPr>
        <w:pStyle w:val="ListParagraph"/>
        <w:numPr>
          <w:ilvl w:val="1"/>
          <w:numId w:val="9"/>
        </w:numPr>
        <w:spacing w:after="0" w:line="240" w:lineRule="auto"/>
        <w:rPr>
          <w:rFonts w:cs="Calibri"/>
          <w:sz w:val="18"/>
          <w:szCs w:val="18"/>
        </w:rPr>
      </w:pPr>
      <w:r w:rsidRPr="009B68F2">
        <w:rPr>
          <w:rFonts w:cs="Calibri"/>
          <w:sz w:val="18"/>
          <w:szCs w:val="18"/>
          <w:u w:val="single"/>
        </w:rPr>
        <w:t>Report on repairs including</w:t>
      </w:r>
      <w:r w:rsidRPr="00400C35">
        <w:rPr>
          <w:rFonts w:cs="Calibri"/>
          <w:sz w:val="18"/>
          <w:szCs w:val="18"/>
        </w:rPr>
        <w:t>:</w:t>
      </w:r>
    </w:p>
    <w:p w14:paraId="2D8803B6" w14:textId="4AF89B3A" w:rsidR="00171852" w:rsidRPr="009B68F2" w:rsidRDefault="00171852" w:rsidP="00171852">
      <w:pPr>
        <w:pStyle w:val="ListParagraph"/>
        <w:numPr>
          <w:ilvl w:val="2"/>
          <w:numId w:val="9"/>
        </w:numPr>
        <w:tabs>
          <w:tab w:val="num" w:pos="1080"/>
        </w:tabs>
        <w:spacing w:after="0" w:line="240" w:lineRule="auto"/>
        <w:rPr>
          <w:rFonts w:cs="Calibri"/>
          <w:sz w:val="18"/>
          <w:szCs w:val="18"/>
          <w:u w:val="single"/>
        </w:rPr>
      </w:pPr>
      <w:r w:rsidRPr="009B68F2">
        <w:rPr>
          <w:rFonts w:cs="Calibri"/>
          <w:sz w:val="18"/>
          <w:szCs w:val="18"/>
          <w:u w:val="single"/>
        </w:rPr>
        <w:t>Horse Springer</w:t>
      </w:r>
      <w:r w:rsidR="00A0603E">
        <w:rPr>
          <w:rFonts w:cs="Calibri"/>
          <w:sz w:val="18"/>
          <w:szCs w:val="18"/>
          <w:u w:val="single"/>
        </w:rPr>
        <w:t xml:space="preserve">. </w:t>
      </w:r>
      <w:r w:rsidR="00A0603E">
        <w:rPr>
          <w:rFonts w:cs="Calibri"/>
          <w:sz w:val="18"/>
          <w:szCs w:val="18"/>
        </w:rPr>
        <w:t xml:space="preserve"> Repairs almost complete.</w:t>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r>
      <w:r w:rsidR="00A0603E">
        <w:rPr>
          <w:rFonts w:cs="Calibri"/>
          <w:sz w:val="18"/>
          <w:szCs w:val="18"/>
        </w:rPr>
        <w:tab/>
        <w:t xml:space="preserve">   </w:t>
      </w:r>
      <w:r w:rsidR="00A0603E">
        <w:rPr>
          <w:rFonts w:cs="Calibri"/>
          <w:b/>
          <w:bCs/>
          <w:sz w:val="18"/>
          <w:szCs w:val="18"/>
        </w:rPr>
        <w:t>Action: DW</w:t>
      </w:r>
    </w:p>
    <w:p w14:paraId="6D3F884F" w14:textId="7997E65F" w:rsidR="00A0603E" w:rsidRDefault="00171852" w:rsidP="00171852">
      <w:pPr>
        <w:pStyle w:val="ListParagraph"/>
        <w:numPr>
          <w:ilvl w:val="2"/>
          <w:numId w:val="9"/>
        </w:numPr>
        <w:tabs>
          <w:tab w:val="num" w:pos="1080"/>
        </w:tabs>
        <w:spacing w:after="0" w:line="240" w:lineRule="auto"/>
        <w:rPr>
          <w:rFonts w:cs="Calibri"/>
          <w:sz w:val="18"/>
          <w:szCs w:val="18"/>
        </w:rPr>
      </w:pPr>
      <w:r w:rsidRPr="005907CC">
        <w:rPr>
          <w:rFonts w:cs="Calibri"/>
          <w:sz w:val="18"/>
          <w:szCs w:val="18"/>
        </w:rPr>
        <w:t>‘</w:t>
      </w:r>
      <w:r w:rsidRPr="009B68F2">
        <w:rPr>
          <w:rFonts w:cs="Calibri"/>
          <w:sz w:val="18"/>
          <w:szCs w:val="18"/>
          <w:u w:val="single"/>
        </w:rPr>
        <w:t>No Dogs’ Signs on Tank Turn</w:t>
      </w:r>
      <w:r w:rsidRPr="005907CC">
        <w:rPr>
          <w:rFonts w:cs="Calibri"/>
          <w:sz w:val="18"/>
          <w:szCs w:val="18"/>
        </w:rPr>
        <w:t xml:space="preserve">  </w:t>
      </w:r>
      <w:r w:rsidRPr="00A0603E">
        <w:rPr>
          <w:rFonts w:cs="Calibri"/>
          <w:sz w:val="18"/>
          <w:szCs w:val="18"/>
        </w:rPr>
        <w:t>GA</w:t>
      </w:r>
      <w:r w:rsidR="00A0603E" w:rsidRPr="00A0603E">
        <w:rPr>
          <w:rFonts w:cs="Calibri"/>
          <w:sz w:val="18"/>
          <w:szCs w:val="18"/>
        </w:rPr>
        <w:t xml:space="preserve"> to complete final design alterations. To be printed on aluminium and treated with UV coating</w:t>
      </w:r>
      <w:r w:rsidR="00C74C88">
        <w:rPr>
          <w:rFonts w:cs="Calibri"/>
          <w:sz w:val="18"/>
          <w:szCs w:val="18"/>
        </w:rPr>
        <w:t xml:space="preserve"> and to be placed around the tank turn and perimeter entrances of the field.</w:t>
      </w:r>
      <w:r w:rsidR="00A0603E">
        <w:rPr>
          <w:rFonts w:cs="Calibri"/>
          <w:sz w:val="18"/>
          <w:szCs w:val="18"/>
        </w:rPr>
        <w:tab/>
        <w:t xml:space="preserve">           </w:t>
      </w:r>
      <w:r w:rsidR="00A0603E">
        <w:rPr>
          <w:rFonts w:cs="Calibri"/>
          <w:b/>
          <w:bCs/>
          <w:sz w:val="18"/>
          <w:szCs w:val="18"/>
        </w:rPr>
        <w:t>Action: GA/Clerk</w:t>
      </w:r>
    </w:p>
    <w:p w14:paraId="51E7C320" w14:textId="77777777" w:rsidR="00171852" w:rsidRPr="005907CC" w:rsidRDefault="00171852" w:rsidP="00171852">
      <w:pPr>
        <w:pStyle w:val="ListParagraph"/>
        <w:numPr>
          <w:ilvl w:val="0"/>
          <w:numId w:val="9"/>
        </w:numPr>
        <w:spacing w:after="0" w:line="240" w:lineRule="auto"/>
        <w:rPr>
          <w:rFonts w:cs="Calibri"/>
          <w:sz w:val="18"/>
          <w:szCs w:val="18"/>
        </w:rPr>
      </w:pPr>
      <w:r w:rsidRPr="005907CC">
        <w:rPr>
          <w:rFonts w:cs="Calibri"/>
          <w:b/>
          <w:sz w:val="18"/>
          <w:szCs w:val="18"/>
        </w:rPr>
        <w:t xml:space="preserve">Planning </w:t>
      </w:r>
    </w:p>
    <w:p w14:paraId="4335944B" w14:textId="77777777" w:rsidR="00171852" w:rsidRPr="005907CC" w:rsidRDefault="00171852" w:rsidP="00171852">
      <w:pPr>
        <w:pStyle w:val="ListParagraph"/>
        <w:numPr>
          <w:ilvl w:val="1"/>
          <w:numId w:val="9"/>
        </w:numPr>
        <w:spacing w:after="0" w:line="240" w:lineRule="auto"/>
        <w:rPr>
          <w:rFonts w:cs="Calibri"/>
          <w:sz w:val="18"/>
          <w:szCs w:val="18"/>
          <w:u w:val="single"/>
        </w:rPr>
      </w:pPr>
      <w:r w:rsidRPr="005907CC">
        <w:rPr>
          <w:rFonts w:cs="Calibri"/>
          <w:sz w:val="18"/>
          <w:szCs w:val="18"/>
          <w:u w:val="single"/>
        </w:rPr>
        <w:t>To note any planning issues since previous meeting.</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2434"/>
        <w:gridCol w:w="992"/>
        <w:gridCol w:w="4111"/>
      </w:tblGrid>
      <w:tr w:rsidR="00171852" w:rsidRPr="00345AFC" w14:paraId="0A771951" w14:textId="77777777" w:rsidTr="00EE002C">
        <w:tc>
          <w:tcPr>
            <w:tcW w:w="1535" w:type="dxa"/>
            <w:shd w:val="clear" w:color="auto" w:fill="auto"/>
            <w:noWrap/>
            <w:tcMar>
              <w:top w:w="75" w:type="dxa"/>
              <w:left w:w="75" w:type="dxa"/>
              <w:bottom w:w="75" w:type="dxa"/>
              <w:right w:w="75" w:type="dxa"/>
            </w:tcMar>
            <w:hideMark/>
          </w:tcPr>
          <w:p w14:paraId="7986C9C6" w14:textId="77777777" w:rsidR="00171852" w:rsidRPr="00345AFC" w:rsidRDefault="00171852" w:rsidP="007D372B">
            <w:pPr>
              <w:spacing w:after="0" w:line="240" w:lineRule="auto"/>
              <w:jc w:val="center"/>
              <w:rPr>
                <w:rFonts w:eastAsia="Times New Roman"/>
                <w:b/>
                <w:bCs/>
                <w:sz w:val="18"/>
                <w:szCs w:val="18"/>
              </w:rPr>
            </w:pPr>
            <w:hyperlink r:id="rId8" w:tooltip="Sort by Reference (ascending)" w:history="1">
              <w:r w:rsidRPr="00345AFC">
                <w:rPr>
                  <w:rFonts w:eastAsia="Times New Roman"/>
                  <w:b/>
                  <w:bCs/>
                  <w:sz w:val="18"/>
                  <w:szCs w:val="18"/>
                </w:rPr>
                <w:t>Reference</w:t>
              </w:r>
            </w:hyperlink>
          </w:p>
        </w:tc>
        <w:tc>
          <w:tcPr>
            <w:tcW w:w="2434" w:type="dxa"/>
            <w:shd w:val="clear" w:color="auto" w:fill="auto"/>
            <w:noWrap/>
            <w:tcMar>
              <w:top w:w="75" w:type="dxa"/>
              <w:left w:w="75" w:type="dxa"/>
              <w:bottom w:w="75" w:type="dxa"/>
              <w:right w:w="75" w:type="dxa"/>
            </w:tcMar>
            <w:hideMark/>
          </w:tcPr>
          <w:p w14:paraId="42F7AA8A" w14:textId="77777777" w:rsidR="00171852" w:rsidRPr="00345AFC" w:rsidRDefault="00171852" w:rsidP="007D372B">
            <w:pPr>
              <w:spacing w:after="0" w:line="240" w:lineRule="auto"/>
              <w:jc w:val="center"/>
              <w:rPr>
                <w:rFonts w:eastAsia="Times New Roman"/>
                <w:b/>
                <w:bCs/>
                <w:sz w:val="18"/>
                <w:szCs w:val="18"/>
              </w:rPr>
            </w:pPr>
            <w:hyperlink r:id="rId9" w:tooltip="Sort by Address (ascending)" w:history="1">
              <w:r w:rsidRPr="00345AFC">
                <w:rPr>
                  <w:rFonts w:eastAsia="Times New Roman"/>
                  <w:b/>
                  <w:bCs/>
                  <w:sz w:val="18"/>
                  <w:szCs w:val="18"/>
                </w:rPr>
                <w:t>Address</w:t>
              </w:r>
            </w:hyperlink>
          </w:p>
        </w:tc>
        <w:tc>
          <w:tcPr>
            <w:tcW w:w="992" w:type="dxa"/>
            <w:shd w:val="clear" w:color="auto" w:fill="auto"/>
            <w:noWrap/>
            <w:tcMar>
              <w:top w:w="75" w:type="dxa"/>
              <w:left w:w="75" w:type="dxa"/>
              <w:bottom w:w="75" w:type="dxa"/>
              <w:right w:w="75" w:type="dxa"/>
            </w:tcMar>
            <w:hideMark/>
          </w:tcPr>
          <w:p w14:paraId="3256427B" w14:textId="77777777" w:rsidR="00171852" w:rsidRPr="00345AFC" w:rsidRDefault="00171852" w:rsidP="007D372B">
            <w:pPr>
              <w:spacing w:after="0" w:line="240" w:lineRule="auto"/>
              <w:jc w:val="center"/>
              <w:rPr>
                <w:rFonts w:eastAsia="Times New Roman"/>
                <w:b/>
                <w:bCs/>
                <w:sz w:val="18"/>
                <w:szCs w:val="18"/>
              </w:rPr>
            </w:pPr>
            <w:hyperlink r:id="rId10" w:tooltip="Sort by Status (ascending)" w:history="1">
              <w:r w:rsidRPr="00345AFC">
                <w:rPr>
                  <w:rFonts w:eastAsia="Times New Roman"/>
                  <w:b/>
                  <w:bCs/>
                  <w:sz w:val="18"/>
                  <w:szCs w:val="18"/>
                </w:rPr>
                <w:t>Status</w:t>
              </w:r>
            </w:hyperlink>
          </w:p>
        </w:tc>
        <w:tc>
          <w:tcPr>
            <w:tcW w:w="4111" w:type="dxa"/>
            <w:shd w:val="clear" w:color="auto" w:fill="auto"/>
          </w:tcPr>
          <w:p w14:paraId="32413410" w14:textId="77777777" w:rsidR="00171852" w:rsidRPr="00345AFC" w:rsidRDefault="00171852" w:rsidP="007D372B">
            <w:pPr>
              <w:spacing w:after="0" w:line="240" w:lineRule="auto"/>
              <w:jc w:val="center"/>
              <w:rPr>
                <w:rFonts w:eastAsia="Times New Roman"/>
                <w:b/>
                <w:bCs/>
                <w:sz w:val="18"/>
                <w:szCs w:val="18"/>
              </w:rPr>
            </w:pPr>
            <w:r w:rsidRPr="00345AFC">
              <w:rPr>
                <w:rFonts w:eastAsia="Times New Roman"/>
                <w:b/>
                <w:bCs/>
                <w:sz w:val="18"/>
                <w:szCs w:val="18"/>
              </w:rPr>
              <w:t>Parish Council Position</w:t>
            </w:r>
          </w:p>
        </w:tc>
      </w:tr>
      <w:tr w:rsidR="00171852" w:rsidRPr="00345AFC" w14:paraId="1B8D722C" w14:textId="77777777" w:rsidTr="00EE002C">
        <w:tc>
          <w:tcPr>
            <w:tcW w:w="1535" w:type="dxa"/>
            <w:shd w:val="clear" w:color="auto" w:fill="auto"/>
            <w:tcMar>
              <w:top w:w="75" w:type="dxa"/>
              <w:left w:w="75" w:type="dxa"/>
              <w:bottom w:w="75" w:type="dxa"/>
              <w:right w:w="75" w:type="dxa"/>
            </w:tcMar>
          </w:tcPr>
          <w:p w14:paraId="1612E131" w14:textId="77777777" w:rsidR="00171852" w:rsidRPr="00345AFC" w:rsidRDefault="00171852" w:rsidP="007D372B">
            <w:pPr>
              <w:spacing w:after="0"/>
              <w:rPr>
                <w:rFonts w:eastAsia="Times New Roman"/>
                <w:sz w:val="18"/>
                <w:szCs w:val="18"/>
              </w:rPr>
            </w:pPr>
            <w:bookmarkStart w:id="2" w:name="_Hlk135130444"/>
            <w:r w:rsidRPr="00345AFC">
              <w:rPr>
                <w:rFonts w:eastAsia="Times New Roman"/>
                <w:sz w:val="18"/>
                <w:szCs w:val="18"/>
              </w:rPr>
              <w:t>23/02192/FUL</w:t>
            </w:r>
          </w:p>
        </w:tc>
        <w:tc>
          <w:tcPr>
            <w:tcW w:w="2434" w:type="dxa"/>
            <w:shd w:val="clear" w:color="auto" w:fill="auto"/>
            <w:tcMar>
              <w:top w:w="75" w:type="dxa"/>
              <w:left w:w="75" w:type="dxa"/>
              <w:bottom w:w="75" w:type="dxa"/>
              <w:right w:w="75" w:type="dxa"/>
            </w:tcMar>
          </w:tcPr>
          <w:p w14:paraId="6D55C115" w14:textId="77777777" w:rsidR="00171852" w:rsidRPr="00345AFC" w:rsidRDefault="00171852" w:rsidP="007D372B">
            <w:pPr>
              <w:spacing w:after="0" w:line="240" w:lineRule="auto"/>
              <w:rPr>
                <w:rFonts w:eastAsia="Times New Roman"/>
                <w:sz w:val="18"/>
                <w:szCs w:val="18"/>
              </w:rPr>
            </w:pPr>
            <w:r w:rsidRPr="00345AFC">
              <w:rPr>
                <w:sz w:val="18"/>
                <w:szCs w:val="18"/>
              </w:rPr>
              <w:t>Land South Of Greenways</w:t>
            </w:r>
            <w:r>
              <w:rPr>
                <w:sz w:val="18"/>
                <w:szCs w:val="18"/>
              </w:rPr>
              <w:t>.</w:t>
            </w:r>
            <w:r w:rsidRPr="00345AFC">
              <w:rPr>
                <w:sz w:val="18"/>
                <w:szCs w:val="18"/>
              </w:rPr>
              <w:t xml:space="preserve"> Residential Annexe and Stable Building</w:t>
            </w:r>
          </w:p>
        </w:tc>
        <w:tc>
          <w:tcPr>
            <w:tcW w:w="992" w:type="dxa"/>
            <w:shd w:val="clear" w:color="auto" w:fill="auto"/>
            <w:tcMar>
              <w:top w:w="75" w:type="dxa"/>
              <w:left w:w="75" w:type="dxa"/>
              <w:bottom w:w="75" w:type="dxa"/>
              <w:right w:w="75" w:type="dxa"/>
            </w:tcMar>
          </w:tcPr>
          <w:p w14:paraId="0DDD29E2" w14:textId="77777777" w:rsidR="00171852" w:rsidRPr="00345AFC" w:rsidRDefault="00171852" w:rsidP="007D372B">
            <w:pPr>
              <w:spacing w:after="0" w:line="240" w:lineRule="auto"/>
              <w:jc w:val="center"/>
              <w:rPr>
                <w:rFonts w:eastAsia="Times New Roman"/>
                <w:sz w:val="18"/>
                <w:szCs w:val="18"/>
              </w:rPr>
            </w:pPr>
            <w:r w:rsidRPr="00345AFC">
              <w:rPr>
                <w:rFonts w:eastAsia="Times New Roman"/>
                <w:sz w:val="18"/>
                <w:szCs w:val="18"/>
              </w:rPr>
              <w:t>Application</w:t>
            </w:r>
          </w:p>
          <w:p w14:paraId="789C8243" w14:textId="77777777" w:rsidR="00171852" w:rsidRPr="00345AFC" w:rsidRDefault="00171852" w:rsidP="007D372B">
            <w:pPr>
              <w:spacing w:after="0" w:line="240" w:lineRule="auto"/>
              <w:jc w:val="center"/>
              <w:rPr>
                <w:rFonts w:eastAsia="Times New Roman"/>
                <w:sz w:val="18"/>
                <w:szCs w:val="18"/>
              </w:rPr>
            </w:pPr>
            <w:r w:rsidRPr="00345AFC">
              <w:rPr>
                <w:rFonts w:eastAsia="Times New Roman"/>
                <w:sz w:val="18"/>
                <w:szCs w:val="18"/>
              </w:rPr>
              <w:t>Registered</w:t>
            </w:r>
          </w:p>
        </w:tc>
        <w:tc>
          <w:tcPr>
            <w:tcW w:w="4111" w:type="dxa"/>
            <w:shd w:val="clear" w:color="auto" w:fill="auto"/>
          </w:tcPr>
          <w:p w14:paraId="273E4944" w14:textId="77777777" w:rsidR="00171852" w:rsidRPr="00345AFC" w:rsidRDefault="00171852" w:rsidP="007D372B">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171852" w:rsidRPr="00345AFC" w14:paraId="53B7795D" w14:textId="77777777" w:rsidTr="00EE002C">
        <w:tc>
          <w:tcPr>
            <w:tcW w:w="1535" w:type="dxa"/>
            <w:shd w:val="clear" w:color="auto" w:fill="auto"/>
            <w:tcMar>
              <w:top w:w="75" w:type="dxa"/>
              <w:left w:w="75" w:type="dxa"/>
              <w:bottom w:w="75" w:type="dxa"/>
              <w:right w:w="75" w:type="dxa"/>
            </w:tcMar>
          </w:tcPr>
          <w:p w14:paraId="1C61CBDE" w14:textId="77777777" w:rsidR="00171852" w:rsidRPr="0034770D" w:rsidRDefault="00171852" w:rsidP="007D372B">
            <w:pPr>
              <w:spacing w:after="0"/>
              <w:rPr>
                <w:rFonts w:eastAsia="Times New Roman"/>
                <w:sz w:val="18"/>
                <w:szCs w:val="18"/>
              </w:rPr>
            </w:pPr>
            <w:r w:rsidRPr="0034770D">
              <w:rPr>
                <w:sz w:val="18"/>
                <w:szCs w:val="18"/>
              </w:rPr>
              <w:t>23/03220/FUL</w:t>
            </w:r>
          </w:p>
        </w:tc>
        <w:tc>
          <w:tcPr>
            <w:tcW w:w="2434" w:type="dxa"/>
            <w:shd w:val="clear" w:color="auto" w:fill="auto"/>
            <w:tcMar>
              <w:top w:w="75" w:type="dxa"/>
              <w:left w:w="75" w:type="dxa"/>
              <w:bottom w:w="75" w:type="dxa"/>
              <w:right w:w="75" w:type="dxa"/>
            </w:tcMar>
          </w:tcPr>
          <w:p w14:paraId="6ED6BADE" w14:textId="77777777" w:rsidR="00171852" w:rsidRPr="0034770D" w:rsidRDefault="00171852" w:rsidP="007D372B">
            <w:pPr>
              <w:spacing w:after="0" w:line="240" w:lineRule="auto"/>
              <w:rPr>
                <w:sz w:val="18"/>
                <w:szCs w:val="18"/>
              </w:rPr>
            </w:pPr>
            <w:r w:rsidRPr="0034770D">
              <w:rPr>
                <w:sz w:val="18"/>
                <w:szCs w:val="18"/>
              </w:rPr>
              <w:t>Dairy Fields North End Farm. Development of 6 dwellings</w:t>
            </w:r>
          </w:p>
        </w:tc>
        <w:tc>
          <w:tcPr>
            <w:tcW w:w="992" w:type="dxa"/>
            <w:shd w:val="clear" w:color="auto" w:fill="auto"/>
            <w:tcMar>
              <w:top w:w="75" w:type="dxa"/>
              <w:left w:w="75" w:type="dxa"/>
              <w:bottom w:w="75" w:type="dxa"/>
              <w:right w:w="75" w:type="dxa"/>
            </w:tcMar>
          </w:tcPr>
          <w:p w14:paraId="3ECBD1D5" w14:textId="77777777" w:rsidR="00171852" w:rsidRPr="0034770D" w:rsidRDefault="00171852" w:rsidP="007D372B">
            <w:pPr>
              <w:spacing w:after="0" w:line="240" w:lineRule="auto"/>
              <w:jc w:val="center"/>
              <w:rPr>
                <w:rFonts w:eastAsia="Times New Roman"/>
                <w:sz w:val="18"/>
                <w:szCs w:val="18"/>
              </w:rPr>
            </w:pPr>
            <w:r w:rsidRPr="0034770D">
              <w:rPr>
                <w:sz w:val="18"/>
                <w:szCs w:val="18"/>
              </w:rPr>
              <w:t>Application Registered</w:t>
            </w:r>
          </w:p>
        </w:tc>
        <w:tc>
          <w:tcPr>
            <w:tcW w:w="4111" w:type="dxa"/>
            <w:shd w:val="clear" w:color="auto" w:fill="auto"/>
          </w:tcPr>
          <w:p w14:paraId="2C3DA389" w14:textId="77777777" w:rsidR="00171852" w:rsidRPr="00A0096B" w:rsidRDefault="00171852" w:rsidP="007D372B">
            <w:pPr>
              <w:spacing w:after="0" w:line="240" w:lineRule="auto"/>
              <w:ind w:left="124"/>
              <w:rPr>
                <w:rFonts w:eastAsia="Times New Roman"/>
                <w:sz w:val="18"/>
                <w:szCs w:val="18"/>
                <w:highlight w:val="yellow"/>
              </w:rPr>
            </w:pPr>
            <w:r w:rsidRPr="005E0186">
              <w:rPr>
                <w:rFonts w:eastAsia="Times New Roman"/>
                <w:sz w:val="18"/>
                <w:szCs w:val="18"/>
              </w:rPr>
              <w:t>See previous minutes for details</w:t>
            </w:r>
          </w:p>
        </w:tc>
      </w:tr>
      <w:tr w:rsidR="00171852" w:rsidRPr="00345AFC" w14:paraId="19DBD172" w14:textId="77777777" w:rsidTr="00EE002C">
        <w:tc>
          <w:tcPr>
            <w:tcW w:w="1535" w:type="dxa"/>
            <w:shd w:val="clear" w:color="auto" w:fill="BFBFBF" w:themeFill="background1" w:themeFillShade="BF"/>
            <w:tcMar>
              <w:top w:w="75" w:type="dxa"/>
              <w:left w:w="75" w:type="dxa"/>
              <w:bottom w:w="75" w:type="dxa"/>
              <w:right w:w="75" w:type="dxa"/>
            </w:tcMar>
          </w:tcPr>
          <w:p w14:paraId="40B7C046" w14:textId="77777777" w:rsidR="00171852" w:rsidRPr="00756A8D" w:rsidRDefault="00171852" w:rsidP="007D372B">
            <w:pPr>
              <w:spacing w:after="0"/>
              <w:rPr>
                <w:rFonts w:eastAsia="Times New Roman"/>
                <w:sz w:val="18"/>
                <w:szCs w:val="18"/>
              </w:rPr>
            </w:pPr>
            <w:r w:rsidRPr="00756A8D">
              <w:rPr>
                <w:sz w:val="18"/>
                <w:szCs w:val="18"/>
              </w:rPr>
              <w:lastRenderedPageBreak/>
              <w:t>23/02800/FUL</w:t>
            </w:r>
          </w:p>
        </w:tc>
        <w:tc>
          <w:tcPr>
            <w:tcW w:w="2434" w:type="dxa"/>
            <w:shd w:val="clear" w:color="auto" w:fill="BFBFBF" w:themeFill="background1" w:themeFillShade="BF"/>
            <w:tcMar>
              <w:top w:w="75" w:type="dxa"/>
              <w:left w:w="75" w:type="dxa"/>
              <w:bottom w:w="75" w:type="dxa"/>
              <w:right w:w="75" w:type="dxa"/>
            </w:tcMar>
          </w:tcPr>
          <w:p w14:paraId="64580EF3" w14:textId="77777777" w:rsidR="00171852" w:rsidRPr="00756A8D" w:rsidRDefault="00171852" w:rsidP="007D372B">
            <w:pPr>
              <w:spacing w:after="0" w:line="240" w:lineRule="auto"/>
              <w:rPr>
                <w:sz w:val="18"/>
                <w:szCs w:val="18"/>
              </w:rPr>
            </w:pPr>
            <w:r w:rsidRPr="00756A8D">
              <w:rPr>
                <w:sz w:val="18"/>
                <w:szCs w:val="18"/>
              </w:rPr>
              <w:t>Land North East Of The Dairy Low Town. Extension, of existing outbuilding structure  to create two dwellinghouses</w:t>
            </w:r>
          </w:p>
        </w:tc>
        <w:tc>
          <w:tcPr>
            <w:tcW w:w="992" w:type="dxa"/>
            <w:shd w:val="clear" w:color="auto" w:fill="BFBFBF" w:themeFill="background1" w:themeFillShade="BF"/>
            <w:tcMar>
              <w:top w:w="75" w:type="dxa"/>
              <w:left w:w="75" w:type="dxa"/>
              <w:bottom w:w="75" w:type="dxa"/>
              <w:right w:w="75" w:type="dxa"/>
            </w:tcMar>
          </w:tcPr>
          <w:p w14:paraId="21427218" w14:textId="77777777" w:rsidR="00171852" w:rsidRPr="00756A8D" w:rsidRDefault="00171852" w:rsidP="007D372B">
            <w:pPr>
              <w:spacing w:after="0" w:line="240" w:lineRule="auto"/>
              <w:jc w:val="center"/>
              <w:rPr>
                <w:rFonts w:eastAsia="Times New Roman"/>
                <w:sz w:val="18"/>
                <w:szCs w:val="18"/>
              </w:rPr>
            </w:pPr>
            <w:r w:rsidRPr="00756A8D">
              <w:rPr>
                <w:sz w:val="18"/>
                <w:szCs w:val="18"/>
              </w:rPr>
              <w:t xml:space="preserve">Application </w:t>
            </w:r>
            <w:r>
              <w:rPr>
                <w:sz w:val="18"/>
                <w:szCs w:val="18"/>
              </w:rPr>
              <w:t>Awaiting Decision</w:t>
            </w:r>
          </w:p>
        </w:tc>
        <w:tc>
          <w:tcPr>
            <w:tcW w:w="4111" w:type="dxa"/>
            <w:shd w:val="clear" w:color="auto" w:fill="BFBFBF" w:themeFill="background1" w:themeFillShade="BF"/>
          </w:tcPr>
          <w:p w14:paraId="0D1FD930" w14:textId="77777777" w:rsidR="00171852" w:rsidRPr="00A0096B" w:rsidRDefault="00171852" w:rsidP="007D372B">
            <w:pPr>
              <w:spacing w:after="0" w:line="240" w:lineRule="auto"/>
              <w:ind w:left="124"/>
              <w:rPr>
                <w:rFonts w:eastAsia="Times New Roman"/>
                <w:sz w:val="18"/>
                <w:szCs w:val="18"/>
                <w:highlight w:val="yellow"/>
              </w:rPr>
            </w:pPr>
            <w:r w:rsidRPr="00756A8D">
              <w:rPr>
                <w:rFonts w:eastAsia="Times New Roman"/>
                <w:sz w:val="18"/>
                <w:szCs w:val="18"/>
              </w:rPr>
              <w:t>No objection</w:t>
            </w:r>
          </w:p>
        </w:tc>
      </w:tr>
      <w:tr w:rsidR="00171852" w:rsidRPr="00345AFC" w14:paraId="3EC8FB43" w14:textId="77777777" w:rsidTr="00EE002C">
        <w:tc>
          <w:tcPr>
            <w:tcW w:w="1535" w:type="dxa"/>
            <w:tcBorders>
              <w:bottom w:val="single" w:sz="4" w:space="0" w:color="auto"/>
            </w:tcBorders>
            <w:shd w:val="clear" w:color="auto" w:fill="BFBFBF" w:themeFill="background1" w:themeFillShade="BF"/>
            <w:tcMar>
              <w:top w:w="75" w:type="dxa"/>
              <w:left w:w="75" w:type="dxa"/>
              <w:bottom w:w="75" w:type="dxa"/>
              <w:right w:w="75" w:type="dxa"/>
            </w:tcMar>
          </w:tcPr>
          <w:p w14:paraId="20FEAF13" w14:textId="77777777" w:rsidR="00171852" w:rsidRPr="00756A8D" w:rsidRDefault="00171852" w:rsidP="007D372B">
            <w:pPr>
              <w:spacing w:after="0"/>
              <w:rPr>
                <w:rFonts w:eastAsia="Times New Roman"/>
                <w:sz w:val="18"/>
                <w:szCs w:val="18"/>
              </w:rPr>
            </w:pPr>
            <w:r w:rsidRPr="00756A8D">
              <w:rPr>
                <w:sz w:val="18"/>
                <w:szCs w:val="18"/>
              </w:rPr>
              <w:t>23/02642/FUL</w:t>
            </w:r>
          </w:p>
        </w:tc>
        <w:tc>
          <w:tcPr>
            <w:tcW w:w="2434" w:type="dxa"/>
            <w:tcBorders>
              <w:bottom w:val="single" w:sz="4" w:space="0" w:color="auto"/>
            </w:tcBorders>
            <w:shd w:val="clear" w:color="auto" w:fill="BFBFBF" w:themeFill="background1" w:themeFillShade="BF"/>
            <w:tcMar>
              <w:top w:w="75" w:type="dxa"/>
              <w:left w:w="75" w:type="dxa"/>
              <w:bottom w:w="75" w:type="dxa"/>
              <w:right w:w="75" w:type="dxa"/>
            </w:tcMar>
          </w:tcPr>
          <w:p w14:paraId="658F2944" w14:textId="77777777" w:rsidR="00171852" w:rsidRPr="00756A8D" w:rsidRDefault="00171852" w:rsidP="007D372B">
            <w:pPr>
              <w:spacing w:after="0" w:line="240" w:lineRule="auto"/>
              <w:rPr>
                <w:sz w:val="18"/>
                <w:szCs w:val="18"/>
              </w:rPr>
            </w:pPr>
            <w:r w:rsidRPr="00756A8D">
              <w:rPr>
                <w:sz w:val="18"/>
                <w:szCs w:val="18"/>
              </w:rPr>
              <w:t>The Holme - new domestic garage</w:t>
            </w:r>
          </w:p>
        </w:tc>
        <w:tc>
          <w:tcPr>
            <w:tcW w:w="992" w:type="dxa"/>
            <w:tcBorders>
              <w:bottom w:val="single" w:sz="4" w:space="0" w:color="auto"/>
            </w:tcBorders>
            <w:shd w:val="clear" w:color="auto" w:fill="BFBFBF" w:themeFill="background1" w:themeFillShade="BF"/>
            <w:tcMar>
              <w:top w:w="75" w:type="dxa"/>
              <w:left w:w="75" w:type="dxa"/>
              <w:bottom w:w="75" w:type="dxa"/>
              <w:right w:w="75" w:type="dxa"/>
            </w:tcMar>
          </w:tcPr>
          <w:p w14:paraId="402F0CD7" w14:textId="77777777" w:rsidR="00171852" w:rsidRPr="00756A8D" w:rsidRDefault="00171852" w:rsidP="007D372B">
            <w:pPr>
              <w:spacing w:after="0" w:line="240" w:lineRule="auto"/>
              <w:jc w:val="center"/>
              <w:rPr>
                <w:rFonts w:eastAsia="Times New Roman"/>
                <w:sz w:val="18"/>
                <w:szCs w:val="18"/>
              </w:rPr>
            </w:pPr>
            <w:r>
              <w:rPr>
                <w:sz w:val="18"/>
                <w:szCs w:val="18"/>
              </w:rPr>
              <w:t>Permitted</w:t>
            </w:r>
          </w:p>
        </w:tc>
        <w:tc>
          <w:tcPr>
            <w:tcW w:w="4111" w:type="dxa"/>
            <w:tcBorders>
              <w:bottom w:val="single" w:sz="4" w:space="0" w:color="auto"/>
            </w:tcBorders>
            <w:shd w:val="clear" w:color="auto" w:fill="BFBFBF" w:themeFill="background1" w:themeFillShade="BF"/>
          </w:tcPr>
          <w:p w14:paraId="680C6699" w14:textId="77777777" w:rsidR="00171852" w:rsidRDefault="00171852" w:rsidP="007D372B">
            <w:pPr>
              <w:spacing w:after="0" w:line="240" w:lineRule="auto"/>
              <w:ind w:left="124"/>
              <w:rPr>
                <w:rFonts w:eastAsia="Times New Roman"/>
                <w:sz w:val="18"/>
                <w:szCs w:val="18"/>
              </w:rPr>
            </w:pPr>
            <w:r w:rsidRPr="00930846">
              <w:rPr>
                <w:rFonts w:eastAsia="Times New Roman"/>
                <w:sz w:val="18"/>
                <w:szCs w:val="18"/>
              </w:rPr>
              <w:t>No Objection</w:t>
            </w:r>
          </w:p>
        </w:tc>
      </w:tr>
      <w:tr w:rsidR="00171852" w:rsidRPr="00345AFC" w14:paraId="4726D5BE" w14:textId="77777777" w:rsidTr="00EE002C">
        <w:tc>
          <w:tcPr>
            <w:tcW w:w="153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3F5C0099" w14:textId="77777777" w:rsidR="00171852" w:rsidRPr="00756A8D" w:rsidRDefault="00171852" w:rsidP="007D372B">
            <w:pPr>
              <w:spacing w:after="0"/>
              <w:rPr>
                <w:rFonts w:eastAsia="Times New Roman"/>
                <w:sz w:val="18"/>
                <w:szCs w:val="18"/>
              </w:rPr>
            </w:pPr>
            <w:r w:rsidRPr="00756A8D">
              <w:rPr>
                <w:sz w:val="18"/>
                <w:szCs w:val="18"/>
              </w:rPr>
              <w:t>23/02658/OUT</w:t>
            </w:r>
          </w:p>
        </w:tc>
        <w:tc>
          <w:tcPr>
            <w:tcW w:w="243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478FBD75" w14:textId="77777777" w:rsidR="00171852" w:rsidRPr="00756A8D" w:rsidRDefault="00171852" w:rsidP="007D372B">
            <w:pPr>
              <w:spacing w:after="0" w:line="240" w:lineRule="auto"/>
              <w:rPr>
                <w:sz w:val="18"/>
                <w:szCs w:val="18"/>
              </w:rPr>
            </w:pPr>
            <w:r w:rsidRPr="00756A8D">
              <w:rPr>
                <w:sz w:val="18"/>
                <w:szCs w:val="18"/>
              </w:rPr>
              <w:t xml:space="preserve">Land South West Of Low Hall. Erection of self-build dwellinghouse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063FD1B" w14:textId="77777777" w:rsidR="00171852" w:rsidRPr="00756A8D" w:rsidRDefault="00171852" w:rsidP="007D372B">
            <w:pPr>
              <w:spacing w:after="0" w:line="240" w:lineRule="auto"/>
              <w:jc w:val="center"/>
              <w:rPr>
                <w:rFonts w:eastAsia="Times New Roman"/>
                <w:sz w:val="18"/>
                <w:szCs w:val="18"/>
              </w:rPr>
            </w:pPr>
            <w:r w:rsidRPr="00756A8D">
              <w:rPr>
                <w:sz w:val="18"/>
                <w:szCs w:val="18"/>
              </w:rPr>
              <w:t>Application Registered</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F1D936" w14:textId="77777777" w:rsidR="00171852" w:rsidRDefault="00171852" w:rsidP="007D372B">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171852" w:rsidRPr="00345AFC" w14:paraId="0002EC3D" w14:textId="77777777" w:rsidTr="00EE002C">
        <w:tc>
          <w:tcPr>
            <w:tcW w:w="1535" w:type="dxa"/>
            <w:tcBorders>
              <w:top w:val="single" w:sz="4" w:space="0" w:color="auto"/>
              <w:bottom w:val="single" w:sz="4" w:space="0" w:color="auto"/>
            </w:tcBorders>
            <w:shd w:val="clear" w:color="auto" w:fill="BFBFBF" w:themeFill="background1" w:themeFillShade="BF"/>
            <w:tcMar>
              <w:top w:w="75" w:type="dxa"/>
              <w:left w:w="75" w:type="dxa"/>
              <w:bottom w:w="75" w:type="dxa"/>
              <w:right w:w="75" w:type="dxa"/>
            </w:tcMar>
          </w:tcPr>
          <w:p w14:paraId="37E2ADCB" w14:textId="77777777" w:rsidR="00171852" w:rsidRPr="00756A8D" w:rsidRDefault="00171852" w:rsidP="007D372B">
            <w:pPr>
              <w:spacing w:after="0"/>
              <w:rPr>
                <w:rFonts w:eastAsia="Times New Roman"/>
                <w:sz w:val="18"/>
                <w:szCs w:val="18"/>
              </w:rPr>
            </w:pPr>
            <w:r w:rsidRPr="00756A8D">
              <w:rPr>
                <w:sz w:val="18"/>
                <w:szCs w:val="18"/>
              </w:rPr>
              <w:t>23/02564/FUL</w:t>
            </w:r>
          </w:p>
        </w:tc>
        <w:tc>
          <w:tcPr>
            <w:tcW w:w="2434" w:type="dxa"/>
            <w:tcBorders>
              <w:top w:val="single" w:sz="4" w:space="0" w:color="auto"/>
              <w:bottom w:val="single" w:sz="4" w:space="0" w:color="auto"/>
            </w:tcBorders>
            <w:shd w:val="clear" w:color="auto" w:fill="BFBFBF" w:themeFill="background1" w:themeFillShade="BF"/>
            <w:tcMar>
              <w:top w:w="75" w:type="dxa"/>
              <w:left w:w="75" w:type="dxa"/>
              <w:bottom w:w="75" w:type="dxa"/>
              <w:right w:w="75" w:type="dxa"/>
            </w:tcMar>
          </w:tcPr>
          <w:p w14:paraId="0E322170" w14:textId="77777777" w:rsidR="00171852" w:rsidRPr="00756A8D" w:rsidRDefault="00171852" w:rsidP="007D372B">
            <w:pPr>
              <w:spacing w:after="0" w:line="240" w:lineRule="auto"/>
              <w:rPr>
                <w:sz w:val="18"/>
                <w:szCs w:val="18"/>
              </w:rPr>
            </w:pPr>
            <w:r w:rsidRPr="00756A8D">
              <w:rPr>
                <w:sz w:val="18"/>
                <w:szCs w:val="18"/>
              </w:rPr>
              <w:t>7 Thrunton View North End Farm. Retro removal of existing west boundary fence construction of new fence</w:t>
            </w:r>
          </w:p>
        </w:tc>
        <w:tc>
          <w:tcPr>
            <w:tcW w:w="992" w:type="dxa"/>
            <w:tcBorders>
              <w:top w:val="single" w:sz="4" w:space="0" w:color="auto"/>
              <w:bottom w:val="single" w:sz="4" w:space="0" w:color="auto"/>
            </w:tcBorders>
            <w:shd w:val="clear" w:color="auto" w:fill="BFBFBF" w:themeFill="background1" w:themeFillShade="BF"/>
            <w:tcMar>
              <w:top w:w="75" w:type="dxa"/>
              <w:left w:w="75" w:type="dxa"/>
              <w:bottom w:w="75" w:type="dxa"/>
              <w:right w:w="75" w:type="dxa"/>
            </w:tcMar>
          </w:tcPr>
          <w:p w14:paraId="34396D40" w14:textId="77777777" w:rsidR="00171852" w:rsidRPr="00756A8D" w:rsidRDefault="00171852" w:rsidP="007D372B">
            <w:pPr>
              <w:spacing w:after="0" w:line="240" w:lineRule="auto"/>
              <w:jc w:val="center"/>
              <w:rPr>
                <w:rFonts w:eastAsia="Times New Roman"/>
                <w:sz w:val="18"/>
                <w:szCs w:val="18"/>
              </w:rPr>
            </w:pPr>
            <w:r w:rsidRPr="00756A8D">
              <w:rPr>
                <w:sz w:val="18"/>
                <w:szCs w:val="18"/>
              </w:rPr>
              <w:t xml:space="preserve">Application </w:t>
            </w:r>
            <w:r>
              <w:rPr>
                <w:sz w:val="18"/>
                <w:szCs w:val="18"/>
              </w:rPr>
              <w:t>Awaiting Decision</w:t>
            </w:r>
          </w:p>
        </w:tc>
        <w:tc>
          <w:tcPr>
            <w:tcW w:w="4111" w:type="dxa"/>
            <w:tcBorders>
              <w:top w:val="single" w:sz="4" w:space="0" w:color="auto"/>
              <w:bottom w:val="single" w:sz="4" w:space="0" w:color="auto"/>
            </w:tcBorders>
            <w:shd w:val="clear" w:color="auto" w:fill="BFBFBF" w:themeFill="background1" w:themeFillShade="BF"/>
          </w:tcPr>
          <w:p w14:paraId="1A21067F" w14:textId="77777777" w:rsidR="00171852" w:rsidRPr="00A0096B" w:rsidRDefault="00171852" w:rsidP="007D372B">
            <w:pPr>
              <w:spacing w:after="0" w:line="240" w:lineRule="auto"/>
              <w:ind w:left="124"/>
              <w:rPr>
                <w:rFonts w:eastAsia="Times New Roman"/>
                <w:sz w:val="18"/>
                <w:szCs w:val="18"/>
                <w:highlight w:val="yellow"/>
              </w:rPr>
            </w:pPr>
            <w:r w:rsidRPr="005E0186">
              <w:rPr>
                <w:rFonts w:eastAsia="Times New Roman"/>
                <w:sz w:val="18"/>
                <w:szCs w:val="18"/>
              </w:rPr>
              <w:t>See previous minutes for details</w:t>
            </w:r>
          </w:p>
        </w:tc>
      </w:tr>
      <w:tr w:rsidR="00171852" w:rsidRPr="00DD4E2D" w14:paraId="16D94F1B" w14:textId="77777777" w:rsidTr="00EE002C">
        <w:tc>
          <w:tcPr>
            <w:tcW w:w="1535"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B2D992F" w14:textId="77777777" w:rsidR="00171852" w:rsidRPr="00DD4E2D" w:rsidRDefault="00171852" w:rsidP="007D372B">
            <w:pPr>
              <w:spacing w:after="0"/>
              <w:rPr>
                <w:sz w:val="18"/>
                <w:szCs w:val="18"/>
              </w:rPr>
            </w:pPr>
            <w:r w:rsidRPr="00DD4E2D">
              <w:rPr>
                <w:rFonts w:asciiTheme="minorHAnsi" w:eastAsia="Times New Roman" w:hAnsiTheme="minorHAnsi" w:cstheme="minorHAnsi"/>
                <w:color w:val="333333"/>
                <w:sz w:val="18"/>
                <w:szCs w:val="18"/>
                <w:lang w:eastAsia="en-GB"/>
              </w:rPr>
              <w:t>23/03542/OUT</w:t>
            </w:r>
          </w:p>
        </w:tc>
        <w:tc>
          <w:tcPr>
            <w:tcW w:w="2434"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F5A5C51" w14:textId="77777777" w:rsidR="00171852" w:rsidRPr="00DD4E2D" w:rsidRDefault="00171852" w:rsidP="007D372B">
            <w:pPr>
              <w:spacing w:after="0" w:line="240" w:lineRule="auto"/>
              <w:rPr>
                <w:sz w:val="18"/>
                <w:szCs w:val="18"/>
              </w:rPr>
            </w:pPr>
            <w:r w:rsidRPr="00DD4E2D">
              <w:rPr>
                <w:rFonts w:asciiTheme="minorHAnsi" w:eastAsia="Times New Roman" w:hAnsiTheme="minorHAnsi" w:cstheme="minorHAnsi"/>
                <w:color w:val="333333"/>
                <w:sz w:val="18"/>
                <w:szCs w:val="18"/>
                <w:lang w:eastAsia="en-GB"/>
              </w:rPr>
              <w:t>Roseworth Cottage, Longframlington. Erection of two dwellings with associated access &amp; parking</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8947898" w14:textId="77777777" w:rsidR="00171852" w:rsidRPr="00DD4E2D" w:rsidRDefault="00171852" w:rsidP="007D372B">
            <w:pPr>
              <w:spacing w:after="0" w:line="240" w:lineRule="auto"/>
              <w:jc w:val="center"/>
              <w:rPr>
                <w:sz w:val="18"/>
                <w:szCs w:val="18"/>
              </w:rPr>
            </w:pPr>
            <w:r w:rsidRPr="00DD4E2D">
              <w:rPr>
                <w:rFonts w:asciiTheme="minorHAnsi" w:eastAsia="Times New Roman" w:hAnsiTheme="minorHAnsi" w:cstheme="minorHAnsi"/>
                <w:color w:val="333333"/>
                <w:sz w:val="18"/>
                <w:szCs w:val="18"/>
                <w:lang w:eastAsia="en-GB"/>
              </w:rPr>
              <w:t>Application Registered</w:t>
            </w:r>
          </w:p>
        </w:tc>
        <w:tc>
          <w:tcPr>
            <w:tcW w:w="4111" w:type="dxa"/>
            <w:tcBorders>
              <w:top w:val="single" w:sz="4" w:space="0" w:color="auto"/>
              <w:left w:val="single" w:sz="4" w:space="0" w:color="auto"/>
              <w:right w:val="single" w:sz="4" w:space="0" w:color="auto"/>
            </w:tcBorders>
            <w:shd w:val="clear" w:color="auto" w:fill="BFBFBF" w:themeFill="background1" w:themeFillShade="BF"/>
          </w:tcPr>
          <w:p w14:paraId="368E42FF" w14:textId="77777777" w:rsidR="00EE002C" w:rsidRPr="00EE002C" w:rsidRDefault="00EE002C" w:rsidP="00EE002C">
            <w:pPr>
              <w:spacing w:after="0" w:line="240" w:lineRule="auto"/>
              <w:ind w:left="124"/>
              <w:rPr>
                <w:rFonts w:eastAsia="Times New Roman"/>
                <w:sz w:val="18"/>
                <w:szCs w:val="18"/>
              </w:rPr>
            </w:pPr>
            <w:r w:rsidRPr="00EE002C">
              <w:rPr>
                <w:rFonts w:eastAsia="Times New Roman"/>
                <w:sz w:val="18"/>
                <w:szCs w:val="18"/>
              </w:rPr>
              <w:t>Longframlington Parish Council Objects to this application on the following grounds :-</w:t>
            </w:r>
          </w:p>
          <w:p w14:paraId="0AAD114C" w14:textId="38FE7C37" w:rsidR="00EE002C" w:rsidRPr="00EE002C" w:rsidRDefault="00EE002C" w:rsidP="00EE002C">
            <w:pPr>
              <w:spacing w:after="0" w:line="240" w:lineRule="auto"/>
              <w:ind w:left="124"/>
              <w:rPr>
                <w:rFonts w:eastAsia="Times New Roman"/>
                <w:sz w:val="18"/>
                <w:szCs w:val="18"/>
              </w:rPr>
            </w:pPr>
            <w:r w:rsidRPr="00EE002C">
              <w:rPr>
                <w:rFonts w:eastAsia="Times New Roman"/>
                <w:sz w:val="18"/>
                <w:szCs w:val="18"/>
              </w:rPr>
              <w:t>The Longframlington Neighbourhood plan Policy LNP1 States</w:t>
            </w:r>
            <w:r>
              <w:rPr>
                <w:rFonts w:eastAsia="Times New Roman"/>
                <w:sz w:val="18"/>
                <w:szCs w:val="18"/>
              </w:rPr>
              <w:t>:</w:t>
            </w:r>
          </w:p>
          <w:p w14:paraId="2C7D503A" w14:textId="77777777" w:rsidR="00EE002C" w:rsidRPr="00EE002C" w:rsidRDefault="00EE002C" w:rsidP="00EE002C">
            <w:pPr>
              <w:spacing w:after="0" w:line="240" w:lineRule="auto"/>
              <w:ind w:left="425" w:right="279"/>
              <w:rPr>
                <w:rFonts w:eastAsia="Times New Roman"/>
                <w:sz w:val="18"/>
                <w:szCs w:val="18"/>
              </w:rPr>
            </w:pPr>
            <w:r w:rsidRPr="00EE002C">
              <w:rPr>
                <w:rFonts w:eastAsia="Times New Roman"/>
                <w:sz w:val="18"/>
                <w:szCs w:val="18"/>
              </w:rPr>
              <w:t>There are some areas of land within the settlement boundary that could potentially be available as windfall sites for housing. This policy supports the provision of new housing development within the settlement boundary of Longframlington, to meet identified local need.</w:t>
            </w:r>
          </w:p>
          <w:p w14:paraId="5E7B7CB6" w14:textId="77777777" w:rsidR="00EE002C" w:rsidRPr="00EE002C" w:rsidRDefault="00EE002C" w:rsidP="00EE002C">
            <w:pPr>
              <w:spacing w:after="0" w:line="240" w:lineRule="auto"/>
              <w:ind w:left="124"/>
              <w:rPr>
                <w:rFonts w:eastAsia="Times New Roman"/>
                <w:sz w:val="18"/>
                <w:szCs w:val="18"/>
              </w:rPr>
            </w:pPr>
            <w:r w:rsidRPr="00EE002C">
              <w:rPr>
                <w:rFonts w:eastAsia="Times New Roman"/>
                <w:sz w:val="18"/>
                <w:szCs w:val="18"/>
              </w:rPr>
              <w:t>While this site may well be suited to be a windfall development site within the village boundary at some time in the future there is presently no identified local need.</w:t>
            </w:r>
          </w:p>
          <w:p w14:paraId="72E358F9" w14:textId="426C426F" w:rsidR="00171852" w:rsidRPr="00DD4E2D" w:rsidRDefault="00EE002C" w:rsidP="00EE002C">
            <w:pPr>
              <w:spacing w:after="0" w:line="240" w:lineRule="auto"/>
              <w:ind w:left="124"/>
              <w:rPr>
                <w:rFonts w:eastAsia="Times New Roman"/>
                <w:sz w:val="18"/>
                <w:szCs w:val="18"/>
              </w:rPr>
            </w:pPr>
            <w:r w:rsidRPr="00EE002C">
              <w:rPr>
                <w:rFonts w:eastAsia="Times New Roman"/>
                <w:sz w:val="18"/>
                <w:szCs w:val="18"/>
              </w:rPr>
              <w:t>There are already 150+ homes of many sizes and types under construction and several homes up for sale that are lying empty due to lack of interest which makes this application unnecessary at this time.</w:t>
            </w:r>
          </w:p>
        </w:tc>
      </w:tr>
    </w:tbl>
    <w:bookmarkEnd w:id="2"/>
    <w:p w14:paraId="29BC8205" w14:textId="77777777" w:rsidR="00171852" w:rsidRPr="00DD4E2D" w:rsidRDefault="00171852" w:rsidP="00171852">
      <w:pPr>
        <w:pStyle w:val="ListParagraph"/>
        <w:numPr>
          <w:ilvl w:val="0"/>
          <w:numId w:val="9"/>
        </w:numPr>
        <w:spacing w:after="0" w:line="240" w:lineRule="auto"/>
        <w:rPr>
          <w:rFonts w:cs="Calibri"/>
          <w:sz w:val="18"/>
          <w:szCs w:val="18"/>
        </w:rPr>
      </w:pPr>
      <w:r w:rsidRPr="00DD4E2D">
        <w:rPr>
          <w:rFonts w:cs="Calibri"/>
          <w:b/>
          <w:bCs/>
          <w:sz w:val="18"/>
          <w:szCs w:val="18"/>
        </w:rPr>
        <w:t>Cemetery issues:</w:t>
      </w:r>
    </w:p>
    <w:p w14:paraId="3FD4D109" w14:textId="77777777" w:rsidR="00171852" w:rsidRPr="00DD4E2D" w:rsidRDefault="00171852" w:rsidP="00171852">
      <w:pPr>
        <w:pStyle w:val="ListParagraph"/>
        <w:numPr>
          <w:ilvl w:val="1"/>
          <w:numId w:val="9"/>
        </w:numPr>
        <w:spacing w:after="0" w:line="240" w:lineRule="auto"/>
        <w:rPr>
          <w:rFonts w:cs="Calibri"/>
          <w:sz w:val="18"/>
          <w:szCs w:val="18"/>
          <w:u w:val="single"/>
        </w:rPr>
      </w:pPr>
      <w:r w:rsidRPr="00DD4E2D">
        <w:rPr>
          <w:rFonts w:cs="Calibri"/>
          <w:sz w:val="18"/>
          <w:szCs w:val="18"/>
          <w:u w:val="single"/>
        </w:rPr>
        <w:t>Burials/Ashes internments:</w:t>
      </w:r>
    </w:p>
    <w:p w14:paraId="62640A3A" w14:textId="0B8426E1" w:rsidR="00171852" w:rsidRPr="00324BF7" w:rsidRDefault="00171852" w:rsidP="00171852">
      <w:pPr>
        <w:pStyle w:val="ListParagraph"/>
        <w:numPr>
          <w:ilvl w:val="2"/>
          <w:numId w:val="9"/>
        </w:numPr>
        <w:spacing w:after="0" w:line="240" w:lineRule="auto"/>
        <w:ind w:left="928"/>
        <w:rPr>
          <w:rFonts w:cs="Calibri"/>
          <w:i/>
          <w:iCs/>
          <w:sz w:val="18"/>
          <w:szCs w:val="18"/>
        </w:rPr>
      </w:pPr>
      <w:r w:rsidRPr="00DD4E2D">
        <w:rPr>
          <w:rFonts w:cs="Calibri"/>
          <w:sz w:val="18"/>
          <w:szCs w:val="18"/>
          <w:u w:val="single"/>
        </w:rPr>
        <w:t>Winifred Kelly 23.08.23 PLOT 176 Also, James Kelly /Reserved Exclusive Right of Burial</w:t>
      </w:r>
      <w:r w:rsidRPr="00DD4E2D">
        <w:rPr>
          <w:rFonts w:cs="Calibri"/>
          <w:sz w:val="18"/>
          <w:szCs w:val="18"/>
        </w:rPr>
        <w:t xml:space="preserve"> </w:t>
      </w:r>
      <w:r w:rsidRPr="00DB260E">
        <w:rPr>
          <w:rFonts w:cs="Calibri"/>
          <w:sz w:val="18"/>
          <w:szCs w:val="18"/>
        </w:rPr>
        <w:t>(previously recorded in 6</w:t>
      </w:r>
      <w:r w:rsidRPr="00DB260E">
        <w:rPr>
          <w:rFonts w:cs="Calibri"/>
          <w:sz w:val="18"/>
          <w:szCs w:val="18"/>
          <w:vertAlign w:val="superscript"/>
        </w:rPr>
        <w:t>th</w:t>
      </w:r>
      <w:r w:rsidRPr="00DB260E">
        <w:rPr>
          <w:rFonts w:cs="Calibri"/>
          <w:sz w:val="18"/>
          <w:szCs w:val="18"/>
        </w:rPr>
        <w:t xml:space="preserve"> September 2023 Minutes). The Exclusive Right of Burial for this plot was agreed as a double depth plot on 7th November 2003. However, when the grave was dug it was found that </w:t>
      </w:r>
      <w:r w:rsidR="00C74C88">
        <w:rPr>
          <w:rFonts w:cs="Calibri"/>
          <w:sz w:val="18"/>
          <w:szCs w:val="18"/>
        </w:rPr>
        <w:t>it</w:t>
      </w:r>
      <w:r w:rsidRPr="00DB260E">
        <w:rPr>
          <w:rFonts w:cs="Calibri"/>
          <w:sz w:val="18"/>
          <w:szCs w:val="18"/>
        </w:rPr>
        <w:t xml:space="preserve"> was of insufficient depth for a double depth burial. </w:t>
      </w:r>
      <w:r w:rsidR="00DB260E" w:rsidRPr="00DB260E">
        <w:rPr>
          <w:rFonts w:cs="Calibri"/>
          <w:sz w:val="18"/>
          <w:szCs w:val="18"/>
        </w:rPr>
        <w:t>P</w:t>
      </w:r>
      <w:r w:rsidRPr="00DB260E">
        <w:rPr>
          <w:rFonts w:cs="Calibri"/>
          <w:sz w:val="18"/>
          <w:szCs w:val="18"/>
        </w:rPr>
        <w:t>lot 196 which was vacant on the next Row 10 directly opposite Plot 176</w:t>
      </w:r>
      <w:r w:rsidR="00DB260E" w:rsidRPr="00DB260E">
        <w:rPr>
          <w:rFonts w:cs="Calibri"/>
          <w:sz w:val="18"/>
          <w:szCs w:val="18"/>
        </w:rPr>
        <w:t xml:space="preserve"> had been offered as an alternative to the husband, James Kelly</w:t>
      </w:r>
      <w:r w:rsidR="00C74C88">
        <w:rPr>
          <w:rFonts w:cs="Calibri"/>
          <w:sz w:val="18"/>
          <w:szCs w:val="18"/>
        </w:rPr>
        <w:t>,</w:t>
      </w:r>
      <w:r w:rsidR="00DB260E" w:rsidRPr="00DB260E">
        <w:rPr>
          <w:rFonts w:cs="Calibri"/>
          <w:sz w:val="18"/>
          <w:szCs w:val="18"/>
        </w:rPr>
        <w:t xml:space="preserve"> who had</w:t>
      </w:r>
      <w:r w:rsidRPr="00DB260E">
        <w:rPr>
          <w:rFonts w:cs="Calibri"/>
          <w:sz w:val="18"/>
          <w:szCs w:val="18"/>
        </w:rPr>
        <w:t xml:space="preserve"> agreed</w:t>
      </w:r>
      <w:r w:rsidR="00DB260E" w:rsidRPr="00DB260E">
        <w:rPr>
          <w:rFonts w:cs="Calibri"/>
          <w:sz w:val="18"/>
          <w:szCs w:val="18"/>
        </w:rPr>
        <w:t>.</w:t>
      </w:r>
      <w:r w:rsidRPr="00DB260E">
        <w:rPr>
          <w:rFonts w:cs="Calibri"/>
          <w:sz w:val="18"/>
          <w:szCs w:val="18"/>
        </w:rPr>
        <w:t xml:space="preserve"> The Plot to be checked that there </w:t>
      </w:r>
      <w:r w:rsidR="00DB260E" w:rsidRPr="00DB260E">
        <w:rPr>
          <w:rFonts w:cs="Calibri"/>
          <w:sz w:val="18"/>
          <w:szCs w:val="18"/>
        </w:rPr>
        <w:t>was</w:t>
      </w:r>
      <w:r w:rsidRPr="00DB260E">
        <w:rPr>
          <w:rFonts w:cs="Calibri"/>
          <w:sz w:val="18"/>
          <w:szCs w:val="18"/>
        </w:rPr>
        <w:t xml:space="preserve"> no</w:t>
      </w:r>
      <w:r w:rsidR="00DB260E" w:rsidRPr="00DB260E">
        <w:rPr>
          <w:rFonts w:cs="Calibri"/>
          <w:sz w:val="18"/>
          <w:szCs w:val="18"/>
        </w:rPr>
        <w:t xml:space="preserve"> burial</w:t>
      </w:r>
      <w:r w:rsidRPr="00DB260E">
        <w:rPr>
          <w:rFonts w:cs="Calibri"/>
          <w:sz w:val="18"/>
          <w:szCs w:val="18"/>
        </w:rPr>
        <w:t>. Clerk ha</w:t>
      </w:r>
      <w:r w:rsidR="00DB260E" w:rsidRPr="00DB260E">
        <w:rPr>
          <w:rFonts w:cs="Calibri"/>
          <w:sz w:val="18"/>
          <w:szCs w:val="18"/>
        </w:rPr>
        <w:t>d</w:t>
      </w:r>
      <w:r w:rsidRPr="00DB260E">
        <w:rPr>
          <w:rFonts w:cs="Calibri"/>
          <w:sz w:val="18"/>
          <w:szCs w:val="18"/>
        </w:rPr>
        <w:t xml:space="preserve"> asked the funeral director to arrange for this</w:t>
      </w:r>
      <w:r w:rsidR="00DB260E" w:rsidRPr="00DB260E">
        <w:rPr>
          <w:rFonts w:cs="Calibri"/>
          <w:sz w:val="18"/>
          <w:szCs w:val="18"/>
        </w:rPr>
        <w:t>. Once this had been undertaken, Clerk to write to MR Ke</w:t>
      </w:r>
      <w:r w:rsidR="00C74C88">
        <w:rPr>
          <w:rFonts w:cs="Calibri"/>
          <w:sz w:val="18"/>
          <w:szCs w:val="18"/>
        </w:rPr>
        <w:t>l</w:t>
      </w:r>
      <w:r w:rsidR="00DB260E" w:rsidRPr="00DB260E">
        <w:rPr>
          <w:rFonts w:cs="Calibri"/>
          <w:sz w:val="18"/>
          <w:szCs w:val="18"/>
        </w:rPr>
        <w:t>ly outlining the alternative arrangement and that his acceptance would form a final conclusion to the matter.</w:t>
      </w:r>
      <w:r w:rsidR="00DB260E" w:rsidRPr="00DB260E">
        <w:rPr>
          <w:rFonts w:cs="Calibri"/>
          <w:sz w:val="18"/>
          <w:szCs w:val="18"/>
        </w:rPr>
        <w:tab/>
      </w:r>
      <w:r w:rsidR="00C74C88">
        <w:rPr>
          <w:rFonts w:cs="Calibri"/>
          <w:sz w:val="18"/>
          <w:szCs w:val="18"/>
        </w:rPr>
        <w:tab/>
      </w:r>
      <w:r w:rsidR="00C74C88">
        <w:rPr>
          <w:rFonts w:cs="Calibri"/>
          <w:sz w:val="18"/>
          <w:szCs w:val="18"/>
        </w:rPr>
        <w:tab/>
        <w:t xml:space="preserve"> </w:t>
      </w:r>
      <w:r w:rsidR="00DB260E" w:rsidRPr="00DB260E">
        <w:rPr>
          <w:rFonts w:cs="Calibri"/>
          <w:b/>
          <w:bCs/>
          <w:sz w:val="18"/>
          <w:szCs w:val="18"/>
        </w:rPr>
        <w:t>Action: Clerk</w:t>
      </w:r>
    </w:p>
    <w:p w14:paraId="32E9499C" w14:textId="77777777" w:rsidR="00171852" w:rsidRPr="00324BF7" w:rsidRDefault="00171852" w:rsidP="00171852">
      <w:pPr>
        <w:pStyle w:val="ListParagraph"/>
        <w:numPr>
          <w:ilvl w:val="1"/>
          <w:numId w:val="9"/>
        </w:numPr>
        <w:spacing w:after="0" w:line="240" w:lineRule="auto"/>
        <w:rPr>
          <w:rFonts w:cs="Calibri"/>
          <w:sz w:val="18"/>
          <w:szCs w:val="18"/>
        </w:rPr>
      </w:pPr>
      <w:r w:rsidRPr="00324BF7">
        <w:rPr>
          <w:rFonts w:cs="Calibri"/>
          <w:sz w:val="18"/>
          <w:szCs w:val="18"/>
          <w:u w:val="single"/>
        </w:rPr>
        <w:t>Memorial applications.</w:t>
      </w:r>
      <w:r w:rsidRPr="00324BF7">
        <w:rPr>
          <w:rFonts w:cs="Calibri"/>
          <w:sz w:val="18"/>
          <w:szCs w:val="18"/>
        </w:rPr>
        <w:t xml:space="preserve"> </w:t>
      </w:r>
      <w:r w:rsidRPr="00DB260E">
        <w:rPr>
          <w:rFonts w:cs="Calibri"/>
          <w:sz w:val="18"/>
          <w:szCs w:val="18"/>
        </w:rPr>
        <w:t>None</w:t>
      </w:r>
    </w:p>
    <w:p w14:paraId="3AB9A6C9" w14:textId="1A3E7B00" w:rsidR="00171852" w:rsidRPr="00EB5A2F" w:rsidRDefault="00171852" w:rsidP="00171852">
      <w:pPr>
        <w:pStyle w:val="ListParagraph"/>
        <w:numPr>
          <w:ilvl w:val="1"/>
          <w:numId w:val="9"/>
        </w:numPr>
        <w:spacing w:after="0" w:line="240" w:lineRule="auto"/>
        <w:rPr>
          <w:rFonts w:cs="Calibri"/>
          <w:sz w:val="18"/>
          <w:szCs w:val="18"/>
        </w:rPr>
      </w:pPr>
      <w:r w:rsidRPr="00324BF7">
        <w:rPr>
          <w:rFonts w:cs="Calibri"/>
          <w:sz w:val="18"/>
          <w:szCs w:val="18"/>
          <w:u w:val="single"/>
        </w:rPr>
        <w:t>Maintenance including</w:t>
      </w:r>
      <w:r w:rsidRPr="00324BF7">
        <w:rPr>
          <w:rFonts w:cs="Calibri"/>
          <w:sz w:val="18"/>
          <w:szCs w:val="18"/>
        </w:rPr>
        <w:t xml:space="preserve">: </w:t>
      </w:r>
      <w:r w:rsidR="00DB260E" w:rsidRPr="00EB5A2F">
        <w:rPr>
          <w:rFonts w:cs="Calibri"/>
          <w:sz w:val="18"/>
          <w:szCs w:val="18"/>
        </w:rPr>
        <w:t>There had been</w:t>
      </w:r>
      <w:r w:rsidR="00EB5A2F" w:rsidRPr="00EB5A2F">
        <w:rPr>
          <w:rFonts w:cs="Calibri"/>
          <w:sz w:val="18"/>
          <w:szCs w:val="18"/>
        </w:rPr>
        <w:t xml:space="preserve"> no</w:t>
      </w:r>
      <w:r w:rsidR="00DB260E" w:rsidRPr="00EB5A2F">
        <w:rPr>
          <w:rFonts w:cs="Calibri"/>
          <w:sz w:val="18"/>
          <w:szCs w:val="18"/>
        </w:rPr>
        <w:t xml:space="preserve"> ‘mystery mowing’ during the month. A watching brief to be maintained. </w:t>
      </w:r>
      <w:r w:rsidR="00EB5A2F" w:rsidRPr="00EB5A2F">
        <w:rPr>
          <w:rFonts w:cs="Calibri"/>
          <w:sz w:val="18"/>
          <w:szCs w:val="18"/>
        </w:rPr>
        <w:t>Still waiting for pest control to deal with the moles. It was agreed that as this matter was urgent</w:t>
      </w:r>
      <w:r w:rsidR="00EB5A2F">
        <w:rPr>
          <w:rFonts w:cs="Calibri"/>
          <w:sz w:val="18"/>
          <w:szCs w:val="18"/>
        </w:rPr>
        <w:t>,</w:t>
      </w:r>
      <w:r w:rsidR="00EB5A2F" w:rsidRPr="00EB5A2F">
        <w:rPr>
          <w:rFonts w:cs="Calibri"/>
          <w:sz w:val="18"/>
          <w:szCs w:val="18"/>
        </w:rPr>
        <w:t xml:space="preserve"> t</w:t>
      </w:r>
      <w:r w:rsidR="00C74C88">
        <w:rPr>
          <w:rFonts w:cs="Calibri"/>
          <w:sz w:val="18"/>
          <w:szCs w:val="18"/>
        </w:rPr>
        <w:t xml:space="preserve">he </w:t>
      </w:r>
      <w:r w:rsidR="00C74C88" w:rsidRPr="00EB5A2F">
        <w:rPr>
          <w:rFonts w:cs="Calibri"/>
          <w:sz w:val="18"/>
          <w:szCs w:val="18"/>
        </w:rPr>
        <w:t>traditional</w:t>
      </w:r>
      <w:r w:rsidR="00EB5A2F" w:rsidRPr="00EB5A2F">
        <w:rPr>
          <w:rFonts w:cs="Calibri"/>
          <w:sz w:val="18"/>
          <w:szCs w:val="18"/>
        </w:rPr>
        <w:t xml:space="preserve"> method of </w:t>
      </w:r>
      <w:r w:rsidR="00C74C88" w:rsidRPr="00EB5A2F">
        <w:rPr>
          <w:rFonts w:cs="Calibri"/>
          <w:sz w:val="18"/>
          <w:szCs w:val="18"/>
        </w:rPr>
        <w:t>mole</w:t>
      </w:r>
      <w:r w:rsidR="00C74C88">
        <w:rPr>
          <w:rFonts w:cs="Calibri"/>
          <w:sz w:val="18"/>
          <w:szCs w:val="18"/>
        </w:rPr>
        <w:t xml:space="preserve"> </w:t>
      </w:r>
      <w:r w:rsidR="00EB5A2F" w:rsidRPr="00EB5A2F">
        <w:rPr>
          <w:rFonts w:cs="Calibri"/>
          <w:sz w:val="18"/>
          <w:szCs w:val="18"/>
        </w:rPr>
        <w:t xml:space="preserve">extermination to be </w:t>
      </w:r>
      <w:r w:rsidR="00C74C88">
        <w:rPr>
          <w:rFonts w:cs="Calibri"/>
          <w:sz w:val="18"/>
          <w:szCs w:val="18"/>
        </w:rPr>
        <w:t xml:space="preserve">employed </w:t>
      </w:r>
      <w:r w:rsidR="00EB5A2F" w:rsidRPr="00EB5A2F">
        <w:rPr>
          <w:rFonts w:cs="Calibri"/>
          <w:sz w:val="18"/>
          <w:szCs w:val="18"/>
        </w:rPr>
        <w:t>but for the long term  alternative humane methods of control be investigated.</w:t>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EB5A2F" w:rsidRPr="00EB5A2F">
        <w:rPr>
          <w:rFonts w:cs="Calibri"/>
          <w:sz w:val="18"/>
          <w:szCs w:val="18"/>
        </w:rPr>
        <w:tab/>
      </w:r>
      <w:r w:rsidR="00C74C88">
        <w:rPr>
          <w:rFonts w:cs="Calibri"/>
          <w:sz w:val="18"/>
          <w:szCs w:val="18"/>
        </w:rPr>
        <w:tab/>
        <w:t xml:space="preserve">                  </w:t>
      </w:r>
      <w:r w:rsidR="00EB5A2F" w:rsidRPr="00EB5A2F">
        <w:rPr>
          <w:rFonts w:cs="Calibri"/>
          <w:b/>
          <w:bCs/>
          <w:sz w:val="18"/>
          <w:szCs w:val="18"/>
        </w:rPr>
        <w:t>Action: Clerk</w:t>
      </w:r>
    </w:p>
    <w:p w14:paraId="0DAB33CF" w14:textId="77777777" w:rsidR="00C74C88" w:rsidRDefault="00171852" w:rsidP="00171852">
      <w:pPr>
        <w:pStyle w:val="ListParagraph"/>
        <w:numPr>
          <w:ilvl w:val="1"/>
          <w:numId w:val="9"/>
        </w:numPr>
        <w:spacing w:after="0" w:line="240" w:lineRule="auto"/>
        <w:rPr>
          <w:rFonts w:cs="Calibri"/>
          <w:sz w:val="18"/>
          <w:szCs w:val="18"/>
        </w:rPr>
      </w:pPr>
      <w:r w:rsidRPr="00324BF7">
        <w:rPr>
          <w:rFonts w:cs="Calibri"/>
          <w:sz w:val="18"/>
          <w:szCs w:val="18"/>
          <w:u w:val="single"/>
        </w:rPr>
        <w:t>Cemetery Extension</w:t>
      </w:r>
      <w:r w:rsidRPr="00324BF7">
        <w:rPr>
          <w:rFonts w:cs="Calibri"/>
          <w:sz w:val="18"/>
          <w:szCs w:val="18"/>
        </w:rPr>
        <w:t xml:space="preserve">. </w:t>
      </w:r>
      <w:r w:rsidR="00EB5A2F">
        <w:rPr>
          <w:rFonts w:cs="Calibri"/>
          <w:sz w:val="18"/>
          <w:szCs w:val="18"/>
        </w:rPr>
        <w:t>The grounds maintenance contractor had been instructed to cut the vegetation on the extension. GF had met on-site with Ian Lakey (IL)</w:t>
      </w:r>
      <w:r w:rsidR="00C74C88">
        <w:rPr>
          <w:rFonts w:cs="Calibri"/>
          <w:sz w:val="18"/>
          <w:szCs w:val="18"/>
        </w:rPr>
        <w:t xml:space="preserve"> </w:t>
      </w:r>
      <w:r w:rsidR="00EB5A2F">
        <w:rPr>
          <w:rFonts w:cs="Calibri"/>
          <w:sz w:val="18"/>
          <w:szCs w:val="18"/>
        </w:rPr>
        <w:t xml:space="preserve">to discuss meadow </w:t>
      </w:r>
      <w:r w:rsidR="00C74C88">
        <w:rPr>
          <w:rFonts w:cs="Calibri"/>
          <w:sz w:val="18"/>
          <w:szCs w:val="18"/>
        </w:rPr>
        <w:t xml:space="preserve">seed </w:t>
      </w:r>
      <w:r w:rsidR="00EB5A2F">
        <w:rPr>
          <w:rFonts w:cs="Calibri"/>
          <w:sz w:val="18"/>
          <w:szCs w:val="18"/>
        </w:rPr>
        <w:t>and tree planting. It was agreed to mark out the area of land to be consecrated using posts, the perimeters to be planted with indigenous species. IL to be consulted on this.</w:t>
      </w:r>
    </w:p>
    <w:p w14:paraId="7F4040F0" w14:textId="0BC8557B" w:rsidR="00171852" w:rsidRPr="00C74C88" w:rsidRDefault="00C74C88" w:rsidP="00C74C88">
      <w:pPr>
        <w:spacing w:after="0" w:line="240" w:lineRule="auto"/>
        <w:rPr>
          <w:rFonts w:cs="Calibri"/>
          <w:sz w:val="18"/>
          <w:szCs w:val="18"/>
        </w:rPr>
      </w:pP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sidR="00EB5A2F" w:rsidRPr="00C74C88">
        <w:rPr>
          <w:rFonts w:cs="Calibri"/>
          <w:sz w:val="18"/>
          <w:szCs w:val="18"/>
        </w:rPr>
        <w:t xml:space="preserve">  </w:t>
      </w:r>
      <w:r w:rsidR="00EB5A2F" w:rsidRPr="00C74C88">
        <w:rPr>
          <w:rFonts w:cs="Calibri"/>
          <w:b/>
          <w:bCs/>
          <w:sz w:val="18"/>
          <w:szCs w:val="18"/>
        </w:rPr>
        <w:t>Action: GF/DW</w:t>
      </w:r>
    </w:p>
    <w:p w14:paraId="5F0821CF" w14:textId="77777777" w:rsidR="00171852" w:rsidRPr="00324BF7" w:rsidRDefault="00171852" w:rsidP="00171852">
      <w:pPr>
        <w:pStyle w:val="ListParagraph"/>
        <w:numPr>
          <w:ilvl w:val="0"/>
          <w:numId w:val="9"/>
        </w:numPr>
        <w:spacing w:after="0" w:line="240" w:lineRule="auto"/>
        <w:rPr>
          <w:rFonts w:cs="Calibri"/>
          <w:sz w:val="18"/>
          <w:szCs w:val="18"/>
        </w:rPr>
      </w:pPr>
      <w:r w:rsidRPr="00324BF7">
        <w:rPr>
          <w:rFonts w:cs="Calibri"/>
          <w:b/>
          <w:sz w:val="18"/>
          <w:szCs w:val="18"/>
        </w:rPr>
        <w:t>Action Plan –October 2023</w:t>
      </w:r>
    </w:p>
    <w:p w14:paraId="5605EE52" w14:textId="48B07117" w:rsidR="00171852" w:rsidRPr="001647F8" w:rsidRDefault="00171852" w:rsidP="00171852">
      <w:pPr>
        <w:numPr>
          <w:ilvl w:val="1"/>
          <w:numId w:val="9"/>
        </w:numPr>
        <w:spacing w:after="0" w:line="240" w:lineRule="auto"/>
        <w:rPr>
          <w:i/>
          <w:iCs/>
          <w:sz w:val="18"/>
          <w:szCs w:val="18"/>
        </w:rPr>
      </w:pPr>
      <w:r w:rsidRPr="001647F8">
        <w:rPr>
          <w:bCs/>
          <w:sz w:val="18"/>
          <w:szCs w:val="18"/>
          <w:u w:val="single"/>
        </w:rPr>
        <w:t>General Service review and assessment</w:t>
      </w:r>
      <w:r w:rsidRPr="001647F8">
        <w:rPr>
          <w:b/>
          <w:sz w:val="18"/>
          <w:szCs w:val="18"/>
        </w:rPr>
        <w:t xml:space="preserve">  </w:t>
      </w:r>
      <w:r w:rsidRPr="00EB5A2F">
        <w:rPr>
          <w:sz w:val="18"/>
          <w:szCs w:val="18"/>
        </w:rPr>
        <w:t>Ensure asset register up to date with transfers and purchases. Archive and remove out of date on-line and hard copy data/documentation.</w:t>
      </w:r>
      <w:r w:rsidR="00EB5A2F">
        <w:rPr>
          <w:sz w:val="18"/>
          <w:szCs w:val="18"/>
        </w:rPr>
        <w:tab/>
      </w:r>
      <w:r w:rsidR="00EB5A2F">
        <w:rPr>
          <w:sz w:val="18"/>
          <w:szCs w:val="18"/>
        </w:rPr>
        <w:tab/>
      </w:r>
      <w:r w:rsidR="00EB5A2F">
        <w:rPr>
          <w:sz w:val="18"/>
          <w:szCs w:val="18"/>
        </w:rPr>
        <w:tab/>
      </w:r>
      <w:r w:rsidR="00EB5A2F">
        <w:rPr>
          <w:sz w:val="18"/>
          <w:szCs w:val="18"/>
        </w:rPr>
        <w:tab/>
      </w:r>
      <w:r w:rsidR="00EB5A2F">
        <w:rPr>
          <w:sz w:val="18"/>
          <w:szCs w:val="18"/>
        </w:rPr>
        <w:tab/>
      </w:r>
      <w:r w:rsidR="00EB5A2F">
        <w:rPr>
          <w:b/>
          <w:bCs/>
          <w:sz w:val="18"/>
          <w:szCs w:val="18"/>
        </w:rPr>
        <w:t>Action: Clerk</w:t>
      </w:r>
    </w:p>
    <w:p w14:paraId="3C949DC0" w14:textId="33EF4C28" w:rsidR="00171852" w:rsidRPr="00E923CD" w:rsidRDefault="00171852" w:rsidP="00171852">
      <w:pPr>
        <w:numPr>
          <w:ilvl w:val="1"/>
          <w:numId w:val="9"/>
        </w:numPr>
        <w:spacing w:after="0" w:line="240" w:lineRule="auto"/>
        <w:rPr>
          <w:sz w:val="18"/>
          <w:szCs w:val="18"/>
        </w:rPr>
      </w:pPr>
      <w:r w:rsidRPr="001647F8">
        <w:rPr>
          <w:bCs/>
          <w:sz w:val="18"/>
          <w:szCs w:val="18"/>
          <w:u w:val="single"/>
        </w:rPr>
        <w:t xml:space="preserve">Review community engagement </w:t>
      </w:r>
      <w:r w:rsidR="00E923CD">
        <w:rPr>
          <w:bCs/>
          <w:sz w:val="18"/>
          <w:szCs w:val="18"/>
          <w:u w:val="single"/>
        </w:rPr>
        <w:t>.</w:t>
      </w:r>
      <w:r w:rsidR="00E923CD">
        <w:rPr>
          <w:bCs/>
          <w:sz w:val="18"/>
          <w:szCs w:val="18"/>
        </w:rPr>
        <w:t xml:space="preserve">  </w:t>
      </w:r>
      <w:r w:rsidR="00EB5A2F" w:rsidRPr="00E923CD">
        <w:rPr>
          <w:sz w:val="18"/>
          <w:szCs w:val="18"/>
        </w:rPr>
        <w:t>Members felt that the</w:t>
      </w:r>
      <w:r w:rsidR="00E923CD" w:rsidRPr="00E923CD">
        <w:rPr>
          <w:sz w:val="18"/>
          <w:szCs w:val="18"/>
        </w:rPr>
        <w:t xml:space="preserve"> </w:t>
      </w:r>
      <w:r w:rsidR="00EB5A2F" w:rsidRPr="00E923CD">
        <w:rPr>
          <w:sz w:val="18"/>
          <w:szCs w:val="18"/>
        </w:rPr>
        <w:t>use of the social media website</w:t>
      </w:r>
      <w:r w:rsidR="00E923CD" w:rsidRPr="00E923CD">
        <w:rPr>
          <w:sz w:val="18"/>
          <w:szCs w:val="18"/>
        </w:rPr>
        <w:t xml:space="preserve"> was proving effective but that the Website required more in the way of community engagement. It was reiterated that the Clerk had insufficient time to populate the website</w:t>
      </w:r>
      <w:r w:rsidR="00C74C88">
        <w:rPr>
          <w:sz w:val="18"/>
          <w:szCs w:val="18"/>
        </w:rPr>
        <w:t>,</w:t>
      </w:r>
      <w:r w:rsidR="00E923CD" w:rsidRPr="00E923CD">
        <w:rPr>
          <w:sz w:val="18"/>
          <w:szCs w:val="18"/>
        </w:rPr>
        <w:t xml:space="preserve"> other than for regulatory information.</w:t>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Pr>
          <w:sz w:val="18"/>
          <w:szCs w:val="18"/>
        </w:rPr>
        <w:t xml:space="preserve">               </w:t>
      </w:r>
      <w:r w:rsidR="00E923CD" w:rsidRPr="00E923CD">
        <w:rPr>
          <w:b/>
          <w:bCs/>
          <w:sz w:val="18"/>
          <w:szCs w:val="18"/>
        </w:rPr>
        <w:t>Action: GA/NT</w:t>
      </w:r>
    </w:p>
    <w:p w14:paraId="2C74A00C" w14:textId="5158DA4C" w:rsidR="00171852" w:rsidRPr="001647F8" w:rsidRDefault="00171852" w:rsidP="00171852">
      <w:pPr>
        <w:numPr>
          <w:ilvl w:val="1"/>
          <w:numId w:val="9"/>
        </w:numPr>
        <w:spacing w:after="0" w:line="240" w:lineRule="auto"/>
        <w:rPr>
          <w:sz w:val="18"/>
          <w:szCs w:val="18"/>
        </w:rPr>
      </w:pPr>
      <w:r w:rsidRPr="001647F8">
        <w:rPr>
          <w:bCs/>
          <w:sz w:val="18"/>
          <w:szCs w:val="18"/>
          <w:u w:val="single"/>
        </w:rPr>
        <w:t>Check on provision and conditions of grit bins; bus shelters; waste bins</w:t>
      </w:r>
      <w:r w:rsidR="00E923CD">
        <w:rPr>
          <w:bCs/>
          <w:sz w:val="18"/>
          <w:szCs w:val="18"/>
          <w:u w:val="single"/>
        </w:rPr>
        <w:t>.</w:t>
      </w:r>
      <w:r w:rsidRPr="00E923CD">
        <w:rPr>
          <w:bCs/>
          <w:sz w:val="18"/>
          <w:szCs w:val="18"/>
        </w:rPr>
        <w:t xml:space="preserve"> </w:t>
      </w:r>
      <w:r w:rsidR="00E923CD">
        <w:rPr>
          <w:bCs/>
          <w:sz w:val="18"/>
          <w:szCs w:val="18"/>
        </w:rPr>
        <w:tab/>
      </w:r>
      <w:r w:rsidR="00E923CD">
        <w:rPr>
          <w:bCs/>
          <w:sz w:val="18"/>
          <w:szCs w:val="18"/>
        </w:rPr>
        <w:tab/>
      </w:r>
      <w:r w:rsidR="00E923CD">
        <w:rPr>
          <w:bCs/>
          <w:sz w:val="18"/>
          <w:szCs w:val="18"/>
        </w:rPr>
        <w:tab/>
      </w:r>
      <w:r w:rsidR="00E923CD">
        <w:rPr>
          <w:bCs/>
          <w:sz w:val="18"/>
          <w:szCs w:val="18"/>
        </w:rPr>
        <w:tab/>
        <w:t xml:space="preserve">    </w:t>
      </w:r>
      <w:r w:rsidR="00E923CD">
        <w:rPr>
          <w:b/>
          <w:sz w:val="18"/>
          <w:szCs w:val="18"/>
        </w:rPr>
        <w:t>Action: All</w:t>
      </w:r>
    </w:p>
    <w:p w14:paraId="112CC946" w14:textId="6B872162" w:rsidR="00171852" w:rsidRPr="001647F8" w:rsidRDefault="00171852" w:rsidP="00171852">
      <w:pPr>
        <w:numPr>
          <w:ilvl w:val="1"/>
          <w:numId w:val="9"/>
        </w:numPr>
        <w:spacing w:after="0" w:line="240" w:lineRule="auto"/>
        <w:rPr>
          <w:sz w:val="18"/>
          <w:szCs w:val="18"/>
        </w:rPr>
      </w:pPr>
      <w:r w:rsidRPr="001647F8">
        <w:rPr>
          <w:bCs/>
          <w:sz w:val="18"/>
          <w:szCs w:val="18"/>
          <w:u w:val="single"/>
        </w:rPr>
        <w:t>Grit Bins</w:t>
      </w:r>
      <w:r w:rsidRPr="001647F8">
        <w:rPr>
          <w:sz w:val="18"/>
          <w:szCs w:val="18"/>
        </w:rPr>
        <w:t xml:space="preserve"> </w:t>
      </w:r>
      <w:r w:rsidRPr="001647F8">
        <w:rPr>
          <w:i/>
          <w:iCs/>
          <w:sz w:val="18"/>
          <w:szCs w:val="18"/>
        </w:rPr>
        <w:t xml:space="preserve">– </w:t>
      </w:r>
      <w:r w:rsidRPr="00E923CD">
        <w:rPr>
          <w:sz w:val="18"/>
          <w:szCs w:val="18"/>
        </w:rPr>
        <w:t>Research and source grit supply for forthcoming winter.</w:t>
      </w:r>
      <w:r w:rsidR="00E923CD" w:rsidRPr="00E923CD">
        <w:rPr>
          <w:sz w:val="18"/>
          <w:szCs w:val="18"/>
        </w:rPr>
        <w:t xml:space="preserve"> Agreed to remove from Action Plan as no longer required.</w:t>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sidRPr="00E923CD">
        <w:rPr>
          <w:sz w:val="18"/>
          <w:szCs w:val="18"/>
        </w:rPr>
        <w:tab/>
      </w:r>
      <w:r w:rsidR="00E923CD">
        <w:rPr>
          <w:sz w:val="18"/>
          <w:szCs w:val="18"/>
        </w:rPr>
        <w:t xml:space="preserve"> </w:t>
      </w:r>
      <w:r w:rsidR="00E923CD" w:rsidRPr="00E923CD">
        <w:rPr>
          <w:b/>
          <w:bCs/>
          <w:sz w:val="18"/>
          <w:szCs w:val="18"/>
        </w:rPr>
        <w:t>Action: Clerk</w:t>
      </w:r>
    </w:p>
    <w:p w14:paraId="5341DFAB" w14:textId="75E0865E" w:rsidR="00E923CD" w:rsidRPr="00E923CD" w:rsidRDefault="00171852" w:rsidP="00171852">
      <w:pPr>
        <w:numPr>
          <w:ilvl w:val="1"/>
          <w:numId w:val="9"/>
        </w:numPr>
        <w:spacing w:after="0" w:line="240" w:lineRule="auto"/>
        <w:rPr>
          <w:b/>
          <w:bCs/>
          <w:sz w:val="18"/>
          <w:szCs w:val="18"/>
        </w:rPr>
      </w:pPr>
      <w:r w:rsidRPr="001647F8">
        <w:rPr>
          <w:sz w:val="18"/>
          <w:szCs w:val="18"/>
          <w:u w:val="single"/>
        </w:rPr>
        <w:lastRenderedPageBreak/>
        <w:t xml:space="preserve">Annual Inspection of Emergency Action Grab Bag </w:t>
      </w:r>
      <w:r w:rsidR="00E923CD">
        <w:rPr>
          <w:sz w:val="18"/>
          <w:szCs w:val="18"/>
        </w:rPr>
        <w:t xml:space="preserve"> </w:t>
      </w:r>
      <w:r w:rsidR="00E923CD" w:rsidRPr="00E923CD">
        <w:rPr>
          <w:sz w:val="18"/>
          <w:szCs w:val="18"/>
        </w:rPr>
        <w:t>E</w:t>
      </w:r>
      <w:r w:rsidRPr="00E923CD">
        <w:rPr>
          <w:sz w:val="18"/>
          <w:szCs w:val="18"/>
        </w:rPr>
        <w:t>nsure full complement of equipment and provisions; that equipment in full working order and provisions have good sell by dates. Replace any faulty equipment/ out of date stock.</w:t>
      </w:r>
      <w:r w:rsidR="00E923CD">
        <w:rPr>
          <w:sz w:val="18"/>
          <w:szCs w:val="18"/>
        </w:rPr>
        <w:t xml:space="preserve"> </w:t>
      </w:r>
    </w:p>
    <w:p w14:paraId="7E323EE5" w14:textId="11BE5C87" w:rsidR="00171852" w:rsidRPr="00E923CD" w:rsidRDefault="00E923CD" w:rsidP="00E923CD">
      <w:pPr>
        <w:spacing w:after="0" w:line="240" w:lineRule="auto"/>
        <w:rPr>
          <w:b/>
          <w:bCs/>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sidRPr="00E923CD">
        <w:rPr>
          <w:b/>
          <w:bCs/>
          <w:sz w:val="18"/>
          <w:szCs w:val="18"/>
        </w:rPr>
        <w:t>Action: GF/Clerk</w:t>
      </w:r>
    </w:p>
    <w:p w14:paraId="40DCD332" w14:textId="77777777" w:rsidR="00C74C88" w:rsidRDefault="00171852" w:rsidP="00C74C88">
      <w:pPr>
        <w:spacing w:after="0" w:line="240" w:lineRule="auto"/>
        <w:rPr>
          <w:rFonts w:cs="Calibri"/>
          <w:b/>
          <w:sz w:val="18"/>
          <w:szCs w:val="18"/>
        </w:rPr>
      </w:pPr>
      <w:r w:rsidRPr="0065687A">
        <w:rPr>
          <w:rFonts w:cs="Calibri"/>
          <w:b/>
          <w:sz w:val="18"/>
          <w:szCs w:val="18"/>
          <w:u w:val="single"/>
        </w:rPr>
        <w:t>Main Issues</w:t>
      </w:r>
      <w:r w:rsidRPr="0065687A">
        <w:rPr>
          <w:rFonts w:cs="Calibri"/>
          <w:b/>
          <w:sz w:val="18"/>
          <w:szCs w:val="18"/>
        </w:rPr>
        <w:t xml:space="preserve"> </w:t>
      </w:r>
      <w:bookmarkStart w:id="3" w:name="_Hlk120462060"/>
    </w:p>
    <w:p w14:paraId="6E26CB0F" w14:textId="488F98B5" w:rsidR="00171852" w:rsidRPr="0065687A" w:rsidRDefault="00171852" w:rsidP="00C74C88">
      <w:pPr>
        <w:pStyle w:val="ListParagraph"/>
        <w:numPr>
          <w:ilvl w:val="0"/>
          <w:numId w:val="9"/>
        </w:numPr>
        <w:spacing w:after="0" w:line="240" w:lineRule="auto"/>
        <w:rPr>
          <w:rFonts w:cs="Calibri"/>
          <w:bCs/>
          <w:sz w:val="18"/>
          <w:szCs w:val="18"/>
        </w:rPr>
      </w:pPr>
      <w:r w:rsidRPr="0065687A">
        <w:rPr>
          <w:rFonts w:cs="Calibri"/>
          <w:b/>
          <w:bCs/>
          <w:sz w:val="18"/>
          <w:szCs w:val="18"/>
        </w:rPr>
        <w:t>School</w:t>
      </w:r>
      <w:r w:rsidRPr="0065687A">
        <w:rPr>
          <w:rFonts w:cs="Calibri"/>
          <w:b/>
          <w:sz w:val="18"/>
          <w:szCs w:val="18"/>
        </w:rPr>
        <w:t xml:space="preserve"> </w:t>
      </w:r>
      <w:r w:rsidRPr="00C74C88">
        <w:rPr>
          <w:rFonts w:cs="Calibri"/>
          <w:b/>
          <w:bCs/>
          <w:sz w:val="18"/>
          <w:szCs w:val="18"/>
        </w:rPr>
        <w:t>Community</w:t>
      </w:r>
      <w:r w:rsidRPr="0065687A">
        <w:rPr>
          <w:rFonts w:cs="Calibri"/>
          <w:b/>
          <w:sz w:val="18"/>
          <w:szCs w:val="18"/>
        </w:rPr>
        <w:t xml:space="preserve"> Project</w:t>
      </w:r>
      <w:r>
        <w:rPr>
          <w:rFonts w:cs="Calibri"/>
          <w:b/>
          <w:sz w:val="18"/>
          <w:szCs w:val="18"/>
        </w:rPr>
        <w:t>.</w:t>
      </w:r>
      <w:r w:rsidRPr="0065687A">
        <w:rPr>
          <w:rFonts w:cs="Calibri"/>
          <w:bCs/>
          <w:i/>
          <w:iCs/>
          <w:sz w:val="18"/>
          <w:szCs w:val="18"/>
        </w:rPr>
        <w:t xml:space="preserve"> </w:t>
      </w:r>
      <w:bookmarkEnd w:id="3"/>
      <w:r w:rsidR="00E923CD">
        <w:rPr>
          <w:rFonts w:cs="Calibri"/>
          <w:bCs/>
          <w:sz w:val="18"/>
          <w:szCs w:val="18"/>
        </w:rPr>
        <w:t xml:space="preserve">The recent meeting between the School Project Committee and NCC had been successful in achieving the project’s </w:t>
      </w:r>
      <w:r w:rsidR="00120912">
        <w:rPr>
          <w:rFonts w:cs="Calibri"/>
          <w:bCs/>
          <w:sz w:val="18"/>
          <w:szCs w:val="18"/>
        </w:rPr>
        <w:t>aim</w:t>
      </w:r>
      <w:r w:rsidR="0045297E">
        <w:rPr>
          <w:rFonts w:cs="Calibri"/>
          <w:bCs/>
          <w:sz w:val="18"/>
          <w:szCs w:val="18"/>
        </w:rPr>
        <w:t>,</w:t>
      </w:r>
      <w:r w:rsidR="00120912">
        <w:rPr>
          <w:rFonts w:cs="Calibri"/>
          <w:bCs/>
          <w:sz w:val="18"/>
          <w:szCs w:val="18"/>
        </w:rPr>
        <w:t xml:space="preserve"> to secure the Hall site for a future school build and an agreement for a feasibility study to be undertaken. It was agreed that the Committee Chair write to NCC outlining the outcomes of the meeting, and request their confirmation of these </w:t>
      </w:r>
      <w:r w:rsidR="0045297E">
        <w:rPr>
          <w:rFonts w:cs="Calibri"/>
          <w:bCs/>
          <w:sz w:val="18"/>
          <w:szCs w:val="18"/>
        </w:rPr>
        <w:t>commitments</w:t>
      </w:r>
      <w:r w:rsidR="00120912">
        <w:rPr>
          <w:rFonts w:cs="Calibri"/>
          <w:bCs/>
          <w:sz w:val="18"/>
          <w:szCs w:val="18"/>
        </w:rPr>
        <w:t xml:space="preserve">. It was also agreed that the committee had now successfully achieved its purpose and that the Committee Chair should recommend </w:t>
      </w:r>
      <w:r w:rsidR="0045297E">
        <w:rPr>
          <w:rFonts w:cs="Calibri"/>
          <w:bCs/>
          <w:sz w:val="18"/>
          <w:szCs w:val="18"/>
        </w:rPr>
        <w:t>its suspension</w:t>
      </w:r>
      <w:r w:rsidR="0045297E">
        <w:rPr>
          <w:rFonts w:cs="Calibri"/>
          <w:bCs/>
          <w:sz w:val="18"/>
          <w:szCs w:val="18"/>
        </w:rPr>
        <w:t xml:space="preserve"> </w:t>
      </w:r>
      <w:r w:rsidR="0045297E">
        <w:rPr>
          <w:rFonts w:cs="Calibri"/>
          <w:bCs/>
          <w:sz w:val="18"/>
          <w:szCs w:val="18"/>
        </w:rPr>
        <w:t>at their forthcoming meetin</w:t>
      </w:r>
      <w:r w:rsidR="0045297E">
        <w:rPr>
          <w:rFonts w:cs="Calibri"/>
          <w:bCs/>
          <w:sz w:val="18"/>
          <w:szCs w:val="18"/>
        </w:rPr>
        <w:t>g</w:t>
      </w:r>
      <w:r w:rsidR="00120912">
        <w:rPr>
          <w:rFonts w:cs="Calibri"/>
          <w:bCs/>
          <w:sz w:val="18"/>
          <w:szCs w:val="18"/>
        </w:rPr>
        <w:t xml:space="preserve">, until the feasibility study </w:t>
      </w:r>
      <w:r w:rsidR="0045297E">
        <w:rPr>
          <w:rFonts w:cs="Calibri"/>
          <w:bCs/>
          <w:sz w:val="18"/>
          <w:szCs w:val="18"/>
        </w:rPr>
        <w:t>was</w:t>
      </w:r>
      <w:r w:rsidR="00120912">
        <w:rPr>
          <w:rFonts w:cs="Calibri"/>
          <w:bCs/>
          <w:sz w:val="18"/>
          <w:szCs w:val="18"/>
        </w:rPr>
        <w:t xml:space="preserve"> published</w:t>
      </w:r>
      <w:r w:rsidR="0045297E">
        <w:rPr>
          <w:rFonts w:cs="Calibri"/>
          <w:bCs/>
          <w:sz w:val="18"/>
          <w:szCs w:val="18"/>
        </w:rPr>
        <w:t>.</w:t>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t xml:space="preserve"> </w:t>
      </w:r>
      <w:r w:rsidR="00120912">
        <w:rPr>
          <w:rFonts w:cs="Calibri"/>
          <w:bCs/>
          <w:sz w:val="18"/>
          <w:szCs w:val="18"/>
        </w:rPr>
        <w:tab/>
      </w:r>
      <w:r w:rsidR="00120912">
        <w:rPr>
          <w:rFonts w:cs="Calibri"/>
          <w:bCs/>
          <w:sz w:val="18"/>
          <w:szCs w:val="18"/>
        </w:rPr>
        <w:tab/>
        <w:t xml:space="preserve">    </w:t>
      </w:r>
      <w:r w:rsidR="00251F39">
        <w:rPr>
          <w:rFonts w:cs="Calibri"/>
          <w:bCs/>
          <w:sz w:val="18"/>
          <w:szCs w:val="18"/>
        </w:rPr>
        <w:tab/>
      </w:r>
      <w:r w:rsidR="00251F39">
        <w:rPr>
          <w:rFonts w:cs="Calibri"/>
          <w:bCs/>
          <w:sz w:val="18"/>
          <w:szCs w:val="18"/>
        </w:rPr>
        <w:tab/>
        <w:t xml:space="preserve">    </w:t>
      </w:r>
      <w:r w:rsidR="00120912">
        <w:rPr>
          <w:rFonts w:cs="Calibri"/>
          <w:b/>
          <w:sz w:val="18"/>
          <w:szCs w:val="18"/>
        </w:rPr>
        <w:t>Action: GN</w:t>
      </w:r>
      <w:r w:rsidR="00120912">
        <w:rPr>
          <w:rFonts w:cs="Calibri"/>
          <w:bCs/>
          <w:sz w:val="18"/>
          <w:szCs w:val="18"/>
        </w:rPr>
        <w:t xml:space="preserve"> The Chair of the </w:t>
      </w:r>
      <w:r w:rsidR="00120912" w:rsidRPr="00120912">
        <w:rPr>
          <w:rFonts w:cs="Calibri"/>
          <w:bCs/>
          <w:sz w:val="18"/>
          <w:szCs w:val="18"/>
        </w:rPr>
        <w:t>Newton-on-the-Moor and Swarland Parish Council</w:t>
      </w:r>
      <w:r w:rsidR="00120912">
        <w:rPr>
          <w:rFonts w:cs="Calibri"/>
          <w:bCs/>
          <w:sz w:val="18"/>
          <w:szCs w:val="18"/>
        </w:rPr>
        <w:t xml:space="preserve"> to be informed by telephone of these developments.</w:t>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r>
      <w:r w:rsidR="00120912">
        <w:rPr>
          <w:rFonts w:cs="Calibri"/>
          <w:bCs/>
          <w:sz w:val="18"/>
          <w:szCs w:val="18"/>
        </w:rPr>
        <w:tab/>
        <w:t xml:space="preserve">     </w:t>
      </w:r>
      <w:r w:rsidR="00120912">
        <w:rPr>
          <w:rFonts w:cs="Calibri"/>
          <w:b/>
          <w:sz w:val="18"/>
          <w:szCs w:val="18"/>
        </w:rPr>
        <w:t>Action: GF</w:t>
      </w:r>
    </w:p>
    <w:p w14:paraId="6148E134" w14:textId="775B0F7F" w:rsidR="00171852" w:rsidRPr="0065687A" w:rsidRDefault="00171852" w:rsidP="00171852">
      <w:pPr>
        <w:pStyle w:val="ListParagraph"/>
        <w:numPr>
          <w:ilvl w:val="0"/>
          <w:numId w:val="9"/>
        </w:numPr>
        <w:spacing w:after="0" w:line="240" w:lineRule="auto"/>
        <w:rPr>
          <w:rFonts w:cs="Calibri"/>
          <w:bCs/>
          <w:sz w:val="18"/>
          <w:szCs w:val="18"/>
        </w:rPr>
      </w:pPr>
      <w:r w:rsidRPr="0065687A">
        <w:rPr>
          <w:rFonts w:cs="Calibri"/>
          <w:b/>
          <w:bCs/>
          <w:sz w:val="18"/>
          <w:szCs w:val="18"/>
        </w:rPr>
        <w:t>Biodiversity</w:t>
      </w:r>
      <w:r w:rsidRPr="0065687A">
        <w:rPr>
          <w:rFonts w:cs="Calibri"/>
          <w:b/>
          <w:sz w:val="18"/>
          <w:szCs w:val="18"/>
        </w:rPr>
        <w:t xml:space="preserve"> and Climate Change</w:t>
      </w:r>
      <w:r>
        <w:rPr>
          <w:rFonts w:cs="Calibri"/>
          <w:b/>
          <w:sz w:val="18"/>
          <w:szCs w:val="18"/>
        </w:rPr>
        <w:t>.</w:t>
      </w:r>
      <w:r w:rsidRPr="0065687A">
        <w:rPr>
          <w:rFonts w:cs="Calibri"/>
          <w:b/>
          <w:sz w:val="18"/>
          <w:szCs w:val="18"/>
        </w:rPr>
        <w:t xml:space="preserve"> </w:t>
      </w:r>
      <w:r w:rsidR="00E923CD">
        <w:rPr>
          <w:rFonts w:cs="Calibri"/>
          <w:bCs/>
          <w:sz w:val="18"/>
          <w:szCs w:val="18"/>
        </w:rPr>
        <w:t>GF had spoken with IL about the development of the Onstead Quarry as a nature reserve. IL is to investigate. The new wildflower area at Rimside had been a huge success.</w:t>
      </w:r>
    </w:p>
    <w:p w14:paraId="43F47151" w14:textId="77777777" w:rsidR="00171852" w:rsidRPr="0065687A" w:rsidRDefault="00171852" w:rsidP="00171852">
      <w:pPr>
        <w:pStyle w:val="ListParagraph"/>
        <w:numPr>
          <w:ilvl w:val="0"/>
          <w:numId w:val="9"/>
        </w:numPr>
        <w:spacing w:after="0" w:line="240" w:lineRule="auto"/>
        <w:rPr>
          <w:rFonts w:cs="Calibri"/>
          <w:sz w:val="18"/>
          <w:szCs w:val="18"/>
        </w:rPr>
      </w:pPr>
      <w:r w:rsidRPr="0065687A">
        <w:rPr>
          <w:rFonts w:cs="Calibri"/>
          <w:b/>
          <w:sz w:val="18"/>
          <w:szCs w:val="18"/>
        </w:rPr>
        <w:t xml:space="preserve">Any </w:t>
      </w:r>
      <w:r w:rsidRPr="0065687A">
        <w:rPr>
          <w:rFonts w:cs="Calibri"/>
          <w:b/>
          <w:bCs/>
          <w:sz w:val="18"/>
          <w:szCs w:val="18"/>
        </w:rPr>
        <w:t>Urgent</w:t>
      </w:r>
      <w:r w:rsidRPr="0065687A">
        <w:rPr>
          <w:rFonts w:cs="Calibri"/>
          <w:b/>
          <w:sz w:val="18"/>
          <w:szCs w:val="18"/>
        </w:rPr>
        <w:t xml:space="preserve"> Business </w:t>
      </w:r>
    </w:p>
    <w:p w14:paraId="13ABF9B5" w14:textId="77777777" w:rsidR="00171852" w:rsidRPr="00251F39" w:rsidRDefault="00171852" w:rsidP="00171852">
      <w:pPr>
        <w:pStyle w:val="ListParagraph"/>
        <w:numPr>
          <w:ilvl w:val="1"/>
          <w:numId w:val="9"/>
        </w:numPr>
        <w:spacing w:after="0" w:line="240" w:lineRule="auto"/>
        <w:rPr>
          <w:rFonts w:cs="Calibri"/>
          <w:bCs/>
          <w:sz w:val="18"/>
          <w:szCs w:val="18"/>
          <w:u w:val="single"/>
        </w:rPr>
      </w:pPr>
      <w:r w:rsidRPr="00251F39">
        <w:rPr>
          <w:rFonts w:cs="Calibri"/>
          <w:bCs/>
          <w:sz w:val="18"/>
          <w:szCs w:val="18"/>
          <w:u w:val="single"/>
        </w:rPr>
        <w:t>Website Quarterly report</w:t>
      </w:r>
    </w:p>
    <w:p w14:paraId="479760F5" w14:textId="77777777" w:rsidR="00171852" w:rsidRDefault="00171852" w:rsidP="00171852">
      <w:pPr>
        <w:spacing w:after="0" w:line="240" w:lineRule="auto"/>
        <w:ind w:left="720"/>
        <w:rPr>
          <w:rFonts w:cs="Calibri"/>
          <w:sz w:val="18"/>
          <w:szCs w:val="18"/>
          <w:highlight w:val="yellow"/>
        </w:rPr>
      </w:pPr>
      <w:r w:rsidRPr="0065687A">
        <w:rPr>
          <w:rFonts w:cs="Calibri"/>
          <w:noProof/>
          <w:sz w:val="18"/>
          <w:szCs w:val="18"/>
        </w:rPr>
        <w:drawing>
          <wp:inline distT="0" distB="0" distL="0" distR="0" wp14:anchorId="3037422B" wp14:editId="52F231C1">
            <wp:extent cx="4901383" cy="1214907"/>
            <wp:effectExtent l="0" t="0" r="0" b="4445"/>
            <wp:docPr id="46424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4048" name=""/>
                    <pic:cNvPicPr/>
                  </pic:nvPicPr>
                  <pic:blipFill>
                    <a:blip r:embed="rId11"/>
                    <a:stretch>
                      <a:fillRect/>
                    </a:stretch>
                  </pic:blipFill>
                  <pic:spPr>
                    <a:xfrm>
                      <a:off x="0" y="0"/>
                      <a:ext cx="5014388" cy="1242918"/>
                    </a:xfrm>
                    <a:prstGeom prst="rect">
                      <a:avLst/>
                    </a:prstGeom>
                  </pic:spPr>
                </pic:pic>
              </a:graphicData>
            </a:graphic>
          </wp:inline>
        </w:drawing>
      </w:r>
    </w:p>
    <w:p w14:paraId="156F666E" w14:textId="77777777" w:rsidR="00171852" w:rsidRDefault="00171852" w:rsidP="00171852">
      <w:pPr>
        <w:spacing w:after="0" w:line="240" w:lineRule="auto"/>
        <w:rPr>
          <w:rFonts w:cs="Calibri"/>
          <w:sz w:val="18"/>
          <w:szCs w:val="18"/>
          <w:highlight w:val="yellow"/>
        </w:rPr>
      </w:pPr>
    </w:p>
    <w:p w14:paraId="291BA3C9" w14:textId="655B8742" w:rsidR="00171852" w:rsidRPr="00E923CD" w:rsidRDefault="00171852" w:rsidP="00171852">
      <w:pPr>
        <w:pStyle w:val="ListParagraph"/>
        <w:numPr>
          <w:ilvl w:val="0"/>
          <w:numId w:val="9"/>
        </w:numPr>
        <w:spacing w:after="0" w:line="240" w:lineRule="auto"/>
        <w:rPr>
          <w:rFonts w:cs="Calibri"/>
          <w:sz w:val="18"/>
          <w:szCs w:val="18"/>
        </w:rPr>
      </w:pPr>
      <w:r w:rsidRPr="00F25205">
        <w:rPr>
          <w:rFonts w:cs="Calibri"/>
          <w:b/>
          <w:sz w:val="18"/>
          <w:szCs w:val="18"/>
        </w:rPr>
        <w:t>Date of Next Meeting:</w:t>
      </w:r>
      <w:r>
        <w:rPr>
          <w:rFonts w:cs="Calibri"/>
          <w:b/>
          <w:sz w:val="18"/>
          <w:szCs w:val="18"/>
        </w:rPr>
        <w:t xml:space="preserve"> WEDNESDAY 1</w:t>
      </w:r>
      <w:r w:rsidRPr="008D2C04">
        <w:rPr>
          <w:rFonts w:cs="Calibri"/>
          <w:b/>
          <w:sz w:val="18"/>
          <w:szCs w:val="18"/>
          <w:vertAlign w:val="superscript"/>
        </w:rPr>
        <w:t>st</w:t>
      </w:r>
      <w:r>
        <w:rPr>
          <w:rFonts w:cs="Calibri"/>
          <w:b/>
          <w:sz w:val="18"/>
          <w:szCs w:val="18"/>
        </w:rPr>
        <w:t xml:space="preserve"> November 2023 at 7.00 p.m. in the Longframlington Memorial Hall</w:t>
      </w:r>
    </w:p>
    <w:p w14:paraId="5898691D" w14:textId="77777777" w:rsidR="00E923CD" w:rsidRDefault="00E923CD" w:rsidP="00E923CD">
      <w:pPr>
        <w:spacing w:after="0" w:line="240" w:lineRule="auto"/>
        <w:rPr>
          <w:rFonts w:cs="Calibri"/>
          <w:sz w:val="18"/>
          <w:szCs w:val="18"/>
        </w:rPr>
      </w:pPr>
    </w:p>
    <w:p w14:paraId="072F927A" w14:textId="1E864FCA" w:rsidR="00E923CD" w:rsidRPr="00E923CD" w:rsidRDefault="00E923CD" w:rsidP="00E923CD">
      <w:pPr>
        <w:spacing w:after="0" w:line="240" w:lineRule="auto"/>
        <w:rPr>
          <w:rFonts w:cs="Calibri"/>
          <w:i/>
          <w:iCs/>
          <w:sz w:val="18"/>
          <w:szCs w:val="18"/>
        </w:rPr>
      </w:pPr>
      <w:r>
        <w:rPr>
          <w:rFonts w:cs="Calibri"/>
          <w:i/>
          <w:iCs/>
          <w:sz w:val="18"/>
          <w:szCs w:val="18"/>
        </w:rPr>
        <w:t>Meeting closed at 8.54 p.m.</w:t>
      </w:r>
    </w:p>
    <w:p w14:paraId="24672692" w14:textId="77777777" w:rsidR="00171852" w:rsidRDefault="00171852" w:rsidP="00171852">
      <w:pPr>
        <w:spacing w:after="0" w:line="240" w:lineRule="auto"/>
        <w:rPr>
          <w:rFonts w:cs="Calibri"/>
          <w:b/>
          <w:color w:val="000000"/>
          <w:sz w:val="16"/>
          <w:szCs w:val="16"/>
        </w:rPr>
      </w:pPr>
    </w:p>
    <w:p w14:paraId="72A0D912" w14:textId="243F6CA2" w:rsidR="00171852" w:rsidRPr="0062573C" w:rsidRDefault="00171852" w:rsidP="00171852">
      <w:pPr>
        <w:pStyle w:val="ListParagraph"/>
        <w:spacing w:after="0" w:line="240" w:lineRule="auto"/>
        <w:ind w:left="0"/>
        <w:rPr>
          <w:rFonts w:cs="Calibri"/>
          <w:i/>
          <w:iCs/>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2" w:history="1">
        <w:r w:rsidRPr="001E6427">
          <w:rPr>
            <w:rStyle w:val="Hyperlink"/>
            <w:rFonts w:cs="Calibri"/>
            <w:sz w:val="16"/>
            <w:szCs w:val="16"/>
          </w:rPr>
          <w:t>longframlingtonpc@gmail.com</w:t>
        </w:r>
      </w:hyperlink>
    </w:p>
    <w:sectPr w:rsidR="00171852" w:rsidRPr="0062573C" w:rsidSect="00251F39">
      <w:headerReference w:type="default" r:id="rId13"/>
      <w:footerReference w:type="default" r:id="rId14"/>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318D" w14:textId="77777777" w:rsidR="00606BF1" w:rsidRDefault="00606BF1" w:rsidP="00972163">
      <w:pPr>
        <w:spacing w:after="0" w:line="240" w:lineRule="auto"/>
      </w:pPr>
      <w:r>
        <w:separator/>
      </w:r>
    </w:p>
  </w:endnote>
  <w:endnote w:type="continuationSeparator" w:id="0">
    <w:p w14:paraId="4E46E5B1" w14:textId="77777777" w:rsidR="00606BF1" w:rsidRDefault="00606BF1"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D27" w14:textId="364A8427" w:rsidR="00241C8A" w:rsidRPr="00EE002C" w:rsidRDefault="00241C8A" w:rsidP="00241C8A">
    <w:pPr>
      <w:pStyle w:val="Footer"/>
      <w:rPr>
        <w:noProof/>
        <w:sz w:val="16"/>
        <w:szCs w:val="16"/>
        <w:lang w:val="en-GB"/>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w:t>
    </w:r>
    <w:r w:rsidR="00EE002C">
      <w:rPr>
        <w:noProof/>
        <w:sz w:val="16"/>
        <w:szCs w:val="16"/>
        <w:lang w:val="en-GB"/>
      </w:rPr>
      <w:t>1004</w:t>
    </w:r>
  </w:p>
  <w:p w14:paraId="512A9A7A" w14:textId="77777777" w:rsidR="00241C8A" w:rsidRPr="002F35CC" w:rsidRDefault="00241C8A" w:rsidP="00241C8A">
    <w:pPr>
      <w:pStyle w:val="Footer"/>
      <w:rPr>
        <w:sz w:val="16"/>
        <w:szCs w:val="16"/>
      </w:rPr>
    </w:pP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C8F3" w14:textId="77777777" w:rsidR="00606BF1" w:rsidRDefault="00606BF1" w:rsidP="00972163">
      <w:pPr>
        <w:spacing w:after="0" w:line="240" w:lineRule="auto"/>
      </w:pPr>
      <w:r>
        <w:separator/>
      </w:r>
    </w:p>
  </w:footnote>
  <w:footnote w:type="continuationSeparator" w:id="0">
    <w:p w14:paraId="16327231" w14:textId="77777777" w:rsidR="00606BF1" w:rsidRDefault="00606BF1"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18D6655"/>
    <w:multiLevelType w:val="hybridMultilevel"/>
    <w:tmpl w:val="3F9812A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4"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1"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7"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5"/>
  </w:num>
  <w:num w:numId="2" w16cid:durableId="1582791475">
    <w:abstractNumId w:val="60"/>
  </w:num>
  <w:num w:numId="3" w16cid:durableId="1579553425">
    <w:abstractNumId w:val="10"/>
  </w:num>
  <w:num w:numId="4" w16cid:durableId="519970010">
    <w:abstractNumId w:val="39"/>
  </w:num>
  <w:num w:numId="5" w16cid:durableId="1595937416">
    <w:abstractNumId w:val="35"/>
  </w:num>
  <w:num w:numId="6" w16cid:durableId="1940679577">
    <w:abstractNumId w:val="61"/>
  </w:num>
  <w:num w:numId="7" w16cid:durableId="1901593240">
    <w:abstractNumId w:val="44"/>
  </w:num>
  <w:num w:numId="8" w16cid:durableId="31542793">
    <w:abstractNumId w:val="16"/>
  </w:num>
  <w:num w:numId="9" w16cid:durableId="729153918">
    <w:abstractNumId w:val="15"/>
  </w:num>
  <w:num w:numId="10" w16cid:durableId="1021589205">
    <w:abstractNumId w:val="63"/>
  </w:num>
  <w:num w:numId="11" w16cid:durableId="732580785">
    <w:abstractNumId w:val="48"/>
  </w:num>
  <w:num w:numId="12" w16cid:durableId="693114123">
    <w:abstractNumId w:val="27"/>
  </w:num>
  <w:num w:numId="13" w16cid:durableId="104155379">
    <w:abstractNumId w:val="64"/>
  </w:num>
  <w:num w:numId="14" w16cid:durableId="1664970736">
    <w:abstractNumId w:val="45"/>
  </w:num>
  <w:num w:numId="15" w16cid:durableId="706223139">
    <w:abstractNumId w:val="23"/>
  </w:num>
  <w:num w:numId="16" w16cid:durableId="1629314012">
    <w:abstractNumId w:val="37"/>
  </w:num>
  <w:num w:numId="17" w16cid:durableId="1983580361">
    <w:abstractNumId w:val="0"/>
  </w:num>
  <w:num w:numId="18" w16cid:durableId="1852254161">
    <w:abstractNumId w:val="55"/>
  </w:num>
  <w:num w:numId="19" w16cid:durableId="1686707177">
    <w:abstractNumId w:val="12"/>
  </w:num>
  <w:num w:numId="20" w16cid:durableId="834344822">
    <w:abstractNumId w:val="51"/>
  </w:num>
  <w:num w:numId="21" w16cid:durableId="541091201">
    <w:abstractNumId w:val="7"/>
  </w:num>
  <w:num w:numId="22" w16cid:durableId="1627470904">
    <w:abstractNumId w:val="30"/>
  </w:num>
  <w:num w:numId="23" w16cid:durableId="1170946476">
    <w:abstractNumId w:val="11"/>
  </w:num>
  <w:num w:numId="24" w16cid:durableId="994142565">
    <w:abstractNumId w:val="1"/>
  </w:num>
  <w:num w:numId="25" w16cid:durableId="226259339">
    <w:abstractNumId w:val="6"/>
  </w:num>
  <w:num w:numId="26" w16cid:durableId="918365278">
    <w:abstractNumId w:val="32"/>
  </w:num>
  <w:num w:numId="27" w16cid:durableId="1950114751">
    <w:abstractNumId w:val="56"/>
  </w:num>
  <w:num w:numId="28" w16cid:durableId="1973637014">
    <w:abstractNumId w:val="22"/>
  </w:num>
  <w:num w:numId="29" w16cid:durableId="65033399">
    <w:abstractNumId w:val="9"/>
  </w:num>
  <w:num w:numId="30" w16cid:durableId="638846605">
    <w:abstractNumId w:val="58"/>
  </w:num>
  <w:num w:numId="31" w16cid:durableId="1871992599">
    <w:abstractNumId w:val="50"/>
  </w:num>
  <w:num w:numId="32" w16cid:durableId="1671785332">
    <w:abstractNumId w:val="20"/>
  </w:num>
  <w:num w:numId="33" w16cid:durableId="350644879">
    <w:abstractNumId w:val="24"/>
  </w:num>
  <w:num w:numId="34" w16cid:durableId="951211594">
    <w:abstractNumId w:val="43"/>
  </w:num>
  <w:num w:numId="35" w16cid:durableId="1444227076">
    <w:abstractNumId w:val="52"/>
  </w:num>
  <w:num w:numId="36" w16cid:durableId="608045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6"/>
  </w:num>
  <w:num w:numId="39" w16cid:durableId="1966739254">
    <w:abstractNumId w:val="33"/>
  </w:num>
  <w:num w:numId="40" w16cid:durableId="1571815727">
    <w:abstractNumId w:val="42"/>
  </w:num>
  <w:num w:numId="41" w16cid:durableId="1576546774">
    <w:abstractNumId w:val="17"/>
  </w:num>
  <w:num w:numId="42" w16cid:durableId="929313673">
    <w:abstractNumId w:val="34"/>
  </w:num>
  <w:num w:numId="43" w16cid:durableId="432408388">
    <w:abstractNumId w:val="46"/>
  </w:num>
  <w:num w:numId="44" w16cid:durableId="271325906">
    <w:abstractNumId w:val="25"/>
  </w:num>
  <w:num w:numId="45" w16cid:durableId="261760739">
    <w:abstractNumId w:val="59"/>
  </w:num>
  <w:num w:numId="46" w16cid:durableId="594168736">
    <w:abstractNumId w:val="38"/>
  </w:num>
  <w:num w:numId="47" w16cid:durableId="211843897">
    <w:abstractNumId w:val="26"/>
  </w:num>
  <w:num w:numId="48" w16cid:durableId="450903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3"/>
  </w:num>
  <w:num w:numId="50" w16cid:durableId="1554195888">
    <w:abstractNumId w:val="40"/>
  </w:num>
  <w:num w:numId="51" w16cid:durableId="295452387">
    <w:abstractNumId w:val="41"/>
  </w:num>
  <w:num w:numId="52" w16cid:durableId="610892428">
    <w:abstractNumId w:val="47"/>
  </w:num>
  <w:num w:numId="53" w16cid:durableId="1094592578">
    <w:abstractNumId w:val="28"/>
  </w:num>
  <w:num w:numId="54" w16cid:durableId="2023580384">
    <w:abstractNumId w:val="53"/>
  </w:num>
  <w:num w:numId="55" w16cid:durableId="692805154">
    <w:abstractNumId w:val="62"/>
  </w:num>
  <w:num w:numId="56" w16cid:durableId="727997218">
    <w:abstractNumId w:val="49"/>
  </w:num>
  <w:num w:numId="57" w16cid:durableId="1175344363">
    <w:abstractNumId w:val="2"/>
  </w:num>
  <w:num w:numId="58" w16cid:durableId="1294403332">
    <w:abstractNumId w:val="8"/>
  </w:num>
  <w:num w:numId="59" w16cid:durableId="1148327679">
    <w:abstractNumId w:val="57"/>
  </w:num>
  <w:num w:numId="60" w16cid:durableId="138886637">
    <w:abstractNumId w:val="54"/>
  </w:num>
  <w:num w:numId="61" w16cid:durableId="557478995">
    <w:abstractNumId w:val="29"/>
  </w:num>
  <w:num w:numId="62" w16cid:durableId="556089502">
    <w:abstractNumId w:val="14"/>
  </w:num>
  <w:num w:numId="63" w16cid:durableId="550505253">
    <w:abstractNumId w:val="18"/>
  </w:num>
  <w:num w:numId="64" w16cid:durableId="526606815">
    <w:abstractNumId w:val="3"/>
  </w:num>
  <w:num w:numId="65" w16cid:durableId="12798716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4A8C"/>
    <w:rsid w:val="000961E2"/>
    <w:rsid w:val="00096939"/>
    <w:rsid w:val="000976BD"/>
    <w:rsid w:val="00097B60"/>
    <w:rsid w:val="00097E76"/>
    <w:rsid w:val="000A1B1A"/>
    <w:rsid w:val="000A2761"/>
    <w:rsid w:val="000A3198"/>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18E2"/>
    <w:rsid w:val="000E3356"/>
    <w:rsid w:val="000E3D9A"/>
    <w:rsid w:val="000E40D4"/>
    <w:rsid w:val="000E4F57"/>
    <w:rsid w:val="000E5850"/>
    <w:rsid w:val="000E5B0F"/>
    <w:rsid w:val="000E6F96"/>
    <w:rsid w:val="000F0761"/>
    <w:rsid w:val="000F081F"/>
    <w:rsid w:val="000F1533"/>
    <w:rsid w:val="000F2D70"/>
    <w:rsid w:val="000F2EDF"/>
    <w:rsid w:val="000F4297"/>
    <w:rsid w:val="000F6FDF"/>
    <w:rsid w:val="000F793B"/>
    <w:rsid w:val="00101A6E"/>
    <w:rsid w:val="001023D5"/>
    <w:rsid w:val="001023DE"/>
    <w:rsid w:val="00104E2A"/>
    <w:rsid w:val="00104FA9"/>
    <w:rsid w:val="00105961"/>
    <w:rsid w:val="00105CAF"/>
    <w:rsid w:val="00111F4B"/>
    <w:rsid w:val="00113D44"/>
    <w:rsid w:val="00114142"/>
    <w:rsid w:val="001141F6"/>
    <w:rsid w:val="00116EE4"/>
    <w:rsid w:val="001172C3"/>
    <w:rsid w:val="00120912"/>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A03"/>
    <w:rsid w:val="001D37A4"/>
    <w:rsid w:val="001D44C6"/>
    <w:rsid w:val="001D4C12"/>
    <w:rsid w:val="001D63E8"/>
    <w:rsid w:val="001D712B"/>
    <w:rsid w:val="001D7A42"/>
    <w:rsid w:val="001E1D51"/>
    <w:rsid w:val="001E3AB6"/>
    <w:rsid w:val="001E3ECD"/>
    <w:rsid w:val="001E4457"/>
    <w:rsid w:val="001E56E1"/>
    <w:rsid w:val="001E5B44"/>
    <w:rsid w:val="001E6427"/>
    <w:rsid w:val="001F0B3D"/>
    <w:rsid w:val="001F11A1"/>
    <w:rsid w:val="001F266E"/>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649B"/>
    <w:rsid w:val="00260073"/>
    <w:rsid w:val="00262A06"/>
    <w:rsid w:val="0026409B"/>
    <w:rsid w:val="00265E58"/>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3B37"/>
    <w:rsid w:val="00463D09"/>
    <w:rsid w:val="00463F2E"/>
    <w:rsid w:val="00464AAB"/>
    <w:rsid w:val="00465F86"/>
    <w:rsid w:val="00466A14"/>
    <w:rsid w:val="004671C7"/>
    <w:rsid w:val="00474B62"/>
    <w:rsid w:val="00476B41"/>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238B"/>
    <w:rsid w:val="004B36F3"/>
    <w:rsid w:val="004B4489"/>
    <w:rsid w:val="004B62CF"/>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990"/>
    <w:rsid w:val="006709AA"/>
    <w:rsid w:val="006724F6"/>
    <w:rsid w:val="00675EF3"/>
    <w:rsid w:val="006767BB"/>
    <w:rsid w:val="00676F7B"/>
    <w:rsid w:val="00677038"/>
    <w:rsid w:val="00680D3A"/>
    <w:rsid w:val="00682F1C"/>
    <w:rsid w:val="00683599"/>
    <w:rsid w:val="0068629A"/>
    <w:rsid w:val="00690C97"/>
    <w:rsid w:val="006929CE"/>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62A77"/>
    <w:rsid w:val="007649F8"/>
    <w:rsid w:val="007653EA"/>
    <w:rsid w:val="00766954"/>
    <w:rsid w:val="007673E2"/>
    <w:rsid w:val="0076751C"/>
    <w:rsid w:val="00767D12"/>
    <w:rsid w:val="00771921"/>
    <w:rsid w:val="007727E6"/>
    <w:rsid w:val="00772F07"/>
    <w:rsid w:val="007737E2"/>
    <w:rsid w:val="00775378"/>
    <w:rsid w:val="00775AD7"/>
    <w:rsid w:val="00775D60"/>
    <w:rsid w:val="00776300"/>
    <w:rsid w:val="0077658C"/>
    <w:rsid w:val="007768CC"/>
    <w:rsid w:val="00781B66"/>
    <w:rsid w:val="00781F74"/>
    <w:rsid w:val="00782D2E"/>
    <w:rsid w:val="0078373A"/>
    <w:rsid w:val="007877D2"/>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BA9"/>
    <w:rsid w:val="007C2789"/>
    <w:rsid w:val="007C2AAC"/>
    <w:rsid w:val="007C3164"/>
    <w:rsid w:val="007C3CAD"/>
    <w:rsid w:val="007C4B7D"/>
    <w:rsid w:val="007C6474"/>
    <w:rsid w:val="007C7DF6"/>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65C8"/>
    <w:rsid w:val="00847F52"/>
    <w:rsid w:val="0085166F"/>
    <w:rsid w:val="00853372"/>
    <w:rsid w:val="00854526"/>
    <w:rsid w:val="008578A9"/>
    <w:rsid w:val="00860C00"/>
    <w:rsid w:val="00863113"/>
    <w:rsid w:val="0086339A"/>
    <w:rsid w:val="00864386"/>
    <w:rsid w:val="00864A57"/>
    <w:rsid w:val="00864EC2"/>
    <w:rsid w:val="00864F23"/>
    <w:rsid w:val="00865F9B"/>
    <w:rsid w:val="008674E2"/>
    <w:rsid w:val="00871635"/>
    <w:rsid w:val="0087346D"/>
    <w:rsid w:val="00875A83"/>
    <w:rsid w:val="008764B9"/>
    <w:rsid w:val="008767B4"/>
    <w:rsid w:val="008803E4"/>
    <w:rsid w:val="008811E6"/>
    <w:rsid w:val="008818D1"/>
    <w:rsid w:val="00882790"/>
    <w:rsid w:val="0088713A"/>
    <w:rsid w:val="00890505"/>
    <w:rsid w:val="008905F0"/>
    <w:rsid w:val="00890DB1"/>
    <w:rsid w:val="008928D1"/>
    <w:rsid w:val="00892CE0"/>
    <w:rsid w:val="00894959"/>
    <w:rsid w:val="008966FE"/>
    <w:rsid w:val="00896DDB"/>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5D5"/>
    <w:rsid w:val="00931AAE"/>
    <w:rsid w:val="00931ADC"/>
    <w:rsid w:val="009321BF"/>
    <w:rsid w:val="00932249"/>
    <w:rsid w:val="00933121"/>
    <w:rsid w:val="00933A8B"/>
    <w:rsid w:val="00935C9C"/>
    <w:rsid w:val="00937986"/>
    <w:rsid w:val="00941999"/>
    <w:rsid w:val="00943402"/>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C1A"/>
    <w:rsid w:val="0098069C"/>
    <w:rsid w:val="00980CC1"/>
    <w:rsid w:val="00983EEC"/>
    <w:rsid w:val="00984942"/>
    <w:rsid w:val="00984CB5"/>
    <w:rsid w:val="00984EA6"/>
    <w:rsid w:val="00984F2D"/>
    <w:rsid w:val="00985FBB"/>
    <w:rsid w:val="00986B55"/>
    <w:rsid w:val="00986E9F"/>
    <w:rsid w:val="009878DC"/>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2A7C"/>
    <w:rsid w:val="009B47ED"/>
    <w:rsid w:val="009B5256"/>
    <w:rsid w:val="009B5799"/>
    <w:rsid w:val="009B586F"/>
    <w:rsid w:val="009B6130"/>
    <w:rsid w:val="009B6D4B"/>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3D1F"/>
    <w:rsid w:val="00B5008B"/>
    <w:rsid w:val="00B5015A"/>
    <w:rsid w:val="00B50603"/>
    <w:rsid w:val="00B507BB"/>
    <w:rsid w:val="00B513BF"/>
    <w:rsid w:val="00B51BE6"/>
    <w:rsid w:val="00B522F8"/>
    <w:rsid w:val="00B52735"/>
    <w:rsid w:val="00B53DCA"/>
    <w:rsid w:val="00B53DE5"/>
    <w:rsid w:val="00B560CB"/>
    <w:rsid w:val="00B56C70"/>
    <w:rsid w:val="00B6198D"/>
    <w:rsid w:val="00B62112"/>
    <w:rsid w:val="00B648F9"/>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2723"/>
    <w:rsid w:val="00C62E07"/>
    <w:rsid w:val="00C65185"/>
    <w:rsid w:val="00C65894"/>
    <w:rsid w:val="00C66C4D"/>
    <w:rsid w:val="00C67458"/>
    <w:rsid w:val="00C702A0"/>
    <w:rsid w:val="00C71C9A"/>
    <w:rsid w:val="00C71E3D"/>
    <w:rsid w:val="00C72909"/>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B043B"/>
    <w:rsid w:val="00CB0DBD"/>
    <w:rsid w:val="00CB1CCE"/>
    <w:rsid w:val="00CB1D2A"/>
    <w:rsid w:val="00CB43A5"/>
    <w:rsid w:val="00CB5CD8"/>
    <w:rsid w:val="00CB5D28"/>
    <w:rsid w:val="00CC4DAE"/>
    <w:rsid w:val="00CC5781"/>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1A2B"/>
    <w:rsid w:val="00D41A51"/>
    <w:rsid w:val="00D42A2B"/>
    <w:rsid w:val="00D42E35"/>
    <w:rsid w:val="00D44201"/>
    <w:rsid w:val="00D444D1"/>
    <w:rsid w:val="00D447D8"/>
    <w:rsid w:val="00D44FAA"/>
    <w:rsid w:val="00D453A6"/>
    <w:rsid w:val="00D45740"/>
    <w:rsid w:val="00D473AB"/>
    <w:rsid w:val="00D51266"/>
    <w:rsid w:val="00D51FFC"/>
    <w:rsid w:val="00D57DEB"/>
    <w:rsid w:val="00D60CF7"/>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260E"/>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7923"/>
    <w:rsid w:val="00E313AD"/>
    <w:rsid w:val="00E3188C"/>
    <w:rsid w:val="00E3241D"/>
    <w:rsid w:val="00E3380D"/>
    <w:rsid w:val="00E34003"/>
    <w:rsid w:val="00E348BB"/>
    <w:rsid w:val="00E350E7"/>
    <w:rsid w:val="00E37040"/>
    <w:rsid w:val="00E37FD0"/>
    <w:rsid w:val="00E40838"/>
    <w:rsid w:val="00E427D7"/>
    <w:rsid w:val="00E439D6"/>
    <w:rsid w:val="00E463EC"/>
    <w:rsid w:val="00E479F1"/>
    <w:rsid w:val="00E50770"/>
    <w:rsid w:val="00E538D1"/>
    <w:rsid w:val="00E548A7"/>
    <w:rsid w:val="00E54976"/>
    <w:rsid w:val="00E54A7C"/>
    <w:rsid w:val="00E55927"/>
    <w:rsid w:val="00E55BE3"/>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234C"/>
    <w:rsid w:val="00E73195"/>
    <w:rsid w:val="00E74862"/>
    <w:rsid w:val="00E75002"/>
    <w:rsid w:val="00E76291"/>
    <w:rsid w:val="00E7669F"/>
    <w:rsid w:val="00E80097"/>
    <w:rsid w:val="00E80533"/>
    <w:rsid w:val="00E827A1"/>
    <w:rsid w:val="00E82931"/>
    <w:rsid w:val="00E82D79"/>
    <w:rsid w:val="00E84DBF"/>
    <w:rsid w:val="00E86919"/>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BD"/>
    <w:rsid w:val="00EB4275"/>
    <w:rsid w:val="00EB457F"/>
    <w:rsid w:val="00EB4718"/>
    <w:rsid w:val="00EB5A2F"/>
    <w:rsid w:val="00EC054E"/>
    <w:rsid w:val="00EC06FC"/>
    <w:rsid w:val="00EC1680"/>
    <w:rsid w:val="00EC16DB"/>
    <w:rsid w:val="00EC35B9"/>
    <w:rsid w:val="00EC37F7"/>
    <w:rsid w:val="00EC6880"/>
    <w:rsid w:val="00EC73A5"/>
    <w:rsid w:val="00EC7523"/>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5EC5"/>
    <w:rsid w:val="00F06586"/>
    <w:rsid w:val="00F06B95"/>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6CD7"/>
    <w:rsid w:val="00F56F75"/>
    <w:rsid w:val="00F57621"/>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C40"/>
    <w:rsid w:val="00FB67D5"/>
    <w:rsid w:val="00FC02A3"/>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4</cp:revision>
  <cp:lastPrinted>2022-12-06T17:05:00Z</cp:lastPrinted>
  <dcterms:created xsi:type="dcterms:W3CDTF">2023-10-10T13:44:00Z</dcterms:created>
  <dcterms:modified xsi:type="dcterms:W3CDTF">2023-10-10T17:28:00Z</dcterms:modified>
</cp:coreProperties>
</file>