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F173" w14:textId="21C8B4C8" w:rsidR="00A17893" w:rsidRDefault="00A17893" w:rsidP="00A17893">
      <w:pPr>
        <w:ind w:right="1200"/>
        <w:rPr>
          <w:rFonts w:ascii="Georgia" w:hAnsi="Georgia" w:cs="Arial"/>
          <w:sz w:val="40"/>
          <w:szCs w:val="40"/>
        </w:rPr>
      </w:pPr>
      <w:r w:rsidRPr="007A2027">
        <w:rPr>
          <w:rFonts w:ascii="Georgia" w:hAnsi="Georgia" w:cs="Arial"/>
          <w:sz w:val="40"/>
          <w:szCs w:val="40"/>
        </w:rPr>
        <w:t>Information available from (</w:t>
      </w:r>
      <w:r w:rsidR="0026027F">
        <w:rPr>
          <w:rFonts w:ascii="Georgia" w:hAnsi="Georgia" w:cs="Arial"/>
          <w:i/>
          <w:sz w:val="40"/>
          <w:szCs w:val="40"/>
        </w:rPr>
        <w:t>Bardon Mill</w:t>
      </w:r>
      <w:r>
        <w:rPr>
          <w:rFonts w:ascii="Georgia" w:hAnsi="Georgia" w:cs="Arial"/>
          <w:i/>
          <w:sz w:val="40"/>
          <w:szCs w:val="40"/>
        </w:rPr>
        <w:t xml:space="preserve"> Council</w:t>
      </w:r>
      <w:r w:rsidRPr="007A2027">
        <w:rPr>
          <w:rFonts w:ascii="Georgia" w:hAnsi="Georgia" w:cs="Arial"/>
          <w:sz w:val="40"/>
          <w:szCs w:val="40"/>
        </w:rPr>
        <w:t>) under the Freedom of Information Act model publication scheme</w:t>
      </w:r>
    </w:p>
    <w:p w14:paraId="3DF37D61" w14:textId="77777777" w:rsidR="00A17893" w:rsidRDefault="00A17893" w:rsidP="00A17893"/>
    <w:p w14:paraId="411DB958" w14:textId="77777777" w:rsidR="00A17893" w:rsidRPr="00256E28" w:rsidRDefault="00A17893" w:rsidP="00A17893">
      <w:pPr>
        <w:rPr>
          <w:rFonts w:ascii="Verdana" w:hAnsi="Verdana" w:cs="Arial"/>
        </w:rPr>
      </w:pPr>
      <w:r w:rsidRPr="009A6B61">
        <w:rPr>
          <w:rFonts w:ascii="Verdana" w:hAnsi="Verdana"/>
        </w:rPr>
        <w:t xml:space="preserve">This template guide </w:t>
      </w:r>
      <w:r w:rsidRPr="009A6B61">
        <w:rPr>
          <w:rFonts w:ascii="Verdana" w:hAnsi="Verdana" w:cs="Arial"/>
        </w:rPr>
        <w:t>covers only information we currently hold. If we do not hold some of the information listed below, we will mark it as ‘not held’ in the table.</w:t>
      </w:r>
      <w:r>
        <w:rPr>
          <w:rFonts w:ascii="Verdana" w:hAnsi="Verdana" w:cs="Arial"/>
        </w:rPr>
        <w:t xml:space="preserve"> </w:t>
      </w:r>
    </w:p>
    <w:p w14:paraId="2C5C4D45" w14:textId="77777777" w:rsidR="00A17893" w:rsidRDefault="00A17893" w:rsidP="00A1789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694"/>
        <w:gridCol w:w="2126"/>
      </w:tblGrid>
      <w:tr w:rsidR="00A17893" w:rsidRPr="002A7AFD" w14:paraId="27764249" w14:textId="77777777" w:rsidTr="003D770A">
        <w:tc>
          <w:tcPr>
            <w:tcW w:w="5211" w:type="dxa"/>
            <w:shd w:val="clear" w:color="auto" w:fill="auto"/>
          </w:tcPr>
          <w:p w14:paraId="6C0D23E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 xml:space="preserve">Information to be published </w:t>
            </w:r>
          </w:p>
        </w:tc>
        <w:tc>
          <w:tcPr>
            <w:tcW w:w="2694" w:type="dxa"/>
            <w:shd w:val="clear" w:color="auto" w:fill="auto"/>
          </w:tcPr>
          <w:p w14:paraId="4F27854C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How the information can be obtained</w:t>
            </w:r>
          </w:p>
          <w:p w14:paraId="3A31A4E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90FCA7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Cost</w:t>
            </w:r>
          </w:p>
          <w:p w14:paraId="5E39635D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A5D8A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945" w:rsidRPr="002A7AFD" w14:paraId="61C3DFDB" w14:textId="77777777" w:rsidTr="003D770A">
        <w:tc>
          <w:tcPr>
            <w:tcW w:w="5211" w:type="dxa"/>
            <w:shd w:val="clear" w:color="auto" w:fill="auto"/>
          </w:tcPr>
          <w:p w14:paraId="5B331787" w14:textId="3FD3AC94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1 - Who we are and what we do</w:t>
            </w:r>
          </w:p>
        </w:tc>
        <w:tc>
          <w:tcPr>
            <w:tcW w:w="2694" w:type="dxa"/>
            <w:shd w:val="clear" w:color="auto" w:fill="auto"/>
          </w:tcPr>
          <w:p w14:paraId="521A7D38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D42ABC0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1A78D84C" w14:textId="77777777" w:rsidTr="003D770A">
        <w:tc>
          <w:tcPr>
            <w:tcW w:w="5211" w:type="dxa"/>
            <w:shd w:val="clear" w:color="auto" w:fill="auto"/>
          </w:tcPr>
          <w:p w14:paraId="7ED9B166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D4FED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3A78D3C" w14:textId="745E5B30" w:rsidR="00A17893" w:rsidRPr="002A7AFD" w:rsidRDefault="00A17893" w:rsidP="00A17893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Parish Council</w:t>
            </w:r>
          </w:p>
          <w:p w14:paraId="6DD15D84" w14:textId="5D7D15B6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2694" w:type="dxa"/>
            <w:shd w:val="clear" w:color="auto" w:fill="auto"/>
          </w:tcPr>
          <w:p w14:paraId="7CD0E69A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  <w:p w14:paraId="13FD7656" w14:textId="3AE2A81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www.northumberlandparishes.uk/</w:t>
            </w:r>
            <w:r w:rsidR="00F26E20">
              <w:rPr>
                <w:rFonts w:ascii="Verdana" w:hAnsi="Verdana"/>
                <w:sz w:val="20"/>
                <w:szCs w:val="20"/>
              </w:rPr>
              <w:t>greenhead</w:t>
            </w:r>
          </w:p>
        </w:tc>
        <w:tc>
          <w:tcPr>
            <w:tcW w:w="2126" w:type="dxa"/>
            <w:shd w:val="clear" w:color="auto" w:fill="auto"/>
          </w:tcPr>
          <w:p w14:paraId="7DB16B93" w14:textId="39680E9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17893" w:rsidRPr="002A7AFD" w14:paraId="7B0B1FE1" w14:textId="77777777" w:rsidTr="003D770A">
        <w:tc>
          <w:tcPr>
            <w:tcW w:w="5211" w:type="dxa"/>
            <w:shd w:val="clear" w:color="auto" w:fill="auto"/>
          </w:tcPr>
          <w:p w14:paraId="290E92A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List of Council members and their responsibilities as well a list of Council Committees</w:t>
            </w:r>
          </w:p>
          <w:p w14:paraId="2F1E0A7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E83FDE7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Details of any representation on local public bodies</w:t>
            </w:r>
          </w:p>
        </w:tc>
        <w:tc>
          <w:tcPr>
            <w:tcW w:w="2694" w:type="dxa"/>
            <w:shd w:val="clear" w:color="auto" w:fill="auto"/>
          </w:tcPr>
          <w:p w14:paraId="2FE469A6" w14:textId="2391E7E0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  <w:p w14:paraId="59ABB328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686793FB" w14:textId="77777777" w:rsidR="00A17893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Northumberland County Council website where declarations of Interest are held</w:t>
            </w:r>
          </w:p>
          <w:p w14:paraId="18B040C4" w14:textId="56B2CFE9" w:rsidR="00D7170D" w:rsidRPr="002A7AFD" w:rsidRDefault="00D7170D" w:rsidP="003D770A">
            <w:pPr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Pr="00D7170D">
                <w:rPr>
                  <w:rStyle w:val="Hyperlink"/>
                </w:rPr>
                <w:t>Parish council - Bardon Mill - Northumberland County Council</w:t>
              </w:r>
            </w:hyperlink>
          </w:p>
        </w:tc>
        <w:tc>
          <w:tcPr>
            <w:tcW w:w="2126" w:type="dxa"/>
            <w:shd w:val="clear" w:color="auto" w:fill="auto"/>
          </w:tcPr>
          <w:p w14:paraId="3CB15B5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94C8A27" w14:textId="77777777" w:rsidTr="003D770A">
        <w:tc>
          <w:tcPr>
            <w:tcW w:w="5211" w:type="dxa"/>
            <w:shd w:val="clear" w:color="auto" w:fill="auto"/>
          </w:tcPr>
          <w:p w14:paraId="74D2E8CE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Postal and email address</w:t>
            </w:r>
          </w:p>
          <w:p w14:paraId="5A3A2098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3014781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Contact details for Parish Clerk and Council members</w:t>
            </w:r>
          </w:p>
          <w:p w14:paraId="6320E2F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FB1473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Where possible, provide named contacts including contact phone numbers and email addresses</w:t>
            </w:r>
          </w:p>
        </w:tc>
        <w:tc>
          <w:tcPr>
            <w:tcW w:w="2694" w:type="dxa"/>
            <w:shd w:val="clear" w:color="auto" w:fill="auto"/>
          </w:tcPr>
          <w:p w14:paraId="4F074155" w14:textId="3738CD2A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 board</w:t>
            </w:r>
          </w:p>
        </w:tc>
        <w:tc>
          <w:tcPr>
            <w:tcW w:w="2126" w:type="dxa"/>
            <w:shd w:val="clear" w:color="auto" w:fill="auto"/>
          </w:tcPr>
          <w:p w14:paraId="6462470C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4591A10" w14:textId="77777777" w:rsidTr="003D770A">
        <w:tc>
          <w:tcPr>
            <w:tcW w:w="5211" w:type="dxa"/>
            <w:shd w:val="clear" w:color="auto" w:fill="auto"/>
          </w:tcPr>
          <w:p w14:paraId="1810D283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Location of main Council office and accessibility details</w:t>
            </w:r>
          </w:p>
          <w:p w14:paraId="58689D44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06623F4" w14:textId="0E31977B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</w:tc>
        <w:tc>
          <w:tcPr>
            <w:tcW w:w="2126" w:type="dxa"/>
            <w:shd w:val="clear" w:color="auto" w:fill="auto"/>
          </w:tcPr>
          <w:p w14:paraId="297E10D9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1409AF7" w14:textId="77777777" w:rsidTr="003D770A">
        <w:tc>
          <w:tcPr>
            <w:tcW w:w="5211" w:type="dxa"/>
            <w:shd w:val="clear" w:color="auto" w:fill="auto"/>
          </w:tcPr>
          <w:p w14:paraId="4949D1B8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Staffing structure</w:t>
            </w:r>
          </w:p>
        </w:tc>
        <w:tc>
          <w:tcPr>
            <w:tcW w:w="2694" w:type="dxa"/>
            <w:shd w:val="clear" w:color="auto" w:fill="auto"/>
          </w:tcPr>
          <w:p w14:paraId="0CA8CB8A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Emails clerk</w:t>
            </w:r>
          </w:p>
          <w:p w14:paraId="5A4E6F11" w14:textId="3B6740C5" w:rsidR="00A17893" w:rsidRPr="002A7AFD" w:rsidRDefault="00D7170D" w:rsidP="00A17893">
            <w:pPr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A81CE2">
                <w:rPr>
                  <w:rStyle w:val="Hyperlink"/>
                  <w:rFonts w:ascii="Verdana" w:hAnsi="Verdana"/>
                  <w:sz w:val="20"/>
                  <w:szCs w:val="20"/>
                </w:rPr>
                <w:t>bardonmillparishclerk@gmail.com</w:t>
              </w:r>
            </w:hyperlink>
          </w:p>
          <w:p w14:paraId="752B5D32" w14:textId="1063BE02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A342A6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052F1F99" w14:textId="77777777" w:rsidTr="003D770A">
        <w:tc>
          <w:tcPr>
            <w:tcW w:w="5211" w:type="dxa"/>
            <w:shd w:val="clear" w:color="auto" w:fill="auto"/>
          </w:tcPr>
          <w:p w14:paraId="059C337F" w14:textId="77777777" w:rsidR="00A22945" w:rsidRPr="002A7AFD" w:rsidRDefault="00A22945" w:rsidP="00A2294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2 – What we spend and how we spend it</w:t>
            </w:r>
          </w:p>
          <w:p w14:paraId="538CB498" w14:textId="77777777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7F910BF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044DF3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0BF7AF3" w14:textId="77777777" w:rsidTr="003D770A">
        <w:tc>
          <w:tcPr>
            <w:tcW w:w="5211" w:type="dxa"/>
            <w:shd w:val="clear" w:color="auto" w:fill="auto"/>
          </w:tcPr>
          <w:p w14:paraId="6AA797EC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(Financial information about projected and actual income and expenditure, procurement, contracts and financial audit)</w:t>
            </w:r>
          </w:p>
          <w:p w14:paraId="3A7C16B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6C36947" w14:textId="4D55C55E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financial year as a minimum</w:t>
            </w:r>
          </w:p>
        </w:tc>
        <w:tc>
          <w:tcPr>
            <w:tcW w:w="2694" w:type="dxa"/>
            <w:shd w:val="clear" w:color="auto" w:fill="auto"/>
          </w:tcPr>
          <w:p w14:paraId="7AE5EE84" w14:textId="1521116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2276B279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51AAAB9F" w14:textId="594D6EE6" w:rsidR="00A17893" w:rsidRPr="002A7AFD" w:rsidRDefault="00D7170D" w:rsidP="003D77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Quarterly</w:t>
            </w:r>
            <w:r w:rsidR="00A17893" w:rsidRPr="002A7AFD">
              <w:rPr>
                <w:rFonts w:ascii="Verdana" w:hAnsi="Verdana"/>
                <w:sz w:val="20"/>
                <w:szCs w:val="20"/>
              </w:rPr>
              <w:t xml:space="preserve"> reports are on website</w:t>
            </w:r>
          </w:p>
        </w:tc>
        <w:tc>
          <w:tcPr>
            <w:tcW w:w="2126" w:type="dxa"/>
            <w:shd w:val="clear" w:color="auto" w:fill="auto"/>
          </w:tcPr>
          <w:p w14:paraId="1B86E302" w14:textId="0779596F" w:rsidR="00A17893" w:rsidRPr="002A7AFD" w:rsidRDefault="002A7AF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5ABDC43F" w14:textId="77777777" w:rsidTr="003D770A">
        <w:tc>
          <w:tcPr>
            <w:tcW w:w="5211" w:type="dxa"/>
            <w:shd w:val="clear" w:color="auto" w:fill="auto"/>
          </w:tcPr>
          <w:p w14:paraId="64B7373C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Statement of accounts and internal audit report in the format included in the Annual Return form</w:t>
            </w:r>
          </w:p>
          <w:p w14:paraId="63CED9D4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2944631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Hard copy on request</w:t>
            </w:r>
          </w:p>
          <w:p w14:paraId="47D12BFB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</w:p>
          <w:p w14:paraId="11877C79" w14:textId="061B1DA3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AGAR published on website end of May.</w:t>
            </w:r>
          </w:p>
        </w:tc>
        <w:tc>
          <w:tcPr>
            <w:tcW w:w="2126" w:type="dxa"/>
            <w:shd w:val="clear" w:color="auto" w:fill="auto"/>
          </w:tcPr>
          <w:p w14:paraId="15BEFB5C" w14:textId="5FC5FAB7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See below</w:t>
            </w:r>
          </w:p>
        </w:tc>
      </w:tr>
      <w:tr w:rsidR="00A17893" w:rsidRPr="002A7AFD" w14:paraId="6F489A64" w14:textId="77777777" w:rsidTr="003D770A">
        <w:tc>
          <w:tcPr>
            <w:tcW w:w="5211" w:type="dxa"/>
            <w:shd w:val="clear" w:color="auto" w:fill="auto"/>
          </w:tcPr>
          <w:p w14:paraId="3D1E9E3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Finalised budget</w:t>
            </w:r>
          </w:p>
        </w:tc>
        <w:tc>
          <w:tcPr>
            <w:tcW w:w="2694" w:type="dxa"/>
            <w:shd w:val="clear" w:color="auto" w:fill="auto"/>
          </w:tcPr>
          <w:p w14:paraId="5183AA26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5AA7C0ED" w14:textId="23B5EFF6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 xml:space="preserve">Website end of </w:t>
            </w:r>
            <w:r w:rsidR="00D7170D">
              <w:rPr>
                <w:rFonts w:ascii="Verdana" w:hAnsi="Verdana"/>
                <w:sz w:val="20"/>
                <w:szCs w:val="20"/>
              </w:rPr>
              <w:t>November</w:t>
            </w:r>
          </w:p>
        </w:tc>
        <w:tc>
          <w:tcPr>
            <w:tcW w:w="2126" w:type="dxa"/>
            <w:shd w:val="clear" w:color="auto" w:fill="auto"/>
          </w:tcPr>
          <w:p w14:paraId="70A118FD" w14:textId="698A1D45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018A1669" w14:textId="77777777" w:rsidTr="003D770A">
        <w:tc>
          <w:tcPr>
            <w:tcW w:w="5211" w:type="dxa"/>
            <w:shd w:val="clear" w:color="auto" w:fill="auto"/>
          </w:tcPr>
          <w:p w14:paraId="4F57F187" w14:textId="77777777" w:rsidR="00A17893" w:rsidRPr="002A7AFD" w:rsidRDefault="00A17893" w:rsidP="002A7AF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Precept</w:t>
            </w:r>
          </w:p>
        </w:tc>
        <w:tc>
          <w:tcPr>
            <w:tcW w:w="2694" w:type="dxa"/>
            <w:shd w:val="clear" w:color="auto" w:fill="auto"/>
          </w:tcPr>
          <w:p w14:paraId="756E698C" w14:textId="77777777" w:rsidR="001E240D" w:rsidRPr="002A7AFD" w:rsidRDefault="001E240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7BD9A3FA" w14:textId="639B81A2" w:rsidR="00A17893" w:rsidRPr="002A7AFD" w:rsidRDefault="00D7170D" w:rsidP="002A7A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1E240D" w:rsidRPr="002A7AFD">
              <w:rPr>
                <w:rFonts w:ascii="Verdana" w:hAnsi="Verdana"/>
                <w:sz w:val="20"/>
                <w:szCs w:val="20"/>
              </w:rPr>
              <w:t xml:space="preserve"> minutes with precept decision on website by end of </w:t>
            </w:r>
            <w:r>
              <w:rPr>
                <w:rFonts w:ascii="Verdana" w:hAnsi="Verdana"/>
                <w:sz w:val="20"/>
                <w:szCs w:val="20"/>
              </w:rPr>
              <w:t>Dec</w:t>
            </w:r>
          </w:p>
        </w:tc>
        <w:tc>
          <w:tcPr>
            <w:tcW w:w="2126" w:type="dxa"/>
            <w:shd w:val="clear" w:color="auto" w:fill="auto"/>
          </w:tcPr>
          <w:p w14:paraId="6774A926" w14:textId="1DD037F4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4F45667D" w14:textId="77777777" w:rsidTr="003D770A">
        <w:tc>
          <w:tcPr>
            <w:tcW w:w="5211" w:type="dxa"/>
            <w:shd w:val="clear" w:color="auto" w:fill="auto"/>
          </w:tcPr>
          <w:p w14:paraId="298A7A6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Borrowing Approval letter</w:t>
            </w:r>
          </w:p>
        </w:tc>
        <w:tc>
          <w:tcPr>
            <w:tcW w:w="2694" w:type="dxa"/>
            <w:shd w:val="clear" w:color="auto" w:fill="auto"/>
          </w:tcPr>
          <w:p w14:paraId="4087C852" w14:textId="31CD9E4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341CC885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4A1870C1" w14:textId="77777777" w:rsidTr="003D770A">
        <w:tc>
          <w:tcPr>
            <w:tcW w:w="5211" w:type="dxa"/>
            <w:shd w:val="clear" w:color="auto" w:fill="auto"/>
          </w:tcPr>
          <w:p w14:paraId="3479B0E3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All items of expenditure above £100</w:t>
            </w:r>
          </w:p>
        </w:tc>
        <w:tc>
          <w:tcPr>
            <w:tcW w:w="2694" w:type="dxa"/>
            <w:shd w:val="clear" w:color="auto" w:fill="auto"/>
          </w:tcPr>
          <w:p w14:paraId="59659B29" w14:textId="7777777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In accounts on website</w:t>
            </w:r>
          </w:p>
          <w:p w14:paraId="3B83C863" w14:textId="6E8182C9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</w:tc>
        <w:tc>
          <w:tcPr>
            <w:tcW w:w="2126" w:type="dxa"/>
            <w:shd w:val="clear" w:color="auto" w:fill="auto"/>
          </w:tcPr>
          <w:p w14:paraId="141BE63B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49AB4239" w14:textId="7A69826C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26BDB34A" w14:textId="77777777" w:rsidTr="003D770A">
        <w:tc>
          <w:tcPr>
            <w:tcW w:w="5211" w:type="dxa"/>
            <w:shd w:val="clear" w:color="auto" w:fill="auto"/>
          </w:tcPr>
          <w:p w14:paraId="26AA731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0EA83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Financial Standing Orders and Regulations</w:t>
            </w:r>
          </w:p>
          <w:p w14:paraId="7158959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9C1F24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6E7041BC" w14:textId="32397692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– annually reviewed</w:t>
            </w:r>
          </w:p>
        </w:tc>
        <w:tc>
          <w:tcPr>
            <w:tcW w:w="2126" w:type="dxa"/>
            <w:shd w:val="clear" w:color="auto" w:fill="auto"/>
          </w:tcPr>
          <w:p w14:paraId="6396AED3" w14:textId="36C73D18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195A4D30" w14:textId="77777777" w:rsidTr="003D770A">
        <w:tc>
          <w:tcPr>
            <w:tcW w:w="5211" w:type="dxa"/>
            <w:shd w:val="clear" w:color="auto" w:fill="auto"/>
          </w:tcPr>
          <w:p w14:paraId="5693E12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Grants given and received</w:t>
            </w:r>
          </w:p>
        </w:tc>
        <w:tc>
          <w:tcPr>
            <w:tcW w:w="2694" w:type="dxa"/>
            <w:shd w:val="clear" w:color="auto" w:fill="auto"/>
          </w:tcPr>
          <w:p w14:paraId="02C94B3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2320CCF" w14:textId="62685701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 xml:space="preserve">Website </w:t>
            </w:r>
          </w:p>
        </w:tc>
        <w:tc>
          <w:tcPr>
            <w:tcW w:w="2126" w:type="dxa"/>
            <w:shd w:val="clear" w:color="auto" w:fill="auto"/>
          </w:tcPr>
          <w:p w14:paraId="5522210A" w14:textId="54AED8A2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195FB2EE" w14:textId="77777777" w:rsidTr="003D770A">
        <w:tc>
          <w:tcPr>
            <w:tcW w:w="5211" w:type="dxa"/>
            <w:shd w:val="clear" w:color="auto" w:fill="auto"/>
          </w:tcPr>
          <w:p w14:paraId="7FB49740" w14:textId="7983387A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List of current contracts awarded and value of contract</w:t>
            </w:r>
          </w:p>
        </w:tc>
        <w:tc>
          <w:tcPr>
            <w:tcW w:w="2694" w:type="dxa"/>
            <w:shd w:val="clear" w:color="auto" w:fill="auto"/>
          </w:tcPr>
          <w:p w14:paraId="4E1B72FA" w14:textId="0DDEA4C0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0E16BD0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E213C77" w14:textId="77777777" w:rsidTr="003D770A">
        <w:tc>
          <w:tcPr>
            <w:tcW w:w="5211" w:type="dxa"/>
            <w:shd w:val="clear" w:color="auto" w:fill="auto"/>
          </w:tcPr>
          <w:p w14:paraId="07601D1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Members’ allowances and expenses</w:t>
            </w:r>
          </w:p>
        </w:tc>
        <w:tc>
          <w:tcPr>
            <w:tcW w:w="2694" w:type="dxa"/>
            <w:shd w:val="clear" w:color="auto" w:fill="auto"/>
          </w:tcPr>
          <w:p w14:paraId="0D47EF65" w14:textId="7C14BDD8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BB79D7B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225E5B47" w14:textId="77777777" w:rsidTr="00A22945">
        <w:trPr>
          <w:trHeight w:val="475"/>
        </w:trPr>
        <w:tc>
          <w:tcPr>
            <w:tcW w:w="5211" w:type="dxa"/>
            <w:shd w:val="clear" w:color="auto" w:fill="auto"/>
          </w:tcPr>
          <w:p w14:paraId="1817A2E6" w14:textId="027827D0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3 – What our priorities are and how we are doing</w:t>
            </w:r>
          </w:p>
        </w:tc>
        <w:tc>
          <w:tcPr>
            <w:tcW w:w="2694" w:type="dxa"/>
            <w:shd w:val="clear" w:color="auto" w:fill="auto"/>
          </w:tcPr>
          <w:p w14:paraId="5DD11CEE" w14:textId="77777777" w:rsidR="00A22945" w:rsidRPr="002A7AFD" w:rsidRDefault="00A22945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4FCC53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6D8EE71" w14:textId="77777777" w:rsidTr="003D770A">
        <w:tc>
          <w:tcPr>
            <w:tcW w:w="5211" w:type="dxa"/>
            <w:shd w:val="clear" w:color="auto" w:fill="auto"/>
          </w:tcPr>
          <w:p w14:paraId="1CCECA4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(Strategies and plans, performance indicators, audits, inspections and reviews)</w:t>
            </w:r>
          </w:p>
          <w:p w14:paraId="0EC8CA4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year as a minimum</w:t>
            </w:r>
          </w:p>
        </w:tc>
        <w:tc>
          <w:tcPr>
            <w:tcW w:w="2694" w:type="dxa"/>
            <w:shd w:val="clear" w:color="auto" w:fill="auto"/>
          </w:tcPr>
          <w:p w14:paraId="4805AAEA" w14:textId="53D8E1DF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1C7A9CAA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39D6AD0" w14:textId="77777777" w:rsidTr="003D770A">
        <w:tc>
          <w:tcPr>
            <w:tcW w:w="5211" w:type="dxa"/>
            <w:shd w:val="clear" w:color="auto" w:fill="auto"/>
          </w:tcPr>
          <w:p w14:paraId="1613780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Annual governance statement in format included in the Annual Return form</w:t>
            </w:r>
          </w:p>
          <w:p w14:paraId="03F1032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07AF95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8BC7286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5012E21B" w14:textId="594CA0C6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AGAR published on website end of May.</w:t>
            </w:r>
          </w:p>
        </w:tc>
        <w:tc>
          <w:tcPr>
            <w:tcW w:w="2126" w:type="dxa"/>
            <w:shd w:val="clear" w:color="auto" w:fill="auto"/>
          </w:tcPr>
          <w:p w14:paraId="7F791812" w14:textId="03A4B2BC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440591CF" w14:textId="77777777" w:rsidTr="003D770A">
        <w:tc>
          <w:tcPr>
            <w:tcW w:w="5211" w:type="dxa"/>
            <w:shd w:val="clear" w:color="auto" w:fill="auto"/>
          </w:tcPr>
          <w:p w14:paraId="0C440BF3" w14:textId="3A1A8A0B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Parish Plan </w:t>
            </w:r>
          </w:p>
        </w:tc>
        <w:tc>
          <w:tcPr>
            <w:tcW w:w="2694" w:type="dxa"/>
            <w:shd w:val="clear" w:color="auto" w:fill="auto"/>
          </w:tcPr>
          <w:p w14:paraId="298B1184" w14:textId="649ACC5F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572BBD2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06750C22" w14:textId="77777777" w:rsidTr="003D770A">
        <w:tc>
          <w:tcPr>
            <w:tcW w:w="5211" w:type="dxa"/>
            <w:shd w:val="clear" w:color="auto" w:fill="auto"/>
          </w:tcPr>
          <w:p w14:paraId="31DA3DE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Annual Report to Parish or Community Meeting </w:t>
            </w:r>
          </w:p>
          <w:p w14:paraId="1C861BB7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2977E65" w14:textId="7777777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2776D14" w14:textId="77777777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5FE20FEC" w14:textId="6446DCB1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 as part of Annual Parish minutes in May</w:t>
            </w:r>
          </w:p>
        </w:tc>
        <w:tc>
          <w:tcPr>
            <w:tcW w:w="2126" w:type="dxa"/>
            <w:shd w:val="clear" w:color="auto" w:fill="auto"/>
          </w:tcPr>
          <w:p w14:paraId="7E89C5C5" w14:textId="2204D900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0B4A0257" w14:textId="77777777" w:rsidTr="003D770A">
        <w:tc>
          <w:tcPr>
            <w:tcW w:w="5211" w:type="dxa"/>
            <w:shd w:val="clear" w:color="auto" w:fill="auto"/>
          </w:tcPr>
          <w:p w14:paraId="535F27A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Quality status</w:t>
            </w:r>
          </w:p>
        </w:tc>
        <w:tc>
          <w:tcPr>
            <w:tcW w:w="2694" w:type="dxa"/>
            <w:shd w:val="clear" w:color="auto" w:fill="auto"/>
          </w:tcPr>
          <w:p w14:paraId="048201F3" w14:textId="538C9555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0A91828D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49F0E3D" w14:textId="77777777" w:rsidTr="003D770A">
        <w:tc>
          <w:tcPr>
            <w:tcW w:w="5211" w:type="dxa"/>
            <w:shd w:val="clear" w:color="auto" w:fill="auto"/>
          </w:tcPr>
          <w:p w14:paraId="4B74ABA4" w14:textId="272EAD3A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Local charters drawn up in accordance with DLUHC’s guidelines</w:t>
            </w:r>
          </w:p>
        </w:tc>
        <w:tc>
          <w:tcPr>
            <w:tcW w:w="2694" w:type="dxa"/>
            <w:shd w:val="clear" w:color="auto" w:fill="auto"/>
          </w:tcPr>
          <w:p w14:paraId="55E983F3" w14:textId="1FC9ADB0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7A77E527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0997EC91" w14:textId="77777777" w:rsidTr="003D770A">
        <w:tc>
          <w:tcPr>
            <w:tcW w:w="5211" w:type="dxa"/>
            <w:shd w:val="clear" w:color="auto" w:fill="auto"/>
          </w:tcPr>
          <w:p w14:paraId="1047FFA3" w14:textId="1E8E1F5C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Data Protection impact assessments (in full or summary format) or any other impact assessment (eg Health &amp; Safety Impact Assessment, Equality Impact Assessments etc), as appropriate and relevant</w:t>
            </w:r>
          </w:p>
        </w:tc>
        <w:tc>
          <w:tcPr>
            <w:tcW w:w="2694" w:type="dxa"/>
            <w:shd w:val="clear" w:color="auto" w:fill="auto"/>
          </w:tcPr>
          <w:p w14:paraId="5420281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526DD3E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0262E0" w14:textId="5F5069BD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22945" w:rsidRPr="002A7AFD" w14:paraId="6C9A3E41" w14:textId="77777777" w:rsidTr="003D770A">
        <w:tc>
          <w:tcPr>
            <w:tcW w:w="5211" w:type="dxa"/>
            <w:shd w:val="clear" w:color="auto" w:fill="auto"/>
          </w:tcPr>
          <w:p w14:paraId="1549FD52" w14:textId="11F3128A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4 – How we make decisions</w:t>
            </w:r>
          </w:p>
        </w:tc>
        <w:tc>
          <w:tcPr>
            <w:tcW w:w="2694" w:type="dxa"/>
            <w:shd w:val="clear" w:color="auto" w:fill="auto"/>
          </w:tcPr>
          <w:p w14:paraId="5287F3FA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A798B5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20AE3015" w14:textId="77777777" w:rsidTr="003D770A">
        <w:tc>
          <w:tcPr>
            <w:tcW w:w="5211" w:type="dxa"/>
            <w:shd w:val="clear" w:color="auto" w:fill="auto"/>
          </w:tcPr>
          <w:p w14:paraId="6D7A3AF6" w14:textId="77777777" w:rsidR="001E240D" w:rsidRPr="002A7AFD" w:rsidRDefault="001E240D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34E934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(Decision making processes and records of decisions)</w:t>
            </w:r>
          </w:p>
          <w:p w14:paraId="59E330DA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EC2BFF" w14:textId="588FC53A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council year as a minimum</w:t>
            </w:r>
          </w:p>
        </w:tc>
        <w:tc>
          <w:tcPr>
            <w:tcW w:w="2694" w:type="dxa"/>
            <w:shd w:val="clear" w:color="auto" w:fill="auto"/>
          </w:tcPr>
          <w:p w14:paraId="73C5A17E" w14:textId="78BA2DEA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Held in Minutes</w:t>
            </w:r>
          </w:p>
          <w:p w14:paraId="1BBD0B0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1A156A45" w14:textId="7FD14E7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549D969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B60C102" w14:textId="32520222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1D9FA37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1EDF2D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79D94EBA" w14:textId="6D266DA1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5EA25FBF" w14:textId="77777777" w:rsidTr="003D770A">
        <w:tc>
          <w:tcPr>
            <w:tcW w:w="5211" w:type="dxa"/>
            <w:shd w:val="clear" w:color="auto" w:fill="auto"/>
          </w:tcPr>
          <w:p w14:paraId="216792F3" w14:textId="0DBD4D7A" w:rsidR="002A7AF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Timetable of meetings (Council and any committee/sub-committee meetings and parish meeting</w:t>
            </w:r>
            <w:r w:rsidR="002A7AFD">
              <w:rPr>
                <w:rFonts w:ascii="Verdana" w:hAnsi="Verdana" w:cs="Arial"/>
                <w:sz w:val="20"/>
                <w:szCs w:val="20"/>
              </w:rPr>
              <w:t>s)</w:t>
            </w:r>
          </w:p>
        </w:tc>
        <w:tc>
          <w:tcPr>
            <w:tcW w:w="2694" w:type="dxa"/>
            <w:shd w:val="clear" w:color="auto" w:fill="auto"/>
          </w:tcPr>
          <w:p w14:paraId="1D7D3F82" w14:textId="17F52FA8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noticeboards</w:t>
            </w:r>
          </w:p>
        </w:tc>
        <w:tc>
          <w:tcPr>
            <w:tcW w:w="2126" w:type="dxa"/>
            <w:shd w:val="clear" w:color="auto" w:fill="auto"/>
          </w:tcPr>
          <w:p w14:paraId="68FA1FC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94FAB0F" w14:textId="77777777" w:rsidTr="003D770A">
        <w:tc>
          <w:tcPr>
            <w:tcW w:w="5211" w:type="dxa"/>
            <w:shd w:val="clear" w:color="auto" w:fill="auto"/>
          </w:tcPr>
          <w:p w14:paraId="16401AA6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Agendas of meetings (as above)</w:t>
            </w:r>
          </w:p>
        </w:tc>
        <w:tc>
          <w:tcPr>
            <w:tcW w:w="2694" w:type="dxa"/>
            <w:shd w:val="clear" w:color="auto" w:fill="auto"/>
          </w:tcPr>
          <w:p w14:paraId="330EDCA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44B1A3D" w14:textId="4AD9B7D1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noticeboards</w:t>
            </w:r>
          </w:p>
        </w:tc>
        <w:tc>
          <w:tcPr>
            <w:tcW w:w="2126" w:type="dxa"/>
            <w:shd w:val="clear" w:color="auto" w:fill="auto"/>
          </w:tcPr>
          <w:p w14:paraId="403A5806" w14:textId="48998AD4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41F99FE7" w14:textId="77777777" w:rsidTr="003D770A">
        <w:trPr>
          <w:trHeight w:val="557"/>
        </w:trPr>
        <w:tc>
          <w:tcPr>
            <w:tcW w:w="5211" w:type="dxa"/>
            <w:shd w:val="clear" w:color="auto" w:fill="auto"/>
          </w:tcPr>
          <w:p w14:paraId="4A0C889E" w14:textId="4BF4B6F1" w:rsidR="001E240D" w:rsidRPr="00A22945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lastRenderedPageBreak/>
              <w:t xml:space="preserve">Minutes of meetings (as above) – </w:t>
            </w:r>
            <w:r w:rsidRPr="002A7AFD">
              <w:rPr>
                <w:rFonts w:ascii="Verdana" w:hAnsi="Verdana"/>
                <w:sz w:val="20"/>
                <w:szCs w:val="20"/>
              </w:rPr>
              <w:t>exclude material that is properly considered to be exempt from disclosure</w:t>
            </w:r>
          </w:p>
        </w:tc>
        <w:tc>
          <w:tcPr>
            <w:tcW w:w="2694" w:type="dxa"/>
            <w:shd w:val="clear" w:color="auto" w:fill="auto"/>
          </w:tcPr>
          <w:p w14:paraId="5DE20304" w14:textId="6DB8D9DB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As Above</w:t>
            </w:r>
          </w:p>
        </w:tc>
        <w:tc>
          <w:tcPr>
            <w:tcW w:w="2126" w:type="dxa"/>
            <w:shd w:val="clear" w:color="auto" w:fill="auto"/>
          </w:tcPr>
          <w:p w14:paraId="429AA6B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3D5C1DFB" w14:textId="77777777" w:rsidTr="003D770A">
        <w:tc>
          <w:tcPr>
            <w:tcW w:w="5211" w:type="dxa"/>
            <w:shd w:val="clear" w:color="auto" w:fill="auto"/>
          </w:tcPr>
          <w:p w14:paraId="20784553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Reports presented to council meetings – </w:t>
            </w:r>
            <w:r w:rsidRPr="002A7AFD">
              <w:rPr>
                <w:rFonts w:ascii="Verdana" w:hAnsi="Verdana"/>
                <w:sz w:val="20"/>
                <w:szCs w:val="20"/>
              </w:rPr>
              <w:t>exclude material that is properly considered to be exempt from disclosure</w:t>
            </w:r>
          </w:p>
        </w:tc>
        <w:tc>
          <w:tcPr>
            <w:tcW w:w="2694" w:type="dxa"/>
            <w:shd w:val="clear" w:color="auto" w:fill="auto"/>
          </w:tcPr>
          <w:p w14:paraId="410843EA" w14:textId="3D2DCE0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as appendices to minutes</w:t>
            </w:r>
          </w:p>
        </w:tc>
        <w:tc>
          <w:tcPr>
            <w:tcW w:w="2126" w:type="dxa"/>
            <w:shd w:val="clear" w:color="auto" w:fill="auto"/>
          </w:tcPr>
          <w:p w14:paraId="75223BC6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BDD6BAE" w14:textId="77777777" w:rsidTr="003D770A">
        <w:tc>
          <w:tcPr>
            <w:tcW w:w="5211" w:type="dxa"/>
            <w:shd w:val="clear" w:color="auto" w:fill="auto"/>
          </w:tcPr>
          <w:p w14:paraId="11F6F430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Responses to consultation papers</w:t>
            </w:r>
          </w:p>
        </w:tc>
        <w:tc>
          <w:tcPr>
            <w:tcW w:w="2694" w:type="dxa"/>
            <w:shd w:val="clear" w:color="auto" w:fill="auto"/>
          </w:tcPr>
          <w:p w14:paraId="4A028C49" w14:textId="01FC1A2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Within minutes</w:t>
            </w:r>
          </w:p>
        </w:tc>
        <w:tc>
          <w:tcPr>
            <w:tcW w:w="2126" w:type="dxa"/>
            <w:shd w:val="clear" w:color="auto" w:fill="auto"/>
          </w:tcPr>
          <w:p w14:paraId="5ECCA4D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FCEB7F1" w14:textId="77777777" w:rsidTr="003D770A">
        <w:tc>
          <w:tcPr>
            <w:tcW w:w="5211" w:type="dxa"/>
            <w:shd w:val="clear" w:color="auto" w:fill="auto"/>
          </w:tcPr>
          <w:p w14:paraId="2878D14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Responses to planning applications</w:t>
            </w:r>
          </w:p>
        </w:tc>
        <w:tc>
          <w:tcPr>
            <w:tcW w:w="2694" w:type="dxa"/>
            <w:shd w:val="clear" w:color="auto" w:fill="auto"/>
          </w:tcPr>
          <w:p w14:paraId="3E02176B" w14:textId="42D59A35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Within minutes</w:t>
            </w:r>
          </w:p>
        </w:tc>
        <w:tc>
          <w:tcPr>
            <w:tcW w:w="2126" w:type="dxa"/>
            <w:shd w:val="clear" w:color="auto" w:fill="auto"/>
          </w:tcPr>
          <w:p w14:paraId="7149304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C6DD803" w14:textId="77777777" w:rsidTr="003D770A">
        <w:tc>
          <w:tcPr>
            <w:tcW w:w="5211" w:type="dxa"/>
            <w:shd w:val="clear" w:color="auto" w:fill="auto"/>
          </w:tcPr>
          <w:p w14:paraId="0283BD21" w14:textId="2CC6A10A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A7AFD">
              <w:rPr>
                <w:rFonts w:ascii="Verdana" w:hAnsi="Verdana" w:cs="Arial"/>
                <w:sz w:val="20"/>
                <w:szCs w:val="20"/>
              </w:rPr>
              <w:t>Bye-laws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14:paraId="12FB4673" w14:textId="494DB686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4CCA6AB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5ED3BB08" w14:textId="77777777" w:rsidTr="003D770A">
        <w:tc>
          <w:tcPr>
            <w:tcW w:w="5211" w:type="dxa"/>
            <w:shd w:val="clear" w:color="auto" w:fill="auto"/>
          </w:tcPr>
          <w:p w14:paraId="1F8A615F" w14:textId="144D5D6C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5 – Our policies and procedures</w:t>
            </w:r>
          </w:p>
        </w:tc>
        <w:tc>
          <w:tcPr>
            <w:tcW w:w="2694" w:type="dxa"/>
            <w:shd w:val="clear" w:color="auto" w:fill="auto"/>
          </w:tcPr>
          <w:p w14:paraId="1AC64C29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6481C8" w14:textId="77777777" w:rsidR="00A22945" w:rsidRPr="002A7AFD" w:rsidRDefault="00A22945" w:rsidP="002A7A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4E77677A" w14:textId="77777777" w:rsidTr="003D770A">
        <w:tc>
          <w:tcPr>
            <w:tcW w:w="5211" w:type="dxa"/>
            <w:shd w:val="clear" w:color="auto" w:fill="auto"/>
          </w:tcPr>
          <w:p w14:paraId="4F2A377E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(Current written protocols, policies and procedures for delivering our services and responsibilities)</w:t>
            </w:r>
          </w:p>
          <w:p w14:paraId="6E560CAC" w14:textId="5B1CC131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information only</w:t>
            </w:r>
          </w:p>
        </w:tc>
        <w:tc>
          <w:tcPr>
            <w:tcW w:w="2694" w:type="dxa"/>
            <w:shd w:val="clear" w:color="auto" w:fill="auto"/>
          </w:tcPr>
          <w:p w14:paraId="055508B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2A3C2B2D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15116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763111D3" w14:textId="6B3C59FC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385C8DB" w14:textId="7D38E70B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15943420" w14:textId="77777777" w:rsidTr="003D770A">
        <w:tc>
          <w:tcPr>
            <w:tcW w:w="5211" w:type="dxa"/>
            <w:shd w:val="clear" w:color="auto" w:fill="auto"/>
          </w:tcPr>
          <w:p w14:paraId="32E830A9" w14:textId="2A189FF5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Policies and procedures for the conduct of Council business: </w:t>
            </w:r>
          </w:p>
          <w:p w14:paraId="109F82F0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Procedural standing orders</w:t>
            </w:r>
          </w:p>
          <w:p w14:paraId="526EE5DC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Committee and sub-committee terms of reference</w:t>
            </w:r>
          </w:p>
          <w:p w14:paraId="03751D5D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Delegated authority in respect of officers</w:t>
            </w:r>
          </w:p>
          <w:p w14:paraId="3EF4369A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Code of Conduct</w:t>
            </w:r>
          </w:p>
          <w:p w14:paraId="4F2AD964" w14:textId="183A1D8B" w:rsidR="001E240D" w:rsidRPr="002A7AFD" w:rsidRDefault="001E240D" w:rsidP="002A7AF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Policy statements</w:t>
            </w:r>
          </w:p>
        </w:tc>
        <w:tc>
          <w:tcPr>
            <w:tcW w:w="2694" w:type="dxa"/>
            <w:shd w:val="clear" w:color="auto" w:fill="auto"/>
          </w:tcPr>
          <w:p w14:paraId="5B7F113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4C49C90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75B7068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39E2AC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80F7F51" w14:textId="235C3B23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55FF585E" w14:textId="77777777" w:rsidTr="003D770A">
        <w:tc>
          <w:tcPr>
            <w:tcW w:w="5211" w:type="dxa"/>
            <w:shd w:val="clear" w:color="auto" w:fill="auto"/>
          </w:tcPr>
          <w:p w14:paraId="3093B34B" w14:textId="3699171E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Policies and procedures for the provision of services and about the employment of staff:</w:t>
            </w:r>
          </w:p>
          <w:p w14:paraId="2D5202D0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Internal instructions to staff and policies relating to the delivery of services</w:t>
            </w:r>
          </w:p>
          <w:p w14:paraId="3E42B2BD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Equality and diversity policy</w:t>
            </w:r>
          </w:p>
          <w:p w14:paraId="1FCFD9F3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place">
              <w:r w:rsidRPr="002A7AFD">
                <w:rPr>
                  <w:rFonts w:ascii="Verdana" w:hAnsi="Verdana" w:cs="Arial"/>
                  <w:sz w:val="20"/>
                  <w:szCs w:val="20"/>
                </w:rPr>
                <w:t>Health</w:t>
              </w:r>
            </w:smartTag>
            <w:r w:rsidRPr="002A7AFD">
              <w:rPr>
                <w:rFonts w:ascii="Verdana" w:hAnsi="Verdana" w:cs="Arial"/>
                <w:sz w:val="20"/>
                <w:szCs w:val="20"/>
              </w:rPr>
              <w:t xml:space="preserve"> and safety policy</w:t>
            </w:r>
          </w:p>
          <w:p w14:paraId="03E8F83A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Recruitment policies and details of current vacancies </w:t>
            </w:r>
          </w:p>
          <w:p w14:paraId="1B877E59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Policies and procedures for handling requests for information</w:t>
            </w:r>
          </w:p>
          <w:p w14:paraId="7936A02B" w14:textId="5F86987D" w:rsidR="001E240D" w:rsidRPr="002A7AFD" w:rsidRDefault="001E240D" w:rsidP="002A7AF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Complaints procedures (including those covering requests for information and operating the publication scheme) </w:t>
            </w:r>
          </w:p>
        </w:tc>
        <w:tc>
          <w:tcPr>
            <w:tcW w:w="2694" w:type="dxa"/>
            <w:shd w:val="clear" w:color="auto" w:fill="auto"/>
          </w:tcPr>
          <w:p w14:paraId="216711E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A26DB3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0FB53A22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3FAB8F34" w14:textId="569B56D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3A181DA" w14:textId="25402304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26A31734" w14:textId="77777777" w:rsidTr="003D770A">
        <w:tc>
          <w:tcPr>
            <w:tcW w:w="5211" w:type="dxa"/>
            <w:shd w:val="clear" w:color="auto" w:fill="auto"/>
          </w:tcPr>
          <w:p w14:paraId="3FEDF5A0" w14:textId="77777777" w:rsidR="001E240D" w:rsidRPr="002A7AFD" w:rsidRDefault="001E240D" w:rsidP="001E240D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  <w:r w:rsidRPr="002A7AFD">
              <w:rPr>
                <w:sz w:val="20"/>
                <w:szCs w:val="20"/>
              </w:rPr>
              <w:t>Records management, personal data and access to information policies</w:t>
            </w:r>
          </w:p>
          <w:p w14:paraId="18B7C39F" w14:textId="77777777" w:rsidR="001E240D" w:rsidRPr="002A7AFD" w:rsidRDefault="001E240D" w:rsidP="001E240D">
            <w:pPr>
              <w:pStyle w:val="TableParagraph"/>
              <w:spacing w:before="1" w:line="291" w:lineRule="exact"/>
              <w:rPr>
                <w:bCs/>
                <w:sz w:val="20"/>
                <w:szCs w:val="20"/>
              </w:rPr>
            </w:pPr>
            <w:r w:rsidRPr="002A7AFD">
              <w:rPr>
                <w:bCs/>
                <w:sz w:val="20"/>
                <w:szCs w:val="20"/>
              </w:rPr>
              <w:t>Include information security policies, records retention, destruction and archive policies, and data protection (including data sharing and CCTV usage) policies</w:t>
            </w:r>
          </w:p>
        </w:tc>
        <w:tc>
          <w:tcPr>
            <w:tcW w:w="2694" w:type="dxa"/>
            <w:shd w:val="clear" w:color="auto" w:fill="auto"/>
          </w:tcPr>
          <w:p w14:paraId="5CD87072" w14:textId="48342F4C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765E9C67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4EB0EF7B" w14:textId="77777777" w:rsidTr="003D770A">
        <w:tc>
          <w:tcPr>
            <w:tcW w:w="5211" w:type="dxa"/>
            <w:shd w:val="clear" w:color="auto" w:fill="auto"/>
          </w:tcPr>
          <w:p w14:paraId="3EA00E99" w14:textId="5C00E7F6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6 – Lists and Registers</w:t>
            </w:r>
          </w:p>
        </w:tc>
        <w:tc>
          <w:tcPr>
            <w:tcW w:w="2694" w:type="dxa"/>
            <w:shd w:val="clear" w:color="auto" w:fill="auto"/>
          </w:tcPr>
          <w:p w14:paraId="1D5CDA20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28CF9A" w14:textId="77777777" w:rsidR="00A22945" w:rsidRPr="002A7AFD" w:rsidRDefault="00A22945" w:rsidP="002A7A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54BD87DB" w14:textId="77777777" w:rsidTr="003D770A">
        <w:tc>
          <w:tcPr>
            <w:tcW w:w="5211" w:type="dxa"/>
            <w:shd w:val="clear" w:color="auto" w:fill="auto"/>
          </w:tcPr>
          <w:p w14:paraId="7A6781BD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Currently maintained lists and registers only.</w:t>
            </w:r>
          </w:p>
          <w:p w14:paraId="6FE931B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5E698F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6025DFB9" w14:textId="29CFAB6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2804A1BD" w14:textId="3179261E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2A71FA70" w14:textId="77777777" w:rsidTr="003D770A">
        <w:tc>
          <w:tcPr>
            <w:tcW w:w="5211" w:type="dxa"/>
            <w:shd w:val="clear" w:color="auto" w:fill="auto"/>
          </w:tcPr>
          <w:p w14:paraId="15F4E010" w14:textId="1EF02D05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/>
                <w:bCs/>
                <w:sz w:val="20"/>
                <w:szCs w:val="20"/>
              </w:rPr>
              <w:t>Information legally required to hold in publicly available</w:t>
            </w:r>
            <w:r w:rsidRPr="002A7AFD">
              <w:rPr>
                <w:rFonts w:ascii="Verdana" w:hAnsi="Verdana"/>
                <w:bCs/>
                <w:spacing w:val="-17"/>
                <w:sz w:val="20"/>
                <w:szCs w:val="20"/>
              </w:rPr>
              <w:t xml:space="preserve"> </w:t>
            </w:r>
            <w:r w:rsidRPr="002A7AFD">
              <w:rPr>
                <w:rFonts w:ascii="Verdana" w:hAnsi="Verdana"/>
                <w:bCs/>
                <w:sz w:val="20"/>
                <w:szCs w:val="20"/>
              </w:rPr>
              <w:t>registers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(in most circumstances existing access provisions will suffice)</w:t>
            </w:r>
          </w:p>
        </w:tc>
        <w:tc>
          <w:tcPr>
            <w:tcW w:w="2694" w:type="dxa"/>
            <w:shd w:val="clear" w:color="auto" w:fill="auto"/>
          </w:tcPr>
          <w:p w14:paraId="6E447397" w14:textId="08135FC8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3136762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C0D13D6" w14:textId="77777777" w:rsidTr="003D770A">
        <w:tc>
          <w:tcPr>
            <w:tcW w:w="5211" w:type="dxa"/>
            <w:shd w:val="clear" w:color="auto" w:fill="auto"/>
          </w:tcPr>
          <w:p w14:paraId="7E5B5A1A" w14:textId="214E5794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Assets register, including details of public land and building assets</w:t>
            </w:r>
          </w:p>
        </w:tc>
        <w:tc>
          <w:tcPr>
            <w:tcW w:w="2694" w:type="dxa"/>
            <w:shd w:val="clear" w:color="auto" w:fill="auto"/>
          </w:tcPr>
          <w:p w14:paraId="20B5753B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119C8358" w14:textId="7EFBEA09" w:rsidR="001E240D" w:rsidRPr="00A22945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3C679006" w14:textId="4A79F450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3079C7FB" w14:textId="77777777" w:rsidTr="003D770A">
        <w:tc>
          <w:tcPr>
            <w:tcW w:w="5211" w:type="dxa"/>
            <w:shd w:val="clear" w:color="auto" w:fill="auto"/>
          </w:tcPr>
          <w:p w14:paraId="55ABEA4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Disclosure log </w:t>
            </w:r>
            <w:r w:rsidRPr="002A7AFD">
              <w:rPr>
                <w:rFonts w:ascii="Verdana" w:hAnsi="Verdana"/>
                <w:bCs/>
                <w:sz w:val="20"/>
                <w:szCs w:val="20"/>
              </w:rPr>
              <w:t>indicating the information provided in response to FOIA and EIR requests</w:t>
            </w:r>
            <w:r w:rsidRPr="002A7AFD">
              <w:rPr>
                <w:rFonts w:ascii="Verdana" w:hAnsi="Verdana" w:cs="Arial"/>
                <w:sz w:val="20"/>
                <w:szCs w:val="20"/>
              </w:rPr>
              <w:t>. These are recommended as good practice</w:t>
            </w:r>
          </w:p>
          <w:p w14:paraId="3F484D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3E1B77D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5491A1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1C33D00" w14:textId="77777777" w:rsidTr="003D770A">
        <w:tc>
          <w:tcPr>
            <w:tcW w:w="5211" w:type="dxa"/>
            <w:shd w:val="clear" w:color="auto" w:fill="auto"/>
          </w:tcPr>
          <w:p w14:paraId="4AF9BECD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Register of members’ interests</w:t>
            </w:r>
          </w:p>
        </w:tc>
        <w:tc>
          <w:tcPr>
            <w:tcW w:w="2694" w:type="dxa"/>
            <w:shd w:val="clear" w:color="auto" w:fill="auto"/>
          </w:tcPr>
          <w:p w14:paraId="3122F3CB" w14:textId="77777777" w:rsidR="001E240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Northumberland County Council website</w:t>
            </w:r>
          </w:p>
          <w:p w14:paraId="6A199769" w14:textId="644C9825" w:rsidR="002C47A1" w:rsidRPr="002A7AFD" w:rsidRDefault="00D7170D" w:rsidP="001E240D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D7170D">
                <w:rPr>
                  <w:rStyle w:val="Hyperlink"/>
                </w:rPr>
                <w:t>Parish council - Bardon Mill - Northumberland County Council</w:t>
              </w:r>
            </w:hyperlink>
          </w:p>
        </w:tc>
        <w:tc>
          <w:tcPr>
            <w:tcW w:w="2126" w:type="dxa"/>
            <w:shd w:val="clear" w:color="auto" w:fill="auto"/>
          </w:tcPr>
          <w:p w14:paraId="72D2884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3F7367B" w14:textId="77777777" w:rsidTr="003D770A">
        <w:tc>
          <w:tcPr>
            <w:tcW w:w="5211" w:type="dxa"/>
            <w:shd w:val="clear" w:color="auto" w:fill="auto"/>
          </w:tcPr>
          <w:p w14:paraId="0A07F2CF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Register of gifts and hospitality</w:t>
            </w:r>
          </w:p>
        </w:tc>
        <w:tc>
          <w:tcPr>
            <w:tcW w:w="2694" w:type="dxa"/>
            <w:shd w:val="clear" w:color="auto" w:fill="auto"/>
          </w:tcPr>
          <w:p w14:paraId="6DFA9F73" w14:textId="60CA3302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42C3FE1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49C822B3" w14:textId="77777777" w:rsidTr="003D770A">
        <w:tc>
          <w:tcPr>
            <w:tcW w:w="5211" w:type="dxa"/>
            <w:shd w:val="clear" w:color="auto" w:fill="auto"/>
          </w:tcPr>
          <w:p w14:paraId="01E8F1C4" w14:textId="77777777" w:rsidR="00A22945" w:rsidRPr="002A7AFD" w:rsidRDefault="00A22945" w:rsidP="00A2294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7 – The services we offer</w:t>
            </w:r>
          </w:p>
          <w:p w14:paraId="752CC041" w14:textId="77777777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0D881F0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FDA5A3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2006081" w14:textId="77777777" w:rsidTr="003D770A">
        <w:tc>
          <w:tcPr>
            <w:tcW w:w="5211" w:type="dxa"/>
            <w:shd w:val="clear" w:color="auto" w:fill="auto"/>
          </w:tcPr>
          <w:p w14:paraId="240EBF9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(Information about the services we offer, including leaflets, guidance and newsletters produced for the public and businesses)</w:t>
            </w:r>
          </w:p>
          <w:p w14:paraId="64D909FA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6237D04" w14:textId="608F9E8E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information only</w:t>
            </w:r>
          </w:p>
        </w:tc>
        <w:tc>
          <w:tcPr>
            <w:tcW w:w="2694" w:type="dxa"/>
            <w:shd w:val="clear" w:color="auto" w:fill="auto"/>
          </w:tcPr>
          <w:p w14:paraId="6A7FC7E9" w14:textId="1616D02F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43251E1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9A9C9DA" w14:textId="77777777" w:rsidTr="003D770A">
        <w:tc>
          <w:tcPr>
            <w:tcW w:w="5211" w:type="dxa"/>
            <w:shd w:val="clear" w:color="auto" w:fill="auto"/>
          </w:tcPr>
          <w:p w14:paraId="6382E9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Allotments</w:t>
            </w:r>
          </w:p>
        </w:tc>
        <w:tc>
          <w:tcPr>
            <w:tcW w:w="2694" w:type="dxa"/>
            <w:shd w:val="clear" w:color="auto" w:fill="auto"/>
          </w:tcPr>
          <w:p w14:paraId="30548091" w14:textId="6C96AE85" w:rsidR="002C47A1" w:rsidRPr="002A7AFD" w:rsidRDefault="00D7170D" w:rsidP="001E24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34D4FA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ECB8134" w14:textId="77777777" w:rsidTr="003D770A">
        <w:tc>
          <w:tcPr>
            <w:tcW w:w="5211" w:type="dxa"/>
            <w:shd w:val="clear" w:color="auto" w:fill="auto"/>
          </w:tcPr>
          <w:p w14:paraId="31B1A5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Burial grounds and closed churchyards</w:t>
            </w:r>
          </w:p>
        </w:tc>
        <w:tc>
          <w:tcPr>
            <w:tcW w:w="2694" w:type="dxa"/>
            <w:shd w:val="clear" w:color="auto" w:fill="auto"/>
          </w:tcPr>
          <w:p w14:paraId="07369CD6" w14:textId="778E1D78" w:rsidR="001E240D" w:rsidRPr="002A7AFD" w:rsidRDefault="00D7170D" w:rsidP="001E24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552B724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2DA6F86E" w14:textId="77777777" w:rsidTr="003D770A">
        <w:tc>
          <w:tcPr>
            <w:tcW w:w="5211" w:type="dxa"/>
            <w:shd w:val="clear" w:color="auto" w:fill="auto"/>
          </w:tcPr>
          <w:p w14:paraId="6028944F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Community centres and village halls</w:t>
            </w:r>
          </w:p>
        </w:tc>
        <w:tc>
          <w:tcPr>
            <w:tcW w:w="2694" w:type="dxa"/>
            <w:shd w:val="clear" w:color="auto" w:fill="auto"/>
          </w:tcPr>
          <w:p w14:paraId="0FCE949C" w14:textId="36BAAFD5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0327EC7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E868813" w14:textId="77777777" w:rsidTr="003D770A">
        <w:tc>
          <w:tcPr>
            <w:tcW w:w="5211" w:type="dxa"/>
            <w:shd w:val="clear" w:color="auto" w:fill="auto"/>
          </w:tcPr>
          <w:p w14:paraId="79956914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Parks, playing fields and recreational facilities</w:t>
            </w:r>
          </w:p>
        </w:tc>
        <w:tc>
          <w:tcPr>
            <w:tcW w:w="2694" w:type="dxa"/>
            <w:shd w:val="clear" w:color="auto" w:fill="auto"/>
          </w:tcPr>
          <w:p w14:paraId="73ED224B" w14:textId="617238B9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49852A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559B6AE9" w14:textId="77777777" w:rsidTr="003D770A">
        <w:tc>
          <w:tcPr>
            <w:tcW w:w="5211" w:type="dxa"/>
            <w:shd w:val="clear" w:color="auto" w:fill="auto"/>
          </w:tcPr>
          <w:p w14:paraId="0A1F4FCB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Seating, litter bins, clocks, memorials and lighting</w:t>
            </w:r>
          </w:p>
        </w:tc>
        <w:tc>
          <w:tcPr>
            <w:tcW w:w="2694" w:type="dxa"/>
            <w:shd w:val="clear" w:color="auto" w:fill="auto"/>
          </w:tcPr>
          <w:p w14:paraId="6E44E134" w14:textId="75F6FC5A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808C83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346EAD71" w14:textId="77777777" w:rsidTr="003D770A">
        <w:tc>
          <w:tcPr>
            <w:tcW w:w="5211" w:type="dxa"/>
            <w:shd w:val="clear" w:color="auto" w:fill="auto"/>
          </w:tcPr>
          <w:p w14:paraId="46614702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Bus shelters</w:t>
            </w:r>
          </w:p>
        </w:tc>
        <w:tc>
          <w:tcPr>
            <w:tcW w:w="2694" w:type="dxa"/>
            <w:shd w:val="clear" w:color="auto" w:fill="auto"/>
          </w:tcPr>
          <w:p w14:paraId="1CEDF3D1" w14:textId="1F3BFF29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FAF5577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4F65443E" w14:textId="77777777" w:rsidTr="003D770A">
        <w:tc>
          <w:tcPr>
            <w:tcW w:w="5211" w:type="dxa"/>
            <w:shd w:val="clear" w:color="auto" w:fill="auto"/>
          </w:tcPr>
          <w:p w14:paraId="1500A198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Markets</w:t>
            </w:r>
          </w:p>
        </w:tc>
        <w:tc>
          <w:tcPr>
            <w:tcW w:w="2694" w:type="dxa"/>
            <w:shd w:val="clear" w:color="auto" w:fill="auto"/>
          </w:tcPr>
          <w:p w14:paraId="5443FA04" w14:textId="69FE2532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4EDB555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EB9DD29" w14:textId="77777777" w:rsidTr="003D770A">
        <w:tc>
          <w:tcPr>
            <w:tcW w:w="5211" w:type="dxa"/>
            <w:shd w:val="clear" w:color="auto" w:fill="auto"/>
          </w:tcPr>
          <w:p w14:paraId="7AF7D85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Public conveniences</w:t>
            </w:r>
          </w:p>
        </w:tc>
        <w:tc>
          <w:tcPr>
            <w:tcW w:w="2694" w:type="dxa"/>
            <w:shd w:val="clear" w:color="auto" w:fill="auto"/>
          </w:tcPr>
          <w:p w14:paraId="11343976" w14:textId="1A84DBA6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B8D170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05625DA" w14:textId="77777777" w:rsidTr="003D770A">
        <w:tc>
          <w:tcPr>
            <w:tcW w:w="5211" w:type="dxa"/>
            <w:shd w:val="clear" w:color="auto" w:fill="auto"/>
          </w:tcPr>
          <w:p w14:paraId="0B66316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Agency agreements</w:t>
            </w:r>
          </w:p>
        </w:tc>
        <w:tc>
          <w:tcPr>
            <w:tcW w:w="2694" w:type="dxa"/>
            <w:shd w:val="clear" w:color="auto" w:fill="auto"/>
          </w:tcPr>
          <w:p w14:paraId="6A822F81" w14:textId="105A26F0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F65681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9DEF5DF" w14:textId="77777777" w:rsidTr="003D770A">
        <w:tc>
          <w:tcPr>
            <w:tcW w:w="5211" w:type="dxa"/>
            <w:shd w:val="clear" w:color="auto" w:fill="auto"/>
          </w:tcPr>
          <w:p w14:paraId="319D1B94" w14:textId="422E4522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Services for which we are entitled to recover a fee and details of those fees (eg burial fees)</w:t>
            </w:r>
          </w:p>
        </w:tc>
        <w:tc>
          <w:tcPr>
            <w:tcW w:w="2694" w:type="dxa"/>
            <w:shd w:val="clear" w:color="auto" w:fill="auto"/>
          </w:tcPr>
          <w:p w14:paraId="7337C8BD" w14:textId="434AD0C1" w:rsidR="001E240D" w:rsidRPr="002A7AFD" w:rsidRDefault="002C47A1" w:rsidP="001E24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3E1D01E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EDC6F8C" w14:textId="77777777" w:rsidTr="003D770A">
        <w:tc>
          <w:tcPr>
            <w:tcW w:w="5211" w:type="dxa"/>
            <w:shd w:val="clear" w:color="auto" w:fill="auto"/>
          </w:tcPr>
          <w:p w14:paraId="752DA6DD" w14:textId="77777777" w:rsidR="001E240D" w:rsidRPr="002A7AFD" w:rsidRDefault="001E240D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Additional Information</w:t>
            </w:r>
          </w:p>
          <w:p w14:paraId="219A3317" w14:textId="041F0F42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Information not itemised in the lists above</w:t>
            </w:r>
          </w:p>
        </w:tc>
        <w:tc>
          <w:tcPr>
            <w:tcW w:w="2694" w:type="dxa"/>
            <w:shd w:val="clear" w:color="auto" w:fill="auto"/>
          </w:tcPr>
          <w:p w14:paraId="33A6CD6D" w14:textId="283766B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23A0C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613BA2" w14:textId="77777777" w:rsidR="00A17893" w:rsidRPr="002A7AFD" w:rsidRDefault="00A17893" w:rsidP="00A17893">
      <w:pPr>
        <w:rPr>
          <w:rFonts w:ascii="Verdana" w:hAnsi="Verdana" w:cs="Arial"/>
          <w:b/>
          <w:sz w:val="20"/>
          <w:szCs w:val="20"/>
        </w:rPr>
      </w:pPr>
    </w:p>
    <w:p w14:paraId="59397FCE" w14:textId="77777777" w:rsidR="00A17893" w:rsidRPr="002A7AFD" w:rsidRDefault="00A17893" w:rsidP="00A17893">
      <w:pPr>
        <w:rPr>
          <w:rFonts w:ascii="Verdana" w:hAnsi="Verdana" w:cs="Arial"/>
          <w:b/>
          <w:sz w:val="20"/>
          <w:szCs w:val="20"/>
        </w:rPr>
      </w:pPr>
      <w:r w:rsidRPr="002A7AFD">
        <w:rPr>
          <w:rFonts w:ascii="Verdana" w:hAnsi="Verdana" w:cs="Arial"/>
          <w:b/>
          <w:sz w:val="20"/>
          <w:szCs w:val="20"/>
        </w:rPr>
        <w:t>Schedule of charges</w:t>
      </w:r>
    </w:p>
    <w:p w14:paraId="0DE8E665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p w14:paraId="3ADB5B07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  <w:r w:rsidRPr="002A7AFD">
        <w:rPr>
          <w:rFonts w:ascii="Verdana" w:hAnsi="Verdana" w:cs="Arial"/>
          <w:sz w:val="20"/>
          <w:szCs w:val="20"/>
        </w:rPr>
        <w:t>This describes how the charges have been arrived at and should be published as part of the guide.</w:t>
      </w:r>
    </w:p>
    <w:p w14:paraId="0C3FE713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p w14:paraId="0A907AFA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3"/>
        <w:gridCol w:w="2830"/>
      </w:tblGrid>
      <w:tr w:rsidR="00A17893" w:rsidRPr="002A7AFD" w14:paraId="53162D9A" w14:textId="77777777" w:rsidTr="00A22945">
        <w:tc>
          <w:tcPr>
            <w:tcW w:w="2831" w:type="dxa"/>
            <w:shd w:val="clear" w:color="auto" w:fill="auto"/>
          </w:tcPr>
          <w:p w14:paraId="63CA8FB3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TYPE OF CHARGE</w:t>
            </w:r>
          </w:p>
        </w:tc>
        <w:tc>
          <w:tcPr>
            <w:tcW w:w="2833" w:type="dxa"/>
            <w:shd w:val="clear" w:color="auto" w:fill="auto"/>
          </w:tcPr>
          <w:p w14:paraId="6CF7BFC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30" w:type="dxa"/>
            <w:shd w:val="clear" w:color="auto" w:fill="auto"/>
          </w:tcPr>
          <w:p w14:paraId="7785623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BASIS OF CHARGE</w:t>
            </w:r>
          </w:p>
        </w:tc>
      </w:tr>
      <w:tr w:rsidR="00A17893" w:rsidRPr="002A7AFD" w14:paraId="4C101700" w14:textId="77777777" w:rsidTr="00A22945">
        <w:tc>
          <w:tcPr>
            <w:tcW w:w="2831" w:type="dxa"/>
            <w:shd w:val="clear" w:color="auto" w:fill="auto"/>
          </w:tcPr>
          <w:p w14:paraId="14E04164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Disbursement cost</w:t>
            </w:r>
          </w:p>
        </w:tc>
        <w:tc>
          <w:tcPr>
            <w:tcW w:w="2833" w:type="dxa"/>
            <w:shd w:val="clear" w:color="auto" w:fill="auto"/>
          </w:tcPr>
          <w:p w14:paraId="7A396800" w14:textId="74AC4431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Photocopying @ 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>£.</w:t>
            </w:r>
            <w:r w:rsidR="002C47A1">
              <w:rPr>
                <w:rFonts w:ascii="Verdana" w:hAnsi="Verdana" w:cs="Arial"/>
                <w:sz w:val="20"/>
                <w:szCs w:val="20"/>
              </w:rPr>
              <w:t>1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 xml:space="preserve">0p </w:t>
            </w:r>
            <w:r w:rsidRPr="002A7AFD">
              <w:rPr>
                <w:rFonts w:ascii="Verdana" w:hAnsi="Verdana" w:cs="Arial"/>
                <w:sz w:val="20"/>
                <w:szCs w:val="20"/>
              </w:rPr>
              <w:t>per sheet (black &amp; white)</w:t>
            </w:r>
          </w:p>
        </w:tc>
        <w:tc>
          <w:tcPr>
            <w:tcW w:w="2830" w:type="dxa"/>
            <w:shd w:val="clear" w:color="auto" w:fill="auto"/>
          </w:tcPr>
          <w:p w14:paraId="0757BD91" w14:textId="2AD5F66C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Actual cost  </w:t>
            </w:r>
          </w:p>
        </w:tc>
      </w:tr>
      <w:tr w:rsidR="00A17893" w:rsidRPr="002A7AFD" w14:paraId="45E637CD" w14:textId="77777777" w:rsidTr="00A22945">
        <w:tc>
          <w:tcPr>
            <w:tcW w:w="2831" w:type="dxa"/>
            <w:shd w:val="clear" w:color="auto" w:fill="auto"/>
          </w:tcPr>
          <w:p w14:paraId="204F451A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1C1AB1B7" w14:textId="34CF84E0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Photocopying @ 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>£</w:t>
            </w:r>
            <w:r w:rsidR="002C47A1">
              <w:rPr>
                <w:rFonts w:ascii="Verdana" w:hAnsi="Verdana" w:cs="Arial"/>
                <w:sz w:val="20"/>
                <w:szCs w:val="20"/>
              </w:rPr>
              <w:t>.50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per sheet (colour)</w:t>
            </w:r>
          </w:p>
        </w:tc>
        <w:tc>
          <w:tcPr>
            <w:tcW w:w="2830" w:type="dxa"/>
            <w:shd w:val="clear" w:color="auto" w:fill="auto"/>
          </w:tcPr>
          <w:p w14:paraId="472086F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Actual cost</w:t>
            </w:r>
          </w:p>
        </w:tc>
      </w:tr>
      <w:tr w:rsidR="00A17893" w:rsidRPr="002A7AFD" w14:paraId="37DA2946" w14:textId="77777777" w:rsidTr="00A22945">
        <w:tc>
          <w:tcPr>
            <w:tcW w:w="2831" w:type="dxa"/>
            <w:shd w:val="clear" w:color="auto" w:fill="auto"/>
          </w:tcPr>
          <w:p w14:paraId="22EE31C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6F81CD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Postage</w:t>
            </w:r>
          </w:p>
        </w:tc>
        <w:tc>
          <w:tcPr>
            <w:tcW w:w="2830" w:type="dxa"/>
            <w:shd w:val="clear" w:color="auto" w:fill="auto"/>
          </w:tcPr>
          <w:p w14:paraId="17767E5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Actual cost of Royal Mail standard 2</w:t>
            </w:r>
            <w:r w:rsidRPr="002A7AFD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class</w:t>
            </w:r>
          </w:p>
        </w:tc>
      </w:tr>
      <w:tr w:rsidR="00A17893" w:rsidRPr="002A7AFD" w14:paraId="49E843EB" w14:textId="77777777" w:rsidTr="00A22945">
        <w:trPr>
          <w:trHeight w:val="1061"/>
        </w:trPr>
        <w:tc>
          <w:tcPr>
            <w:tcW w:w="2831" w:type="dxa"/>
            <w:shd w:val="clear" w:color="auto" w:fill="auto"/>
          </w:tcPr>
          <w:p w14:paraId="01436A03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Statutory Fee</w:t>
            </w:r>
          </w:p>
        </w:tc>
        <w:tc>
          <w:tcPr>
            <w:tcW w:w="2833" w:type="dxa"/>
            <w:shd w:val="clear" w:color="auto" w:fill="auto"/>
          </w:tcPr>
          <w:p w14:paraId="12469BC2" w14:textId="5C491FE0" w:rsidR="00A17893" w:rsidRPr="002A7AFD" w:rsidRDefault="002C47A1" w:rsidP="003D770A">
            <w:pPr>
              <w:rPr>
                <w:rFonts w:ascii="Verdana" w:hAnsi="Verdana" w:cs="Arial"/>
                <w:sz w:val="20"/>
                <w:szCs w:val="20"/>
              </w:rPr>
            </w:pPr>
            <w:r>
              <w:t>£25 per hour if more than 18 hours of work</w:t>
            </w:r>
          </w:p>
        </w:tc>
        <w:tc>
          <w:tcPr>
            <w:tcW w:w="2830" w:type="dxa"/>
            <w:shd w:val="clear" w:color="auto" w:fill="auto"/>
          </w:tcPr>
          <w:p w14:paraId="39D20A77" w14:textId="5455170E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In accordance with the relevant legislation </w:t>
            </w:r>
            <w:hyperlink r:id="rId10" w:history="1">
              <w:r w:rsidR="00A22945" w:rsidRPr="00A22945">
                <w:rPr>
                  <w:rStyle w:val="Hyperlink"/>
                  <w:rFonts w:ascii="Verdana" w:hAnsi="Verdana" w:cs="Arial"/>
                  <w:sz w:val="20"/>
                  <w:szCs w:val="20"/>
                </w:rPr>
                <w:t>Freedom of Information Act 2000</w:t>
              </w:r>
            </w:hyperlink>
          </w:p>
        </w:tc>
      </w:tr>
    </w:tbl>
    <w:p w14:paraId="47680832" w14:textId="77777777" w:rsidR="00A17893" w:rsidRPr="002A7AFD" w:rsidRDefault="00A17893" w:rsidP="00A17893">
      <w:pPr>
        <w:rPr>
          <w:rFonts w:ascii="Verdana" w:hAnsi="Verdana"/>
          <w:sz w:val="20"/>
          <w:szCs w:val="20"/>
        </w:rPr>
      </w:pPr>
    </w:p>
    <w:p w14:paraId="4258122E" w14:textId="77777777" w:rsidR="00A17893" w:rsidRPr="002A7AFD" w:rsidRDefault="00A17893">
      <w:pPr>
        <w:rPr>
          <w:rFonts w:ascii="Verdana" w:hAnsi="Verdana"/>
          <w:sz w:val="20"/>
          <w:szCs w:val="20"/>
        </w:rPr>
      </w:pPr>
    </w:p>
    <w:sectPr w:rsidR="00A17893" w:rsidRPr="002A7AFD" w:rsidSect="00A17893">
      <w:headerReference w:type="default" r:id="rId11"/>
      <w:footerReference w:type="default" r:id="rId12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912DA" w14:textId="77777777" w:rsidR="00BD75F2" w:rsidRDefault="00BD75F2">
      <w:r>
        <w:separator/>
      </w:r>
    </w:p>
  </w:endnote>
  <w:endnote w:type="continuationSeparator" w:id="0">
    <w:p w14:paraId="7B87799D" w14:textId="77777777" w:rsidR="00BD75F2" w:rsidRDefault="00BD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E36F" w14:textId="77777777" w:rsidR="000363BB" w:rsidRPr="00A95724" w:rsidRDefault="00000000" w:rsidP="00EA601A">
    <w:pPr>
      <w:pStyle w:val="Footer"/>
      <w:framePr w:wrap="around" w:vAnchor="text" w:hAnchor="margin" w:xAlign="right" w:y="1"/>
      <w:rPr>
        <w:rStyle w:val="PageNumber"/>
        <w:rFonts w:ascii="Verdana" w:hAnsi="Verdana" w:cs="Arial"/>
        <w:sz w:val="20"/>
        <w:szCs w:val="20"/>
      </w:rPr>
    </w:pPr>
    <w:r w:rsidRPr="00A95724">
      <w:rPr>
        <w:rStyle w:val="PageNumber"/>
        <w:rFonts w:ascii="Verdana" w:hAnsi="Verdana" w:cs="Arial"/>
        <w:sz w:val="20"/>
        <w:szCs w:val="20"/>
      </w:rPr>
      <w:fldChar w:fldCharType="begin"/>
    </w:r>
    <w:r w:rsidRPr="00A95724">
      <w:rPr>
        <w:rStyle w:val="PageNumber"/>
        <w:rFonts w:ascii="Verdana" w:hAnsi="Verdana" w:cs="Arial"/>
        <w:sz w:val="20"/>
        <w:szCs w:val="20"/>
      </w:rPr>
      <w:instrText xml:space="preserve">PAGE  </w:instrText>
    </w:r>
    <w:r w:rsidRPr="00A95724">
      <w:rPr>
        <w:rStyle w:val="PageNumber"/>
        <w:rFonts w:ascii="Verdana" w:hAnsi="Verdana" w:cs="Arial"/>
        <w:sz w:val="20"/>
        <w:szCs w:val="20"/>
      </w:rPr>
      <w:fldChar w:fldCharType="separate"/>
    </w:r>
    <w:r>
      <w:rPr>
        <w:rStyle w:val="PageNumber"/>
        <w:rFonts w:ascii="Verdana" w:hAnsi="Verdana" w:cs="Arial"/>
        <w:noProof/>
        <w:sz w:val="20"/>
        <w:szCs w:val="20"/>
      </w:rPr>
      <w:t>9</w:t>
    </w:r>
    <w:r w:rsidRPr="00A95724">
      <w:rPr>
        <w:rStyle w:val="PageNumber"/>
        <w:rFonts w:ascii="Verdana" w:hAnsi="Verdana" w:cs="Arial"/>
        <w:sz w:val="20"/>
        <w:szCs w:val="20"/>
      </w:rPr>
      <w:fldChar w:fldCharType="end"/>
    </w:r>
  </w:p>
  <w:p w14:paraId="4086FDF4" w14:textId="77777777" w:rsidR="000363BB" w:rsidRPr="00B069B5" w:rsidRDefault="00000000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Version 3.0</w:t>
    </w:r>
  </w:p>
  <w:p w14:paraId="15C95162" w14:textId="77777777" w:rsidR="000363BB" w:rsidRPr="00B069B5" w:rsidRDefault="00000000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20211029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0325E" w14:textId="77777777" w:rsidR="00BD75F2" w:rsidRDefault="00BD75F2">
      <w:r>
        <w:separator/>
      </w:r>
    </w:p>
  </w:footnote>
  <w:footnote w:type="continuationSeparator" w:id="0">
    <w:p w14:paraId="63F830E9" w14:textId="77777777" w:rsidR="00BD75F2" w:rsidRDefault="00BD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2E3E" w14:textId="77777777" w:rsidR="000363BB" w:rsidRDefault="00000000" w:rsidP="00BD75AA">
    <w:pPr>
      <w:pStyle w:val="Footer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Parish/Community Council </w:t>
    </w:r>
  </w:p>
  <w:p w14:paraId="4A6DF6AF" w14:textId="77777777" w:rsidR="000363BB" w:rsidRPr="00B069B5" w:rsidRDefault="000363BB" w:rsidP="00BD75AA">
    <w:pPr>
      <w:pStyle w:val="Header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05869"/>
    <w:multiLevelType w:val="hybridMultilevel"/>
    <w:tmpl w:val="D3D6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F3F51"/>
    <w:multiLevelType w:val="hybridMultilevel"/>
    <w:tmpl w:val="B17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7720">
    <w:abstractNumId w:val="1"/>
  </w:num>
  <w:num w:numId="2" w16cid:durableId="81495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93"/>
    <w:rsid w:val="000363BB"/>
    <w:rsid w:val="001E240D"/>
    <w:rsid w:val="0026027F"/>
    <w:rsid w:val="002A7AFD"/>
    <w:rsid w:val="002C47A1"/>
    <w:rsid w:val="003171E8"/>
    <w:rsid w:val="00580221"/>
    <w:rsid w:val="00A17893"/>
    <w:rsid w:val="00A22945"/>
    <w:rsid w:val="00BD75F2"/>
    <w:rsid w:val="00D7170D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8110E7"/>
  <w15:chartTrackingRefBased/>
  <w15:docId w15:val="{B1E791DC-5344-43F3-A7F3-B58191B8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9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1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7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A178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17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789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GB"/>
    </w:rPr>
  </w:style>
  <w:style w:type="character" w:styleId="PageNumber">
    <w:name w:val="page number"/>
    <w:basedOn w:val="DefaultParagraphFont"/>
    <w:rsid w:val="00A17893"/>
  </w:style>
  <w:style w:type="character" w:styleId="Hyperlink">
    <w:name w:val="Hyperlink"/>
    <w:basedOn w:val="DefaultParagraphFont"/>
    <w:uiPriority w:val="99"/>
    <w:unhideWhenUsed/>
    <w:rsid w:val="00A178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donmillparishcler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thumberland.moderngov.co.uk/mgParishCouncilDetails.aspx?ID=208&amp;LS=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egislation.gov.uk/ukpga/2000/36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thumberland.moderngov.co.uk/mgParishCouncilDetails.aspx?ID=208&amp;LS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3</cp:revision>
  <dcterms:created xsi:type="dcterms:W3CDTF">2024-11-03T08:27:00Z</dcterms:created>
  <dcterms:modified xsi:type="dcterms:W3CDTF">2024-11-04T13:00:00Z</dcterms:modified>
</cp:coreProperties>
</file>