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E10AB1">
      <w:pPr>
        <w:pStyle w:val="IntenseQuote"/>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1740A21D" w:rsidR="00E053E1" w:rsidRPr="00E10AB1" w:rsidRDefault="00E10AB1" w:rsidP="00E10AB1">
      <w:pPr>
        <w:pStyle w:val="IntenseQuote"/>
        <w:rPr>
          <w:rFonts w:ascii="Arial" w:hAnsi="Arial" w:cs="Arial"/>
          <w:sz w:val="36"/>
          <w:szCs w:val="36"/>
        </w:rPr>
      </w:pPr>
      <w:r w:rsidRPr="00E10AB1">
        <w:rPr>
          <w:rFonts w:ascii="Arial" w:hAnsi="Arial" w:cs="Arial"/>
          <w:sz w:val="36"/>
          <w:szCs w:val="36"/>
        </w:rPr>
        <w:t>Plenmeller with Whitfield</w:t>
      </w:r>
    </w:p>
    <w:p w14:paraId="028DEA42" w14:textId="550F37FF" w:rsidR="00E10AB1" w:rsidRPr="00E10AB1" w:rsidRDefault="00E10AB1" w:rsidP="00E10AB1">
      <w:pPr>
        <w:pStyle w:val="IntenseQuote"/>
        <w:rPr>
          <w:rFonts w:ascii="Arial" w:hAnsi="Arial" w:cs="Arial"/>
          <w:sz w:val="36"/>
          <w:szCs w:val="36"/>
        </w:rPr>
      </w:pPr>
      <w:r w:rsidRPr="00E10AB1">
        <w:rPr>
          <w:rFonts w:ascii="Arial" w:hAnsi="Arial" w:cs="Arial"/>
          <w:sz w:val="36"/>
          <w:szCs w:val="36"/>
        </w:rPr>
        <w:t>Financial Regulations</w:t>
      </w:r>
    </w:p>
    <w:p w14:paraId="76D61C4C" w14:textId="51EC942D" w:rsidR="00E10AB1" w:rsidRPr="009F1AF9" w:rsidRDefault="00E10AB1" w:rsidP="00E10AB1">
      <w:pPr>
        <w:pStyle w:val="IntenseQuote"/>
        <w:rPr>
          <w:rFonts w:ascii="Arial" w:hAnsi="Arial" w:cs="Arial"/>
        </w:rPr>
      </w:pPr>
      <w:r>
        <w:rPr>
          <w:rFonts w:ascii="Arial" w:hAnsi="Arial" w:cs="Arial"/>
        </w:rPr>
        <w:t>Reviewed and adopted 1</w:t>
      </w:r>
      <w:r w:rsidR="00E107D6">
        <w:rPr>
          <w:rFonts w:ascii="Arial" w:hAnsi="Arial" w:cs="Arial"/>
        </w:rPr>
        <w:t>8</w:t>
      </w:r>
      <w:r w:rsidRPr="00E10AB1">
        <w:rPr>
          <w:rFonts w:ascii="Arial" w:hAnsi="Arial" w:cs="Arial"/>
          <w:vertAlign w:val="superscript"/>
        </w:rPr>
        <w:t>th</w:t>
      </w:r>
      <w:r>
        <w:rPr>
          <w:rFonts w:ascii="Arial" w:hAnsi="Arial" w:cs="Arial"/>
        </w:rPr>
        <w:t xml:space="preserve"> November 202</w:t>
      </w:r>
      <w:r w:rsidR="00E107D6">
        <w:rPr>
          <w:rFonts w:ascii="Arial" w:hAnsi="Arial" w:cs="Arial"/>
        </w:rPr>
        <w:t>5</w:t>
      </w:r>
      <w:r>
        <w:rPr>
          <w:rFonts w:ascii="Arial" w:hAnsi="Arial" w:cs="Arial"/>
        </w:rPr>
        <w:t xml:space="preserve"> – min ref: </w:t>
      </w:r>
      <w:r w:rsidR="00EF07A7">
        <w:rPr>
          <w:rFonts w:ascii="Arial" w:hAnsi="Arial" w:cs="Arial"/>
        </w:rPr>
        <w:t>53/25</w:t>
      </w:r>
    </w:p>
    <w:p w14:paraId="7BA9071C" w14:textId="77777777" w:rsidR="00BC641E" w:rsidRDefault="00E053E1" w:rsidP="009F1AF9">
      <w:pPr>
        <w:rPr>
          <w:rFonts w:ascii="Arial" w:hAnsi="Arial" w:cs="Arial"/>
        </w:rPr>
      </w:pPr>
      <w:r w:rsidRPr="009F1AF9">
        <w:rPr>
          <w:rFonts w:ascii="Arial" w:hAnsi="Arial" w:cs="Arial"/>
        </w:rPr>
        <w:br w:type="page"/>
      </w:r>
    </w:p>
    <w:p w14:paraId="18855F2D" w14:textId="77777777" w:rsidR="00BC641E" w:rsidRDefault="00BC641E" w:rsidP="009F1AF9">
      <w:pPr>
        <w:rPr>
          <w:rFonts w:ascii="Arial" w:hAnsi="Arial" w:cs="Arial"/>
        </w:rPr>
      </w:pPr>
    </w:p>
    <w:p w14:paraId="6F8095EE" w14:textId="77777777" w:rsidR="00BC641E" w:rsidRDefault="00BC641E" w:rsidP="009F1AF9">
      <w:pPr>
        <w:rPr>
          <w:rFonts w:ascii="Arial" w:hAnsi="Arial" w:cs="Arial"/>
        </w:rPr>
      </w:pPr>
    </w:p>
    <w:p w14:paraId="588D7B5F" w14:textId="77777777" w:rsidR="00BC641E" w:rsidRDefault="00BC641E" w:rsidP="009F1AF9">
      <w:pPr>
        <w:rPr>
          <w:rFonts w:ascii="Arial" w:hAnsi="Arial" w:cs="Arial"/>
        </w:rPr>
      </w:pPr>
    </w:p>
    <w:p w14:paraId="3972FB5C" w14:textId="77777777" w:rsidR="00BC641E" w:rsidRDefault="00BC641E" w:rsidP="009F1AF9">
      <w:pPr>
        <w:rPr>
          <w:rFonts w:ascii="Arial" w:hAnsi="Arial" w:cs="Arial"/>
        </w:rPr>
      </w:pPr>
    </w:p>
    <w:p w14:paraId="29951CA5" w14:textId="77777777" w:rsidR="00BC641E" w:rsidRDefault="00BC641E" w:rsidP="009F1AF9">
      <w:pPr>
        <w:rPr>
          <w:rFonts w:ascii="Arial" w:hAnsi="Arial" w:cs="Arial"/>
        </w:rPr>
      </w:pPr>
    </w:p>
    <w:p w14:paraId="2A28DB6D" w14:textId="77777777" w:rsidR="00BC641E" w:rsidRDefault="00BC641E" w:rsidP="009F1AF9">
      <w:pPr>
        <w:rPr>
          <w:rFonts w:ascii="Arial" w:hAnsi="Arial" w:cs="Arial"/>
        </w:rPr>
      </w:pPr>
    </w:p>
    <w:p w14:paraId="70B71467" w14:textId="77777777" w:rsidR="00BC641E" w:rsidRDefault="00BC641E" w:rsidP="009F1AF9">
      <w:pPr>
        <w:rPr>
          <w:rFonts w:ascii="Arial" w:hAnsi="Arial" w:cs="Arial"/>
        </w:rPr>
      </w:pPr>
    </w:p>
    <w:p w14:paraId="4064C44E" w14:textId="77777777" w:rsidR="00BC641E" w:rsidRDefault="00BC641E" w:rsidP="009F1AF9">
      <w:pPr>
        <w:rPr>
          <w:rFonts w:ascii="Arial" w:hAnsi="Arial" w:cs="Arial"/>
        </w:rPr>
      </w:pPr>
    </w:p>
    <w:p w14:paraId="46ECBA4A" w14:textId="77777777" w:rsidR="00BC641E" w:rsidRDefault="00BC641E" w:rsidP="009F1AF9">
      <w:pPr>
        <w:rPr>
          <w:rFonts w:ascii="Arial" w:hAnsi="Arial" w:cs="Arial"/>
        </w:rPr>
      </w:pPr>
    </w:p>
    <w:p w14:paraId="38FEA3A9" w14:textId="77777777" w:rsidR="00BC641E" w:rsidRDefault="00BC641E" w:rsidP="009F1AF9">
      <w:pPr>
        <w:rPr>
          <w:rFonts w:ascii="Arial" w:hAnsi="Arial" w:cs="Arial"/>
        </w:rPr>
      </w:pPr>
    </w:p>
    <w:p w14:paraId="7B57D7F4" w14:textId="77777777" w:rsidR="00BC641E" w:rsidRDefault="00BC641E" w:rsidP="009F1AF9">
      <w:pPr>
        <w:rPr>
          <w:rFonts w:ascii="Arial" w:hAnsi="Arial" w:cs="Arial"/>
        </w:rPr>
      </w:pPr>
    </w:p>
    <w:p w14:paraId="73A89EF9" w14:textId="77777777" w:rsidR="00BC641E" w:rsidRDefault="00BC641E" w:rsidP="009F1AF9">
      <w:pPr>
        <w:rPr>
          <w:rFonts w:ascii="Arial" w:hAnsi="Arial" w:cs="Arial"/>
        </w:rPr>
      </w:pPr>
    </w:p>
    <w:p w14:paraId="1FD3601D" w14:textId="77777777" w:rsidR="00BC641E" w:rsidRDefault="00BC641E" w:rsidP="009F1AF9">
      <w:pPr>
        <w:rPr>
          <w:rFonts w:ascii="Arial" w:hAnsi="Arial" w:cs="Arial"/>
        </w:rPr>
      </w:pPr>
    </w:p>
    <w:p w14:paraId="24331160" w14:textId="77777777" w:rsidR="00BC641E" w:rsidRDefault="00BC641E" w:rsidP="009F1AF9">
      <w:pPr>
        <w:rPr>
          <w:rFonts w:ascii="Arial" w:hAnsi="Arial" w:cs="Arial"/>
        </w:rPr>
      </w:pPr>
    </w:p>
    <w:p w14:paraId="490877CA" w14:textId="77777777" w:rsidR="00BC641E" w:rsidRDefault="00BC641E" w:rsidP="009F1AF9">
      <w:pPr>
        <w:rPr>
          <w:rFonts w:ascii="Arial" w:hAnsi="Arial" w:cs="Arial"/>
        </w:rPr>
      </w:pPr>
    </w:p>
    <w:p w14:paraId="3F2DC1A6" w14:textId="77777777" w:rsidR="00BC641E" w:rsidRDefault="00BC641E" w:rsidP="009F1AF9">
      <w:pPr>
        <w:rPr>
          <w:rFonts w:ascii="Arial" w:hAnsi="Arial" w:cs="Arial"/>
        </w:rPr>
      </w:pPr>
    </w:p>
    <w:p w14:paraId="72C3D880" w14:textId="77777777" w:rsidR="00BC641E" w:rsidRDefault="00BC641E" w:rsidP="009F1AF9">
      <w:pPr>
        <w:rPr>
          <w:rFonts w:ascii="Arial" w:hAnsi="Arial" w:cs="Arial"/>
        </w:rPr>
      </w:pPr>
    </w:p>
    <w:p w14:paraId="12F266DE" w14:textId="77777777" w:rsidR="00BC641E" w:rsidRDefault="00BC641E" w:rsidP="009F1AF9">
      <w:pPr>
        <w:rPr>
          <w:rFonts w:ascii="Arial" w:hAnsi="Arial" w:cs="Arial"/>
        </w:rPr>
      </w:pPr>
    </w:p>
    <w:p w14:paraId="3EC45952" w14:textId="77777777" w:rsidR="00BC641E" w:rsidRDefault="00BC641E" w:rsidP="009F1AF9">
      <w:pPr>
        <w:rPr>
          <w:rFonts w:ascii="Arial" w:hAnsi="Arial" w:cs="Arial"/>
        </w:rPr>
      </w:pPr>
    </w:p>
    <w:p w14:paraId="53ADC648" w14:textId="77777777" w:rsidR="00BC641E" w:rsidRDefault="00BC641E" w:rsidP="009F1AF9">
      <w:pPr>
        <w:rPr>
          <w:rFonts w:ascii="Arial" w:hAnsi="Arial" w:cs="Arial"/>
        </w:rPr>
      </w:pPr>
    </w:p>
    <w:p w14:paraId="2C40C4D4" w14:textId="77777777" w:rsidR="00BC641E" w:rsidRDefault="00BC641E" w:rsidP="009F1AF9">
      <w:pPr>
        <w:rPr>
          <w:rFonts w:ascii="Arial" w:hAnsi="Arial" w:cs="Arial"/>
        </w:rPr>
      </w:pPr>
    </w:p>
    <w:p w14:paraId="64B2B53F" w14:textId="77777777" w:rsidR="00BC641E" w:rsidRDefault="00BC641E" w:rsidP="009F1AF9">
      <w:pPr>
        <w:rPr>
          <w:rFonts w:ascii="Arial" w:hAnsi="Arial" w:cs="Arial"/>
        </w:rPr>
      </w:pPr>
    </w:p>
    <w:p w14:paraId="4FE9054E" w14:textId="77777777" w:rsidR="00BC641E" w:rsidRDefault="00BC641E" w:rsidP="009F1AF9">
      <w:pPr>
        <w:rPr>
          <w:rFonts w:ascii="Arial" w:hAnsi="Arial" w:cs="Arial"/>
        </w:rPr>
      </w:pPr>
    </w:p>
    <w:p w14:paraId="1AFCC98E" w14:textId="77777777" w:rsidR="00BC641E" w:rsidRDefault="00BC641E" w:rsidP="009F1AF9">
      <w:pPr>
        <w:rPr>
          <w:rFonts w:ascii="Arial" w:hAnsi="Arial" w:cs="Arial"/>
        </w:rPr>
      </w:pPr>
    </w:p>
    <w:p w14:paraId="4A6E2D23" w14:textId="77777777" w:rsidR="00BC641E" w:rsidRDefault="00BC641E" w:rsidP="009F1AF9">
      <w:pPr>
        <w:rPr>
          <w:rFonts w:ascii="Arial" w:hAnsi="Arial" w:cs="Arial"/>
        </w:rPr>
      </w:pPr>
    </w:p>
    <w:p w14:paraId="7D498BDF" w14:textId="77777777" w:rsidR="00BC641E" w:rsidRDefault="00BC641E" w:rsidP="009F1AF9">
      <w:pPr>
        <w:rPr>
          <w:rFonts w:ascii="Arial" w:hAnsi="Arial" w:cs="Arial"/>
        </w:rPr>
      </w:pPr>
    </w:p>
    <w:p w14:paraId="3EA40C8E" w14:textId="77777777" w:rsidR="00BC641E" w:rsidRDefault="00BC641E" w:rsidP="009F1AF9">
      <w:pPr>
        <w:rPr>
          <w:rFonts w:ascii="Arial" w:hAnsi="Arial" w:cs="Arial"/>
        </w:rPr>
      </w:pPr>
    </w:p>
    <w:p w14:paraId="4657B8AD" w14:textId="77777777" w:rsidR="00BC641E" w:rsidRDefault="00BC641E" w:rsidP="009F1AF9">
      <w:pPr>
        <w:rPr>
          <w:rFonts w:ascii="Arial" w:hAnsi="Arial" w:cs="Arial"/>
        </w:rPr>
      </w:pPr>
    </w:p>
    <w:p w14:paraId="7C4E9A50" w14:textId="3682788E" w:rsidR="00202E2D" w:rsidRPr="009F1AF9" w:rsidRDefault="005F5FB8" w:rsidP="009F1AF9">
      <w:pPr>
        <w:rPr>
          <w:rFonts w:ascii="Arial" w:hAnsi="Arial" w:cs="Arial"/>
        </w:rPr>
      </w:pPr>
      <w:r w:rsidRPr="009F1AF9">
        <w:rPr>
          <w:rFonts w:ascii="Arial" w:hAnsi="Arial" w:cs="Arial"/>
        </w:rPr>
        <w:lastRenderedPageBreak/>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F2D798C"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hyperlink>
          <w:r w:rsidR="00BC641E">
            <w:rPr>
              <w:noProof/>
            </w:rPr>
            <w:t>4</w:t>
          </w:r>
        </w:p>
        <w:p w14:paraId="7D7419AD" w14:textId="0BC60D45"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5781B">
              <w:rPr>
                <w:noProof/>
                <w:webHidden/>
              </w:rPr>
              <w:t>5</w:t>
            </w:r>
            <w:r>
              <w:rPr>
                <w:noProof/>
                <w:webHidden/>
              </w:rPr>
              <w:fldChar w:fldCharType="end"/>
            </w:r>
          </w:hyperlink>
        </w:p>
        <w:p w14:paraId="6A0A0C8A" w14:textId="74D206A7"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5781B">
              <w:rPr>
                <w:noProof/>
                <w:webHidden/>
              </w:rPr>
              <w:t>6</w:t>
            </w:r>
            <w:r>
              <w:rPr>
                <w:noProof/>
                <w:webHidden/>
              </w:rPr>
              <w:fldChar w:fldCharType="end"/>
            </w:r>
          </w:hyperlink>
        </w:p>
        <w:p w14:paraId="1E8FEC5E" w14:textId="5C76B4EF"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5781B">
              <w:rPr>
                <w:noProof/>
                <w:webHidden/>
              </w:rPr>
              <w:t>7</w:t>
            </w:r>
            <w:r>
              <w:rPr>
                <w:noProof/>
                <w:webHidden/>
              </w:rPr>
              <w:fldChar w:fldCharType="end"/>
            </w:r>
          </w:hyperlink>
        </w:p>
        <w:p w14:paraId="126B8AA6" w14:textId="3CBD063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5781B">
              <w:rPr>
                <w:noProof/>
                <w:webHidden/>
              </w:rPr>
              <w:t>8</w:t>
            </w:r>
            <w:r>
              <w:rPr>
                <w:noProof/>
                <w:webHidden/>
              </w:rPr>
              <w:fldChar w:fldCharType="end"/>
            </w:r>
          </w:hyperlink>
        </w:p>
        <w:p w14:paraId="42B2B422" w14:textId="4AE0BD6B"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5781B">
              <w:rPr>
                <w:noProof/>
                <w:webHidden/>
              </w:rPr>
              <w:t>10</w:t>
            </w:r>
            <w:r>
              <w:rPr>
                <w:noProof/>
                <w:webHidden/>
              </w:rPr>
              <w:fldChar w:fldCharType="end"/>
            </w:r>
          </w:hyperlink>
        </w:p>
        <w:p w14:paraId="5CB54E2C" w14:textId="775AB4D9"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5781B">
              <w:rPr>
                <w:noProof/>
                <w:webHidden/>
              </w:rPr>
              <w:t>11</w:t>
            </w:r>
            <w:r>
              <w:rPr>
                <w:noProof/>
                <w:webHidden/>
              </w:rPr>
              <w:fldChar w:fldCharType="end"/>
            </w:r>
          </w:hyperlink>
        </w:p>
        <w:p w14:paraId="2CF8240C" w14:textId="31DBD933"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5781B">
              <w:rPr>
                <w:noProof/>
                <w:webHidden/>
              </w:rPr>
              <w:t>12</w:t>
            </w:r>
            <w:r>
              <w:rPr>
                <w:noProof/>
                <w:webHidden/>
              </w:rPr>
              <w:fldChar w:fldCharType="end"/>
            </w:r>
          </w:hyperlink>
          <w:r w:rsidR="00BC641E">
            <w:rPr>
              <w:noProof/>
            </w:rPr>
            <w:t>2</w:t>
          </w:r>
        </w:p>
        <w:p w14:paraId="77735F37" w14:textId="53CEBFF7" w:rsidR="002B40EB" w:rsidRDefault="002B40EB">
          <w:pPr>
            <w:pStyle w:val="TOC1"/>
            <w:rPr>
              <w:rFonts w:eastAsiaTheme="minorEastAsia"/>
              <w:noProof/>
              <w:kern w:val="2"/>
              <w:sz w:val="24"/>
              <w:szCs w:val="24"/>
              <w:lang w:eastAsia="en-GB"/>
              <w14:ligatures w14:val="standardContextual"/>
            </w:rPr>
          </w:pPr>
          <w:hyperlink w:anchor="_Toc165549961" w:history="1"/>
          <w:hyperlink w:anchor="_Toc165549962" w:history="1">
            <w:r w:rsidR="00D93630">
              <w:rPr>
                <w:rStyle w:val="Hyperlink"/>
                <w:rFonts w:ascii="Arial" w:hAnsi="Arial" w:cs="Arial"/>
                <w:bCs/>
                <w:noProof/>
              </w:rPr>
              <w:t>9</w:t>
            </w:r>
            <w:r w:rsidRPr="001763C0">
              <w:rPr>
                <w:rStyle w:val="Hyperlink"/>
                <w:rFonts w:ascii="Arial" w:hAnsi="Arial" w:cs="Arial"/>
                <w:bCs/>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5781B">
              <w:rPr>
                <w:noProof/>
                <w:webHidden/>
              </w:rPr>
              <w:t>12</w:t>
            </w:r>
            <w:r>
              <w:rPr>
                <w:noProof/>
                <w:webHidden/>
              </w:rPr>
              <w:fldChar w:fldCharType="end"/>
            </w:r>
          </w:hyperlink>
          <w:r w:rsidR="00BC641E">
            <w:rPr>
              <w:noProof/>
            </w:rPr>
            <w:t>2</w:t>
          </w:r>
        </w:p>
        <w:p w14:paraId="2018C562" w14:textId="534B3F6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w:t>
            </w:r>
            <w:r w:rsidR="00D93630">
              <w:rPr>
                <w:rStyle w:val="Hyperlink"/>
                <w:rFonts w:ascii="Arial" w:hAnsi="Arial" w:cs="Arial"/>
                <w:noProof/>
              </w:rPr>
              <w:t>0</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5781B">
              <w:rPr>
                <w:noProof/>
                <w:webHidden/>
              </w:rPr>
              <w:t>13</w:t>
            </w:r>
            <w:r>
              <w:rPr>
                <w:noProof/>
                <w:webHidden/>
              </w:rPr>
              <w:fldChar w:fldCharType="end"/>
            </w:r>
          </w:hyperlink>
          <w:r w:rsidR="00BC641E">
            <w:rPr>
              <w:noProof/>
            </w:rPr>
            <w:t>3</w:t>
          </w:r>
        </w:p>
        <w:p w14:paraId="7158F293" w14:textId="0202DA96"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w:t>
            </w:r>
            <w:r w:rsidR="00D93630">
              <w:rPr>
                <w:rStyle w:val="Hyperlink"/>
                <w:rFonts w:ascii="Arial" w:hAnsi="Arial" w:cs="Arial"/>
                <w:noProof/>
              </w:rPr>
              <w:t>1</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5781B">
              <w:rPr>
                <w:noProof/>
                <w:webHidden/>
              </w:rPr>
              <w:t>14</w:t>
            </w:r>
            <w:r>
              <w:rPr>
                <w:noProof/>
                <w:webHidden/>
              </w:rPr>
              <w:fldChar w:fldCharType="end"/>
            </w:r>
          </w:hyperlink>
          <w:r w:rsidR="00BC641E">
            <w:rPr>
              <w:noProof/>
            </w:rPr>
            <w:t>4</w:t>
          </w:r>
        </w:p>
        <w:p w14:paraId="624AAEE9" w14:textId="02B4575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w:t>
            </w:r>
            <w:r w:rsidR="00D93630">
              <w:rPr>
                <w:rStyle w:val="Hyperlink"/>
                <w:rFonts w:ascii="Arial" w:hAnsi="Arial" w:cs="Arial"/>
                <w:noProof/>
              </w:rPr>
              <w:t>2</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5781B">
              <w:rPr>
                <w:noProof/>
                <w:webHidden/>
              </w:rPr>
              <w:t>14</w:t>
            </w:r>
            <w:r>
              <w:rPr>
                <w:noProof/>
                <w:webHidden/>
              </w:rPr>
              <w:fldChar w:fldCharType="end"/>
            </w:r>
          </w:hyperlink>
          <w:r w:rsidR="00BC641E">
            <w:rPr>
              <w:noProof/>
            </w:rPr>
            <w:t>4</w:t>
          </w:r>
        </w:p>
        <w:p w14:paraId="66251BC0" w14:textId="7807CD37" w:rsidR="002B40EB" w:rsidRDefault="00D93630">
          <w:pPr>
            <w:pStyle w:val="TOC1"/>
            <w:rPr>
              <w:rFonts w:eastAsiaTheme="minorEastAsia"/>
              <w:noProof/>
              <w:kern w:val="2"/>
              <w:sz w:val="24"/>
              <w:szCs w:val="24"/>
              <w:lang w:eastAsia="en-GB"/>
              <w14:ligatures w14:val="standardContextual"/>
            </w:rPr>
          </w:pPr>
          <w:hyperlink w:anchor="_Toc165549967" w:history="1">
            <w:r>
              <w:t>13</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45781B">
              <w:rPr>
                <w:noProof/>
                <w:webHidden/>
              </w:rPr>
              <w:t>14</w:t>
            </w:r>
            <w:r w:rsidR="002B40EB">
              <w:rPr>
                <w:noProof/>
                <w:webHidden/>
              </w:rPr>
              <w:fldChar w:fldCharType="end"/>
            </w:r>
          </w:hyperlink>
          <w:r w:rsidR="00BC641E">
            <w:rPr>
              <w:noProof/>
            </w:rPr>
            <w:t>4</w:t>
          </w:r>
        </w:p>
        <w:p w14:paraId="666E6BB0" w14:textId="0AB7EC00"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D93630">
              <w:rPr>
                <w:rStyle w:val="Hyperlink"/>
                <w:rFonts w:ascii="Arial" w:hAnsi="Arial" w:cs="Arial"/>
                <w:noProof/>
              </w:rPr>
              <w:t>4</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5781B">
              <w:rPr>
                <w:noProof/>
                <w:webHidden/>
              </w:rPr>
              <w:t>15</w:t>
            </w:r>
            <w:r>
              <w:rPr>
                <w:noProof/>
                <w:webHidden/>
              </w:rPr>
              <w:fldChar w:fldCharType="end"/>
            </w:r>
          </w:hyperlink>
          <w:r w:rsidR="00BC641E">
            <w:rPr>
              <w:noProof/>
            </w:rPr>
            <w:t>5</w:t>
          </w:r>
        </w:p>
        <w:p w14:paraId="35261A0D" w14:textId="188811C8"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D93630">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5781B">
              <w:rPr>
                <w:noProof/>
                <w:webHidden/>
              </w:rPr>
              <w:t>15</w:t>
            </w:r>
            <w:r>
              <w:rPr>
                <w:noProof/>
                <w:webHidden/>
              </w:rPr>
              <w:fldChar w:fldCharType="end"/>
            </w:r>
          </w:hyperlink>
          <w:r w:rsidR="00BC641E">
            <w:rPr>
              <w:noProof/>
            </w:rPr>
            <w:t>5</w:t>
          </w:r>
        </w:p>
        <w:p w14:paraId="11C239C5" w14:textId="3546217B"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5781B">
              <w:rPr>
                <w:noProof/>
                <w:webHidden/>
              </w:rPr>
              <w:t>16</w:t>
            </w:r>
            <w:r>
              <w:rPr>
                <w:noProof/>
                <w:webHidden/>
              </w:rPr>
              <w:fldChar w:fldCharType="end"/>
            </w:r>
          </w:hyperlink>
          <w:r w:rsidR="00BC641E">
            <w:rPr>
              <w:noProof/>
            </w:rPr>
            <w:t>6</w:t>
          </w:r>
        </w:p>
        <w:p w14:paraId="0332E465" w14:textId="088601D5" w:rsidR="007B730D" w:rsidRPr="009F1AF9" w:rsidRDefault="00C93E84" w:rsidP="00BC641E">
          <w:pPr>
            <w:rPr>
              <w:rFonts w:ascii="Arial" w:hAnsi="Arial" w:cs="Arial"/>
            </w:rPr>
          </w:pPr>
          <w:r w:rsidRPr="009F1AF9">
            <w:rPr>
              <w:rFonts w:ascii="Arial" w:hAnsi="Arial" w:cs="Arial"/>
              <w:b/>
              <w:bCs/>
              <w:noProof/>
            </w:rPr>
            <w:fldChar w:fldCharType="end"/>
          </w:r>
        </w:p>
      </w:sdtContent>
    </w:sdt>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36EC07E1" w:rsidR="009E68C5" w:rsidRPr="00BC641E" w:rsidRDefault="00BC641E" w:rsidP="00BC641E">
      <w:pPr>
        <w:pStyle w:val="Heading1"/>
        <w:rPr>
          <w:rFonts w:ascii="Arial" w:hAnsi="Arial" w:cs="Arial"/>
        </w:rPr>
      </w:pPr>
      <w:bookmarkStart w:id="0" w:name="_Toc165549952"/>
      <w:r w:rsidRPr="009F1AF9">
        <w:rPr>
          <w:rFonts w:ascii="Arial" w:hAnsi="Arial" w:cs="Arial"/>
        </w:rPr>
        <w:lastRenderedPageBreak/>
        <w:t>General</w:t>
      </w:r>
      <w:bookmarkEnd w:id="0"/>
      <w:r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9C5976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E10AB1">
        <w:rPr>
          <w:rFonts w:ascii="Arial" w:hAnsi="Arial" w:cs="Arial"/>
        </w:rPr>
        <w:t>:</w:t>
      </w:r>
    </w:p>
    <w:p w14:paraId="48FDFB80" w14:textId="7C4D4BB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3C5E7F6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104A56AE"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0EEC16E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12372630"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68C0AE7E"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42F2F44F"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D93610C"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19FF0E3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0A2E40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02545B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0F00DF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0EA48658"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p>
    <w:p w14:paraId="5ED13F71" w14:textId="58C29B09"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3CC28388"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D5C1BF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w:t>
      </w:r>
      <w:r w:rsidR="00E9336A">
        <w:rPr>
          <w:rFonts w:ascii="Arial" w:hAnsi="Arial" w:cs="Arial"/>
        </w:rPr>
        <w:t xml:space="preserve">( a different person each time) </w:t>
      </w:r>
      <w:r w:rsidR="00D26E27" w:rsidRPr="009F1AF9">
        <w:rPr>
          <w:rFonts w:ascii="Arial" w:hAnsi="Arial" w:cs="Arial"/>
        </w:rPr>
        <w:t xml:space="preserve">shall </w:t>
      </w:r>
      <w:r w:rsidR="00E9336A">
        <w:rPr>
          <w:rFonts w:ascii="Arial" w:hAnsi="Arial" w:cs="Arial"/>
        </w:rPr>
        <w:t>undertake to</w:t>
      </w:r>
      <w:r w:rsidR="00D26E27" w:rsidRPr="009F1AF9">
        <w:rPr>
          <w:rFonts w:ascii="Arial" w:hAnsi="Arial" w:cs="Arial"/>
        </w:rPr>
        <w:t xml:space="preserve">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E9336A">
        <w:rPr>
          <w:rFonts w:ascii="Arial" w:hAnsi="Arial" w:cs="Arial"/>
        </w:rPr>
        <w:t xml:space="preserve">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0D3CDB64"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2B93CC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9B2B1D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w:t>
      </w:r>
      <w:r w:rsidR="00016D41">
        <w:rPr>
          <w:rFonts w:ascii="Arial" w:hAnsi="Arial" w:cs="Arial"/>
        </w:rPr>
        <w:t>y</w:t>
      </w:r>
      <w:r w:rsidRPr="009F1AF9">
        <w:rPr>
          <w:rFonts w:ascii="Arial" w:hAnsi="Arial" w:cs="Arial"/>
        </w:rPr>
        <w:t xml:space="preserve"> Return.</w:t>
      </w:r>
    </w:p>
    <w:p w14:paraId="5393B5A4" w14:textId="106A2D5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28BC55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475D9A00"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6CE9C7A4"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5F9CD00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1DE529F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B31E7F3"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5A126F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016D41">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016D41">
        <w:rPr>
          <w:rFonts w:ascii="Arial" w:eastAsia="Calibri" w:hAnsi="Arial" w:cs="Arial"/>
        </w:rPr>
        <w:t>.</w:t>
      </w:r>
      <w:r w:rsidR="00955295" w:rsidRPr="009F1AF9">
        <w:rPr>
          <w:rFonts w:ascii="Arial" w:eastAsia="Calibri" w:hAnsi="Arial" w:cs="Arial"/>
        </w:rPr>
        <w:t xml:space="preserve"> </w:t>
      </w:r>
    </w:p>
    <w:p w14:paraId="2D28879B" w14:textId="55740A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16D41">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w:t>
      </w:r>
      <w:r w:rsidR="00016D41">
        <w:rPr>
          <w:rFonts w:ascii="Arial" w:eastAsia="Calibri" w:hAnsi="Arial" w:cs="Arial"/>
        </w:rPr>
        <w:t xml:space="preserve"> year</w:t>
      </w:r>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B87632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shall be considered by the council.</w:t>
      </w:r>
    </w:p>
    <w:p w14:paraId="73030839" w14:textId="08E3C5A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00016D41">
        <w:rPr>
          <w:rFonts w:ascii="Arial" w:eastAsia="Calibri" w:hAnsi="Arial" w:cs="Arial"/>
        </w:rPr>
        <w:t xml:space="preserve">and </w:t>
      </w:r>
      <w:r w:rsidRPr="009F1AF9">
        <w:rPr>
          <w:rFonts w:ascii="Arial" w:eastAsia="Calibri" w:hAnsi="Arial" w:cs="Arial"/>
        </w:rPr>
        <w:t xml:space="preserve">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5C41B9F"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w:t>
      </w:r>
      <w:r w:rsidR="00016D41">
        <w:rPr>
          <w:rFonts w:ascii="Arial" w:hAnsi="Arial" w:cs="Arial"/>
        </w:rPr>
        <w:t>l.</w:t>
      </w:r>
    </w:p>
    <w:p w14:paraId="3DEDFB45" w14:textId="77777777" w:rsidR="00D93630" w:rsidRDefault="00D93630" w:rsidP="00D93630">
      <w:pPr>
        <w:pStyle w:val="Heading1"/>
        <w:numPr>
          <w:ilvl w:val="0"/>
          <w:numId w:val="0"/>
        </w:numPr>
        <w:ind w:left="360"/>
      </w:pPr>
    </w:p>
    <w:p w14:paraId="153EE82D" w14:textId="77777777" w:rsidR="00D93630" w:rsidRPr="00D93630" w:rsidRDefault="00D93630" w:rsidP="00D93630"/>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139191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recorded in the minutes. </w:t>
      </w:r>
    </w:p>
    <w:p w14:paraId="0AA28A41" w14:textId="527B5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 and</w:t>
      </w:r>
      <w:r w:rsidR="00E10AB1">
        <w:rPr>
          <w:rFonts w:ascii="Arial" w:hAnsi="Arial" w:cs="Arial"/>
        </w:rPr>
        <w:t>,</w:t>
      </w:r>
      <w:r w:rsidRPr="009F1AF9">
        <w:rPr>
          <w:rFonts w:ascii="Arial" w:hAnsi="Arial" w:cs="Arial"/>
        </w:rPr>
        <w:t xml:space="preserve">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229458A"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E10AB1">
        <w:rPr>
          <w:rFonts w:ascii="Arial" w:hAnsi="Arial" w:cs="Arial"/>
        </w:rPr>
        <w:t xml:space="preserve"> </w:t>
      </w:r>
      <w:r w:rsidR="00D22E75" w:rsidRPr="4C80E3E9">
        <w:rPr>
          <w:rFonts w:ascii="Arial" w:hAnsi="Arial" w:cs="Arial"/>
        </w:rPr>
        <w:t>£</w:t>
      </w:r>
      <w:r w:rsidR="00016D41">
        <w:rPr>
          <w:rFonts w:ascii="Arial" w:hAnsi="Arial" w:cs="Arial"/>
        </w:rPr>
        <w:t>3</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10AB1">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7BDC78B" w:rsidR="00D22E75" w:rsidRPr="00E10AB1" w:rsidRDefault="002F125A" w:rsidP="009F1AF9">
      <w:pPr>
        <w:pStyle w:val="ListParagraph"/>
        <w:numPr>
          <w:ilvl w:val="1"/>
          <w:numId w:val="21"/>
        </w:numPr>
        <w:spacing w:after="120"/>
        <w:contextualSpacing w:val="0"/>
        <w:rPr>
          <w:rFonts w:ascii="Arial" w:hAnsi="Arial" w:cs="Arial"/>
        </w:rPr>
      </w:pPr>
      <w:r w:rsidRPr="00E10AB1">
        <w:rPr>
          <w:rFonts w:ascii="Arial" w:hAnsi="Arial" w:cs="Arial"/>
        </w:rPr>
        <w:t>For</w:t>
      </w:r>
      <w:r w:rsidR="00D22E75" w:rsidRPr="00E10AB1">
        <w:rPr>
          <w:rFonts w:ascii="Arial" w:hAnsi="Arial" w:cs="Arial"/>
        </w:rPr>
        <w:t xml:space="preserve"> contract</w:t>
      </w:r>
      <w:r w:rsidRPr="00E10AB1">
        <w:rPr>
          <w:rFonts w:ascii="Arial" w:hAnsi="Arial" w:cs="Arial"/>
        </w:rPr>
        <w:t>s</w:t>
      </w:r>
      <w:r w:rsidR="00D22E75" w:rsidRPr="00E10AB1">
        <w:rPr>
          <w:rFonts w:ascii="Arial" w:hAnsi="Arial" w:cs="Arial"/>
        </w:rPr>
        <w:t xml:space="preserve"> greater than £</w:t>
      </w:r>
      <w:r w:rsidR="00E10AB1" w:rsidRPr="00E10AB1">
        <w:rPr>
          <w:rFonts w:ascii="Arial" w:hAnsi="Arial" w:cs="Arial"/>
        </w:rPr>
        <w:t>1</w:t>
      </w:r>
      <w:r w:rsidR="00D22E75" w:rsidRPr="00E10AB1">
        <w:rPr>
          <w:rFonts w:ascii="Arial" w:hAnsi="Arial" w:cs="Arial"/>
        </w:rPr>
        <w:t>,000 excluding VAT the Clerk shall seek at least 3 fixed-price quotes</w:t>
      </w:r>
      <w:r w:rsidR="00E10AB1">
        <w:rPr>
          <w:rFonts w:ascii="Arial" w:hAnsi="Arial" w:cs="Arial"/>
        </w:rPr>
        <w:t>.</w:t>
      </w:r>
    </w:p>
    <w:p w14:paraId="57298436" w14:textId="4DE75571" w:rsidR="00D22E75" w:rsidRPr="00E10AB1" w:rsidRDefault="00D22E75" w:rsidP="009F1AF9">
      <w:pPr>
        <w:pStyle w:val="ListParagraph"/>
        <w:numPr>
          <w:ilvl w:val="1"/>
          <w:numId w:val="21"/>
        </w:numPr>
        <w:spacing w:after="120"/>
        <w:contextualSpacing w:val="0"/>
        <w:rPr>
          <w:rFonts w:ascii="Arial" w:hAnsi="Arial" w:cs="Arial"/>
        </w:rPr>
      </w:pPr>
      <w:r w:rsidRPr="00E10AB1">
        <w:rPr>
          <w:rFonts w:ascii="Arial" w:hAnsi="Arial" w:cs="Arial"/>
        </w:rPr>
        <w:lastRenderedPageBreak/>
        <w:t xml:space="preserve">where the value is </w:t>
      </w:r>
      <w:r w:rsidR="00B2694A" w:rsidRPr="00E10AB1">
        <w:rPr>
          <w:rFonts w:ascii="Arial" w:hAnsi="Arial" w:cs="Arial"/>
        </w:rPr>
        <w:t>between</w:t>
      </w:r>
      <w:r w:rsidRPr="00E10AB1">
        <w:rPr>
          <w:rFonts w:ascii="Arial" w:hAnsi="Arial" w:cs="Arial"/>
        </w:rPr>
        <w:t xml:space="preserve"> £</w:t>
      </w:r>
      <w:r w:rsidR="00E10AB1" w:rsidRPr="00E10AB1">
        <w:rPr>
          <w:rFonts w:ascii="Arial" w:hAnsi="Arial" w:cs="Arial"/>
        </w:rPr>
        <w:t>25</w:t>
      </w:r>
      <w:r w:rsidRPr="00E10AB1">
        <w:rPr>
          <w:rFonts w:ascii="Arial" w:hAnsi="Arial" w:cs="Arial"/>
        </w:rPr>
        <w:t>0 and £</w:t>
      </w:r>
      <w:r w:rsidR="00E10AB1" w:rsidRPr="00E10AB1">
        <w:rPr>
          <w:rFonts w:ascii="Arial" w:hAnsi="Arial" w:cs="Arial"/>
        </w:rPr>
        <w:t>1</w:t>
      </w:r>
      <w:r w:rsidRPr="00E10AB1">
        <w:rPr>
          <w:rFonts w:ascii="Arial" w:hAnsi="Arial" w:cs="Arial"/>
        </w:rPr>
        <w:t>,000</w:t>
      </w:r>
      <w:r w:rsidR="00E10AB1" w:rsidRPr="00E10AB1">
        <w:rPr>
          <w:rFonts w:ascii="Arial" w:hAnsi="Arial" w:cs="Arial"/>
        </w:rPr>
        <w:t xml:space="preserve"> </w:t>
      </w:r>
      <w:r w:rsidRPr="00E10AB1">
        <w:rPr>
          <w:rFonts w:ascii="Arial" w:hAnsi="Arial" w:cs="Arial"/>
        </w:rPr>
        <w:t>excluding VAT, the Clerk shall try to obtain 3 estimates which might include evidence of online prices</w:t>
      </w:r>
      <w:r w:rsidR="00F215C5" w:rsidRPr="00E10AB1">
        <w:rPr>
          <w:rFonts w:ascii="Arial" w:hAnsi="Arial" w:cs="Arial"/>
        </w:rPr>
        <w:t xml:space="preserve">, or recent prices from </w:t>
      </w:r>
      <w:r w:rsidRPr="00E10AB1">
        <w:rPr>
          <w:rFonts w:ascii="Arial" w:hAnsi="Arial" w:cs="Arial"/>
        </w:rPr>
        <w:t>regular suppliers</w:t>
      </w:r>
      <w:r w:rsidR="00922F21" w:rsidRPr="00E10AB1">
        <w:rPr>
          <w:rFonts w:ascii="Arial" w:hAnsi="Arial" w:cs="Arial"/>
        </w:rPr>
        <w:t>.</w:t>
      </w:r>
    </w:p>
    <w:p w14:paraId="6EC1DDBC" w14:textId="76F4FD1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3EC5A5C5"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3F75489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116F84E8"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A2DC48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7296FB0" w:rsidR="00D22E75" w:rsidRPr="00E10AB1" w:rsidRDefault="00D22E75" w:rsidP="009F1AF9">
      <w:pPr>
        <w:pStyle w:val="ListParagraph"/>
        <w:numPr>
          <w:ilvl w:val="0"/>
          <w:numId w:val="33"/>
        </w:numPr>
        <w:spacing w:after="120"/>
        <w:contextualSpacing w:val="0"/>
        <w:rPr>
          <w:rFonts w:ascii="Arial" w:hAnsi="Arial" w:cs="Arial"/>
        </w:rPr>
      </w:pPr>
      <w:r w:rsidRPr="00E10AB1">
        <w:rPr>
          <w:rFonts w:ascii="Arial" w:hAnsi="Arial" w:cs="Arial"/>
        </w:rPr>
        <w:t xml:space="preserve">the Clerk, </w:t>
      </w:r>
      <w:r w:rsidR="00F2313A" w:rsidRPr="00E10AB1">
        <w:rPr>
          <w:rFonts w:ascii="Arial" w:hAnsi="Arial" w:cs="Arial"/>
        </w:rPr>
        <w:t>under delegated authority</w:t>
      </w:r>
      <w:r w:rsidR="00B6347D" w:rsidRPr="00E10AB1">
        <w:rPr>
          <w:rFonts w:ascii="Arial" w:hAnsi="Arial" w:cs="Arial"/>
        </w:rPr>
        <w:t xml:space="preserve">, </w:t>
      </w:r>
      <w:r w:rsidRPr="00E10AB1">
        <w:rPr>
          <w:rFonts w:ascii="Arial" w:hAnsi="Arial" w:cs="Arial"/>
        </w:rPr>
        <w:t>for any items below £</w:t>
      </w:r>
      <w:r w:rsidR="00E10AB1" w:rsidRPr="00E10AB1">
        <w:rPr>
          <w:rFonts w:ascii="Arial" w:hAnsi="Arial" w:cs="Arial"/>
        </w:rPr>
        <w:t>250</w:t>
      </w:r>
      <w:r w:rsidRPr="00E10AB1">
        <w:rPr>
          <w:rFonts w:ascii="Arial" w:hAnsi="Arial" w:cs="Arial"/>
        </w:rPr>
        <w:t xml:space="preserve"> excluding VAT. </w:t>
      </w:r>
    </w:p>
    <w:p w14:paraId="66B160C5" w14:textId="2772C11C" w:rsidR="00D22E75" w:rsidRPr="00E10AB1" w:rsidRDefault="00D22E75" w:rsidP="009F1AF9">
      <w:pPr>
        <w:pStyle w:val="ListParagraph"/>
        <w:numPr>
          <w:ilvl w:val="0"/>
          <w:numId w:val="33"/>
        </w:numPr>
        <w:rPr>
          <w:rFonts w:ascii="Arial" w:hAnsi="Arial" w:cs="Arial"/>
        </w:rPr>
      </w:pPr>
      <w:r w:rsidRPr="00E10AB1">
        <w:rPr>
          <w:rFonts w:ascii="Arial" w:hAnsi="Arial" w:cs="Arial"/>
        </w:rPr>
        <w:t>the Clerk, in consultation with the Chair of the Council for any items below £</w:t>
      </w:r>
      <w:r w:rsidR="00E10AB1" w:rsidRPr="00E10AB1">
        <w:rPr>
          <w:rFonts w:ascii="Arial" w:hAnsi="Arial" w:cs="Arial"/>
        </w:rPr>
        <w:t>1</w:t>
      </w:r>
      <w:r w:rsidRPr="00E10AB1">
        <w:rPr>
          <w:rFonts w:ascii="Arial" w:hAnsi="Arial" w:cs="Arial"/>
        </w:rPr>
        <w:t>,000 excluding VAT.</w:t>
      </w:r>
    </w:p>
    <w:p w14:paraId="7CFA3FE9" w14:textId="77777777" w:rsidR="00E10AB1" w:rsidRDefault="00E10AB1" w:rsidP="009F1AF9">
      <w:pPr>
        <w:pStyle w:val="ListParagraph"/>
        <w:spacing w:after="120"/>
        <w:ind w:left="792"/>
        <w:contextualSpacing w:val="0"/>
        <w:rPr>
          <w:rFonts w:ascii="Arial" w:hAnsi="Arial" w:cs="Arial"/>
        </w:rPr>
      </w:pPr>
    </w:p>
    <w:p w14:paraId="2DE1CD2E" w14:textId="2805AE3E"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56B2A3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DC6B8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F4BDA1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E10AB1">
        <w:rPr>
          <w:rFonts w:ascii="Arial" w:hAnsi="Arial" w:cs="Arial"/>
        </w:rPr>
        <w:t>£</w:t>
      </w:r>
      <w:r w:rsidR="00E10AB1" w:rsidRPr="00E10AB1">
        <w:rPr>
          <w:rFonts w:ascii="Arial" w:hAnsi="Arial" w:cs="Arial"/>
        </w:rPr>
        <w:t>1</w:t>
      </w:r>
      <w:r w:rsidR="00096190" w:rsidRPr="00E10AB1">
        <w:rPr>
          <w:rFonts w:ascii="Arial" w:hAnsi="Arial" w:cs="Arial"/>
        </w:rPr>
        <w:t>,0</w:t>
      </w:r>
      <w:r w:rsidRPr="00E10AB1">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6BF9A9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no contract entered into or</w:t>
      </w:r>
      <w:r w:rsidR="00E10AB1">
        <w:rPr>
          <w:rFonts w:ascii="Arial" w:hAnsi="Arial" w:cs="Arial"/>
        </w:rPr>
        <w:t>,</w:t>
      </w:r>
      <w:r w:rsidR="00017487" w:rsidRPr="4C80E3E9">
        <w:rPr>
          <w:rFonts w:ascii="Arial" w:hAnsi="Arial" w:cs="Arial"/>
        </w:rPr>
        <w:t xml:space="preserve">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30721E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D7FF472"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E10AB1">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9778CB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E52FB5">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A5F4C3C"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w:t>
      </w:r>
      <w:r w:rsidR="00E52FB5">
        <w:rPr>
          <w:rFonts w:ascii="Arial" w:hAnsi="Arial" w:cs="Arial"/>
        </w:rPr>
        <w:t>,</w:t>
      </w:r>
      <w:r w:rsidR="00324654" w:rsidRPr="009F1AF9">
        <w:rPr>
          <w:rFonts w:ascii="Arial" w:hAnsi="Arial" w:cs="Arial"/>
        </w:rPr>
        <w:t xml:space="preserve"> only authorised payments shall be approved or signed to allow the funds to leave the council’s bank.</w:t>
      </w:r>
    </w:p>
    <w:p w14:paraId="79F1BD26" w14:textId="3C9AFA9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E52FB5">
        <w:rPr>
          <w:rFonts w:ascii="Arial" w:hAnsi="Arial" w:cs="Arial"/>
        </w:rPr>
        <w:t>the 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0EBAEB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E10AB1">
        <w:rPr>
          <w:rFonts w:ascii="Arial" w:hAnsi="Arial" w:cs="Arial"/>
        </w:rPr>
        <w:t>online banking</w:t>
      </w:r>
      <w:r w:rsidR="003205C9" w:rsidRPr="00E10AB1">
        <w:rPr>
          <w:rFonts w:ascii="Arial" w:hAnsi="Arial" w:cs="Arial"/>
        </w:rPr>
        <w:t>/cheque</w:t>
      </w:r>
      <w:r w:rsidRPr="00E52FB5">
        <w:rPr>
          <w:rFonts w:ascii="Arial" w:hAnsi="Arial" w:cs="Arial"/>
          <w:u w:val="single"/>
        </w:rPr>
        <w:t>,</w:t>
      </w:r>
      <w:r w:rsidRPr="009F1AF9">
        <w:rPr>
          <w:rFonts w:ascii="Arial" w:hAnsi="Arial" w:cs="Arial"/>
        </w:rPr>
        <w:t xml:space="preserve"> in accordance with a resolution of </w:t>
      </w:r>
      <w:r w:rsidR="00CE0569" w:rsidRPr="009F1AF9">
        <w:rPr>
          <w:rFonts w:ascii="Arial" w:hAnsi="Arial" w:cs="Arial"/>
        </w:rPr>
        <w:t>the unless</w:t>
      </w:r>
      <w:r w:rsidR="00EE2C29" w:rsidRPr="009F1AF9">
        <w:rPr>
          <w:rFonts w:ascii="Arial" w:hAnsi="Arial" w:cs="Arial"/>
        </w:rPr>
        <w:t xml:space="preserve"> the council resolves to use a different payment method.</w:t>
      </w:r>
    </w:p>
    <w:p w14:paraId="5D4E5B2F" w14:textId="208BAD8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w:t>
      </w:r>
      <w:r w:rsidR="00E52FB5">
        <w:rPr>
          <w:rFonts w:ascii="Arial" w:hAnsi="Arial" w:cs="Arial"/>
        </w:rPr>
        <w:t>the clerk</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67FA64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E10AB1">
        <w:rPr>
          <w:rFonts w:ascii="Arial" w:hAnsi="Arial" w:cs="Arial"/>
        </w:rPr>
        <w:t xml:space="preserve">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322CDA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A1A908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EA9EB5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E10AB1">
        <w:rPr>
          <w:rFonts w:ascii="Arial" w:hAnsi="Arial" w:cs="Arial"/>
        </w:rPr>
        <w:t>£</w:t>
      </w:r>
      <w:r w:rsidR="00E10AB1" w:rsidRPr="00E10AB1">
        <w:rPr>
          <w:rFonts w:ascii="Arial" w:hAnsi="Arial" w:cs="Arial"/>
        </w:rPr>
        <w:t>25</w:t>
      </w:r>
      <w:r w:rsidR="00446FDF" w:rsidRPr="00E10AB1">
        <w:rPr>
          <w:rFonts w:ascii="Arial" w:hAnsi="Arial" w:cs="Arial"/>
        </w:rPr>
        <w:t>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6C1F30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E10AB1">
        <w:rPr>
          <w:rFonts w:ascii="Arial" w:hAnsi="Arial" w:cs="Arial"/>
        </w:rPr>
        <w:t>£</w:t>
      </w:r>
      <w:r w:rsidR="00E10AB1" w:rsidRPr="00E10AB1">
        <w:rPr>
          <w:rFonts w:ascii="Arial" w:hAnsi="Arial" w:cs="Arial"/>
        </w:rPr>
        <w:t>1</w:t>
      </w:r>
      <w:r w:rsidR="008F6BD3" w:rsidRPr="00E10AB1">
        <w:rPr>
          <w:rFonts w:ascii="Arial" w:hAnsi="Arial" w:cs="Arial"/>
        </w:rPr>
        <w:t>,000</w:t>
      </w:r>
      <w:r w:rsidR="00E10AB1">
        <w:rPr>
          <w:rFonts w:ascii="Arial" w:hAnsi="Arial" w:cs="Arial"/>
          <w:u w:val="single"/>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DBDB15D"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DC3BDC6"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132007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E52FB5">
        <w:rPr>
          <w:rFonts w:ascii="Arial" w:hAnsi="Arial" w:cs="Arial"/>
        </w:rPr>
        <w:t>council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60B3E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w:t>
      </w:r>
      <w:r w:rsidR="00E52FB5">
        <w:rPr>
          <w:rFonts w:ascii="Arial" w:hAnsi="Arial" w:cs="Arial"/>
        </w:rPr>
        <w:t xml:space="preserve">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93630">
        <w:rPr>
          <w:rFonts w:ascii="Arial" w:hAnsi="Arial" w:cs="Arial"/>
        </w:rPr>
        <w:t>a minimum of 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5E8EB4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54EC41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95C956F" w:rsidR="00D22E75" w:rsidRPr="00D93630"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D93630">
        <w:rPr>
          <w:rFonts w:ascii="Arial" w:hAnsi="Arial" w:cs="Arial"/>
        </w:rPr>
        <w:t>and a printout of the transaction confirming that the payment has been made shall be appended to the invoice for audit purposes.</w:t>
      </w:r>
    </w:p>
    <w:p w14:paraId="1272030F" w14:textId="2EC95E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E52FB5">
        <w:rPr>
          <w:rFonts w:ascii="Arial" w:hAnsi="Arial" w:cs="Arial"/>
        </w:rPr>
        <w:t xml:space="preserve"> </w:t>
      </w:r>
      <w:r w:rsidRPr="009F1AF9">
        <w:rPr>
          <w:rFonts w:ascii="Arial" w:hAnsi="Arial" w:cs="Arial"/>
        </w:rPr>
        <w:t>meeting and appended to the minute</w:t>
      </w:r>
      <w:r w:rsidR="00D93630">
        <w:rPr>
          <w:rFonts w:ascii="Arial" w:hAnsi="Arial" w:cs="Arial"/>
        </w:rPr>
        <w:t>s</w:t>
      </w:r>
      <w:r w:rsidRPr="009F1AF9">
        <w:rPr>
          <w:rFonts w:ascii="Arial" w:hAnsi="Arial" w:cs="Arial"/>
        </w:rPr>
        <w:t>.</w:t>
      </w:r>
    </w:p>
    <w:p w14:paraId="3AEC2354" w14:textId="1094B82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w:t>
      </w:r>
      <w:r w:rsidRPr="009F1AF9">
        <w:rPr>
          <w:rFonts w:ascii="Arial" w:hAnsi="Arial" w:cs="Arial"/>
        </w:rPr>
        <w:lastRenderedPageBreak/>
        <w:t>debit, provided that the instructions are approved online by two authorised members. The approval of the use of each variable direct debit shall be reviewed by</w:t>
      </w:r>
      <w:r w:rsidR="00D93630">
        <w:rPr>
          <w:rFonts w:ascii="Arial" w:hAnsi="Arial" w:cs="Arial"/>
        </w:rPr>
        <w:t xml:space="preserve"> </w:t>
      </w:r>
      <w:r w:rsidRPr="009F1AF9">
        <w:rPr>
          <w:rFonts w:ascii="Arial" w:hAnsi="Arial" w:cs="Arial"/>
        </w:rPr>
        <w:t xml:space="preserve">the council at least every two years. </w:t>
      </w:r>
    </w:p>
    <w:p w14:paraId="10140EEE" w14:textId="3469165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w:t>
      </w:r>
      <w:r w:rsidR="00D93630">
        <w:rPr>
          <w:rFonts w:ascii="Arial" w:hAnsi="Arial" w:cs="Arial"/>
        </w:rPr>
        <w:t>,</w:t>
      </w:r>
      <w:r w:rsidRPr="009F1AF9">
        <w:rPr>
          <w:rFonts w:ascii="Arial" w:hAnsi="Arial" w:cs="Arial"/>
        </w:rPr>
        <w:t xml:space="preserve"> any payments are reported to the council at the next meeting. The approval of the use of BACS or CHAPS shall be renewed by resolution of the council at least every two years. </w:t>
      </w:r>
    </w:p>
    <w:p w14:paraId="6C8D89E3" w14:textId="5064BB4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303AE3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AE6EB9D"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4BA5D735" w14:textId="77777777" w:rsidR="002147F2" w:rsidRDefault="002147F2" w:rsidP="002147F2"/>
    <w:p w14:paraId="1BB1830C" w14:textId="77777777" w:rsidR="002147F2" w:rsidRPr="002147F2" w:rsidRDefault="002147F2" w:rsidP="002147F2"/>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178A844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2147F2">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501FAA39" w14:textId="7B3BC0E0" w:rsidR="002147F2" w:rsidRPr="00D93630" w:rsidRDefault="00D22E75" w:rsidP="00D93630">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29AB9AB" w14:textId="77777777" w:rsidR="002147F2" w:rsidRPr="002147F2" w:rsidRDefault="002147F2" w:rsidP="002147F2">
      <w:pPr>
        <w:spacing w:after="120" w:line="240" w:lineRule="auto"/>
        <w:rPr>
          <w:rFonts w:ascii="Arial" w:hAnsi="Arial" w:cs="Arial"/>
        </w:rPr>
      </w:pPr>
    </w:p>
    <w:p w14:paraId="71DD44A9" w14:textId="31575E5B" w:rsidR="009E68C5" w:rsidRPr="009F1AF9" w:rsidRDefault="009E68C5" w:rsidP="009F1AF9">
      <w:pPr>
        <w:pStyle w:val="Heading1"/>
        <w:rPr>
          <w:rFonts w:ascii="Arial" w:hAnsi="Arial" w:cs="Arial"/>
          <w:bCs/>
        </w:rPr>
      </w:pPr>
      <w:bookmarkStart w:id="235" w:name="_Toc165194563"/>
      <w:bookmarkStart w:id="236" w:name="_Toc165238393"/>
      <w:bookmarkStart w:id="237" w:name="_Toc165238485"/>
      <w:bookmarkStart w:id="238" w:name="_Toc165549962"/>
      <w:bookmarkEnd w:id="235"/>
      <w:bookmarkEnd w:id="236"/>
      <w:bookmarkEnd w:id="237"/>
      <w:r w:rsidRPr="009F1AF9">
        <w:rPr>
          <w:rFonts w:ascii="Arial" w:hAnsi="Arial" w:cs="Arial"/>
        </w:rPr>
        <w:t>Payment of salaries</w:t>
      </w:r>
      <w:r w:rsidR="00204DCD" w:rsidRPr="009F1AF9">
        <w:rPr>
          <w:rFonts w:ascii="Arial" w:hAnsi="Arial" w:cs="Arial"/>
        </w:rPr>
        <w:t xml:space="preserve"> and allowances</w:t>
      </w:r>
      <w:bookmarkEnd w:id="238"/>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lastRenderedPageBreak/>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430DAD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147F2">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39" w:name="_Toc165549963"/>
      <w:r w:rsidRPr="009F1AF9">
        <w:rPr>
          <w:rFonts w:ascii="Arial" w:hAnsi="Arial" w:cs="Arial"/>
        </w:rPr>
        <w:t>Loans and investments</w:t>
      </w:r>
      <w:bookmarkEnd w:id="239"/>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3783E0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73300EBB" w14:textId="77777777" w:rsidR="00BC641E" w:rsidRDefault="00BC641E" w:rsidP="00BC641E">
      <w:pPr>
        <w:pStyle w:val="ListParagraph"/>
        <w:spacing w:after="120"/>
        <w:ind w:left="511"/>
        <w:contextualSpacing w:val="0"/>
        <w:rPr>
          <w:rFonts w:ascii="Arial" w:hAnsi="Arial" w:cs="Arial"/>
        </w:rPr>
      </w:pPr>
    </w:p>
    <w:p w14:paraId="0CD3D7DC" w14:textId="77777777" w:rsidR="00BC641E" w:rsidRPr="009F1AF9" w:rsidRDefault="00BC641E" w:rsidP="00BC641E">
      <w:pPr>
        <w:pStyle w:val="ListParagraph"/>
        <w:spacing w:after="120"/>
        <w:ind w:left="51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240" w:name="_Toc165549964"/>
      <w:r w:rsidRPr="009F1AF9">
        <w:rPr>
          <w:rFonts w:ascii="Arial" w:hAnsi="Arial" w:cs="Arial"/>
        </w:rPr>
        <w:lastRenderedPageBreak/>
        <w:t>Income</w:t>
      </w:r>
      <w:bookmarkEnd w:id="240"/>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25F63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sums found to be irrecoverable and</w:t>
      </w:r>
      <w:r w:rsidR="00D93630">
        <w:rPr>
          <w:rFonts w:ascii="Arial" w:hAnsi="Arial" w:cs="Arial"/>
        </w:rPr>
        <w:t>,</w:t>
      </w:r>
      <w:r w:rsidRPr="009F1AF9">
        <w:rPr>
          <w:rFonts w:ascii="Arial" w:hAnsi="Arial" w:cs="Arial"/>
        </w:rPr>
        <w:t xml:space="preserve">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B7FE148" w:rsidR="007E6C3C" w:rsidRPr="00D93630" w:rsidRDefault="007E6C3C" w:rsidP="009F1AF9">
      <w:pPr>
        <w:pStyle w:val="ListParagraph"/>
        <w:numPr>
          <w:ilvl w:val="1"/>
          <w:numId w:val="21"/>
        </w:numPr>
        <w:spacing w:after="120"/>
        <w:contextualSpacing w:val="0"/>
        <w:rPr>
          <w:rFonts w:ascii="Arial" w:hAnsi="Arial" w:cs="Arial"/>
        </w:rPr>
      </w:pPr>
      <w:r w:rsidRPr="00D93630">
        <w:rPr>
          <w:rFonts w:ascii="Arial" w:hAnsi="Arial" w:cs="Arial"/>
        </w:rPr>
        <w:t xml:space="preserve">The RFO shall </w:t>
      </w:r>
      <w:r w:rsidR="009B782B" w:rsidRPr="00D93630">
        <w:rPr>
          <w:rFonts w:ascii="Arial" w:hAnsi="Arial" w:cs="Arial"/>
        </w:rPr>
        <w:t xml:space="preserve">ensure that VAT is </w:t>
      </w:r>
      <w:r w:rsidR="00064BD2" w:rsidRPr="00D93630">
        <w:rPr>
          <w:rFonts w:ascii="Arial" w:hAnsi="Arial" w:cs="Arial"/>
        </w:rPr>
        <w:t xml:space="preserve">correctly </w:t>
      </w:r>
      <w:r w:rsidR="007B2106" w:rsidRPr="00D93630">
        <w:rPr>
          <w:rFonts w:ascii="Arial" w:hAnsi="Arial" w:cs="Arial"/>
        </w:rPr>
        <w:t xml:space="preserve">recorded in the council’s accounting </w:t>
      </w:r>
      <w:r w:rsidR="00D93630" w:rsidRPr="00D93630">
        <w:rPr>
          <w:rFonts w:ascii="Arial" w:hAnsi="Arial" w:cs="Arial"/>
        </w:rPr>
        <w:t xml:space="preserve">system. </w:t>
      </w:r>
      <w:r w:rsidRPr="00D93630">
        <w:rPr>
          <w:rFonts w:ascii="Arial" w:hAnsi="Arial" w:cs="Arial"/>
        </w:rPr>
        <w:t xml:space="preserve">Any repayment claim </w:t>
      </w:r>
      <w:r w:rsidR="00F4547C" w:rsidRPr="00D93630">
        <w:rPr>
          <w:rFonts w:ascii="Arial" w:hAnsi="Arial" w:cs="Arial"/>
        </w:rPr>
        <w:t xml:space="preserve">under section 33 of the </w:t>
      </w:r>
      <w:r w:rsidRPr="00D93630">
        <w:rPr>
          <w:rFonts w:ascii="Arial" w:hAnsi="Arial" w:cs="Arial"/>
        </w:rPr>
        <w:t>VAT Act 1994 shall be made</w:t>
      </w:r>
      <w:r w:rsidR="00D93630">
        <w:rPr>
          <w:rFonts w:ascii="Arial" w:hAnsi="Arial" w:cs="Arial"/>
        </w:rPr>
        <w:t xml:space="preserve"> annually</w:t>
      </w:r>
      <w:r w:rsidR="00AD62E1" w:rsidRPr="00D93630">
        <w:rPr>
          <w:rFonts w:ascii="Arial" w:hAnsi="Arial" w:cs="Arial"/>
        </w:rPr>
        <w:t xml:space="preserve"> where the claim exceeds </w:t>
      </w:r>
      <w:r w:rsidR="002C6B5D" w:rsidRPr="00D93630">
        <w:rPr>
          <w:rFonts w:ascii="Arial" w:hAnsi="Arial" w:cs="Arial"/>
        </w:rPr>
        <w:t xml:space="preserve">£100 and </w:t>
      </w:r>
      <w:r w:rsidRPr="00D93630">
        <w:rPr>
          <w:rFonts w:ascii="Arial" w:hAnsi="Arial" w:cs="Arial"/>
        </w:rPr>
        <w:t xml:space="preserve">at least </w:t>
      </w:r>
      <w:r w:rsidR="00D93630" w:rsidRPr="00D93630">
        <w:rPr>
          <w:rFonts w:ascii="Arial" w:hAnsi="Arial" w:cs="Arial"/>
        </w:rPr>
        <w:t>bi-</w:t>
      </w:r>
      <w:r w:rsidRPr="00D93630">
        <w:rPr>
          <w:rFonts w:ascii="Arial" w:hAnsi="Arial" w:cs="Arial"/>
        </w:rPr>
        <w:t xml:space="preserve">annually </w:t>
      </w:r>
      <w:r w:rsidR="002D6084" w:rsidRPr="00D93630">
        <w:rPr>
          <w:rFonts w:ascii="Arial" w:hAnsi="Arial" w:cs="Arial"/>
        </w:rPr>
        <w:t xml:space="preserve">at </w:t>
      </w:r>
      <w:r w:rsidRPr="00D93630">
        <w:rPr>
          <w:rFonts w:ascii="Arial" w:hAnsi="Arial" w:cs="Arial"/>
        </w:rPr>
        <w:t xml:space="preserve">the </w:t>
      </w:r>
      <w:r w:rsidR="002D6084" w:rsidRPr="00D93630">
        <w:rPr>
          <w:rFonts w:ascii="Arial" w:hAnsi="Arial" w:cs="Arial"/>
        </w:rPr>
        <w:t xml:space="preserve">end of the </w:t>
      </w:r>
      <w:r w:rsidRPr="00D93630">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241" w:name="_Toc164858106"/>
      <w:bookmarkStart w:id="242" w:name="_Toc164866547"/>
      <w:bookmarkStart w:id="243" w:name="_Toc164871839"/>
      <w:bookmarkStart w:id="244" w:name="_Toc164937803"/>
      <w:bookmarkStart w:id="245" w:name="_Toc165194567"/>
      <w:bookmarkStart w:id="246" w:name="_Toc165238397"/>
      <w:bookmarkStart w:id="247" w:name="_Toc165238489"/>
      <w:bookmarkStart w:id="248" w:name="_Toc164858107"/>
      <w:bookmarkStart w:id="249" w:name="_Toc164866548"/>
      <w:bookmarkStart w:id="250" w:name="_Toc164871840"/>
      <w:bookmarkStart w:id="251" w:name="_Toc164937804"/>
      <w:bookmarkStart w:id="252" w:name="_Toc165194568"/>
      <w:bookmarkStart w:id="253" w:name="_Toc165238398"/>
      <w:bookmarkStart w:id="254" w:name="_Toc165238490"/>
      <w:bookmarkStart w:id="255" w:name="_Toc164858108"/>
      <w:bookmarkStart w:id="256" w:name="_Toc164866549"/>
      <w:bookmarkStart w:id="257" w:name="_Toc164871841"/>
      <w:bookmarkStart w:id="258" w:name="_Toc164937805"/>
      <w:bookmarkStart w:id="259" w:name="_Toc165194569"/>
      <w:bookmarkStart w:id="260" w:name="_Toc165238399"/>
      <w:bookmarkStart w:id="261" w:name="_Toc165238491"/>
      <w:bookmarkStart w:id="262" w:name="_Toc164858109"/>
      <w:bookmarkStart w:id="263" w:name="_Toc164866550"/>
      <w:bookmarkStart w:id="264" w:name="_Toc164871842"/>
      <w:bookmarkStart w:id="265" w:name="_Toc164937806"/>
      <w:bookmarkStart w:id="266" w:name="_Toc165194570"/>
      <w:bookmarkStart w:id="267" w:name="_Toc165238400"/>
      <w:bookmarkStart w:id="268" w:name="_Toc165238492"/>
      <w:bookmarkStart w:id="269" w:name="_Toc164858110"/>
      <w:bookmarkStart w:id="270" w:name="_Toc164866551"/>
      <w:bookmarkStart w:id="271" w:name="_Toc164871843"/>
      <w:bookmarkStart w:id="272" w:name="_Toc164937807"/>
      <w:bookmarkStart w:id="273" w:name="_Toc165194571"/>
      <w:bookmarkStart w:id="274" w:name="_Toc165238401"/>
      <w:bookmarkStart w:id="275" w:name="_Toc165238493"/>
      <w:bookmarkStart w:id="276" w:name="_Toc164858111"/>
      <w:bookmarkStart w:id="277" w:name="_Toc164866552"/>
      <w:bookmarkStart w:id="278" w:name="_Toc164871844"/>
      <w:bookmarkStart w:id="279" w:name="_Toc164937808"/>
      <w:bookmarkStart w:id="280" w:name="_Toc165194572"/>
      <w:bookmarkStart w:id="281" w:name="_Toc165238402"/>
      <w:bookmarkStart w:id="282" w:name="_Toc165238494"/>
      <w:bookmarkStart w:id="283" w:name="_Toc164858112"/>
      <w:bookmarkStart w:id="284" w:name="_Toc164866553"/>
      <w:bookmarkStart w:id="285" w:name="_Toc164871845"/>
      <w:bookmarkStart w:id="286" w:name="_Toc164937809"/>
      <w:bookmarkStart w:id="287" w:name="_Toc165194573"/>
      <w:bookmarkStart w:id="288" w:name="_Toc165238403"/>
      <w:bookmarkStart w:id="289" w:name="_Toc165238495"/>
      <w:bookmarkStart w:id="290" w:name="_Toc164858113"/>
      <w:bookmarkStart w:id="291" w:name="_Toc164866554"/>
      <w:bookmarkStart w:id="292" w:name="_Toc164871846"/>
      <w:bookmarkStart w:id="293" w:name="_Toc164937810"/>
      <w:bookmarkStart w:id="294" w:name="_Toc165194574"/>
      <w:bookmarkStart w:id="295" w:name="_Toc165238404"/>
      <w:bookmarkStart w:id="296" w:name="_Toc165238496"/>
      <w:bookmarkStart w:id="297" w:name="_Toc164858114"/>
      <w:bookmarkStart w:id="298" w:name="_Toc164866555"/>
      <w:bookmarkStart w:id="299" w:name="_Toc164871847"/>
      <w:bookmarkStart w:id="300" w:name="_Toc164937811"/>
      <w:bookmarkStart w:id="301" w:name="_Toc165194575"/>
      <w:bookmarkStart w:id="302" w:name="_Toc165238405"/>
      <w:bookmarkStart w:id="303" w:name="_Toc165238497"/>
      <w:bookmarkStart w:id="304" w:name="_Toc164858115"/>
      <w:bookmarkStart w:id="305" w:name="_Toc164866556"/>
      <w:bookmarkStart w:id="306" w:name="_Toc164871848"/>
      <w:bookmarkStart w:id="307" w:name="_Toc164937812"/>
      <w:bookmarkStart w:id="308" w:name="_Toc165194576"/>
      <w:bookmarkStart w:id="309" w:name="_Toc165238406"/>
      <w:bookmarkStart w:id="310" w:name="_Toc165238498"/>
      <w:bookmarkStart w:id="311" w:name="_Toc164858116"/>
      <w:bookmarkStart w:id="312" w:name="_Toc164866557"/>
      <w:bookmarkStart w:id="313" w:name="_Toc164871849"/>
      <w:bookmarkStart w:id="314" w:name="_Toc164937813"/>
      <w:bookmarkStart w:id="315" w:name="_Toc165194577"/>
      <w:bookmarkStart w:id="316" w:name="_Toc165238407"/>
      <w:bookmarkStart w:id="317" w:name="_Toc165238499"/>
      <w:bookmarkStart w:id="318" w:name="_Toc164858117"/>
      <w:bookmarkStart w:id="319" w:name="_Toc164866558"/>
      <w:bookmarkStart w:id="320" w:name="_Toc164871850"/>
      <w:bookmarkStart w:id="321" w:name="_Toc164937814"/>
      <w:bookmarkStart w:id="322" w:name="_Toc165194578"/>
      <w:bookmarkStart w:id="323" w:name="_Toc165238408"/>
      <w:bookmarkStart w:id="324" w:name="_Toc165238500"/>
      <w:bookmarkStart w:id="325" w:name="_Toc164858118"/>
      <w:bookmarkStart w:id="326" w:name="_Toc164866559"/>
      <w:bookmarkStart w:id="327" w:name="_Toc164871851"/>
      <w:bookmarkStart w:id="328" w:name="_Toc164937815"/>
      <w:bookmarkStart w:id="329" w:name="_Toc165194579"/>
      <w:bookmarkStart w:id="330" w:name="_Toc165238409"/>
      <w:bookmarkStart w:id="331" w:name="_Toc165238501"/>
      <w:bookmarkStart w:id="332" w:name="_Toc164858119"/>
      <w:bookmarkStart w:id="333" w:name="_Toc164866560"/>
      <w:bookmarkStart w:id="334" w:name="_Toc164871852"/>
      <w:bookmarkStart w:id="335" w:name="_Toc164937816"/>
      <w:bookmarkStart w:id="336" w:name="_Toc165194580"/>
      <w:bookmarkStart w:id="337" w:name="_Toc165238410"/>
      <w:bookmarkStart w:id="338" w:name="_Toc165238502"/>
      <w:bookmarkStart w:id="339" w:name="_Toc164858120"/>
      <w:bookmarkStart w:id="340" w:name="_Toc164866561"/>
      <w:bookmarkStart w:id="341" w:name="_Toc164871853"/>
      <w:bookmarkStart w:id="342" w:name="_Toc164937817"/>
      <w:bookmarkStart w:id="343" w:name="_Toc165194581"/>
      <w:bookmarkStart w:id="344" w:name="_Toc165238411"/>
      <w:bookmarkStart w:id="345" w:name="_Toc165238503"/>
      <w:bookmarkStart w:id="346" w:name="_Toc164858121"/>
      <w:bookmarkStart w:id="347" w:name="_Toc164866562"/>
      <w:bookmarkStart w:id="348" w:name="_Toc164871854"/>
      <w:bookmarkStart w:id="349" w:name="_Toc164937818"/>
      <w:bookmarkStart w:id="350" w:name="_Toc165194582"/>
      <w:bookmarkStart w:id="351" w:name="_Toc165238412"/>
      <w:bookmarkStart w:id="352" w:name="_Toc165238504"/>
      <w:bookmarkStart w:id="353" w:name="_Toc164858122"/>
      <w:bookmarkStart w:id="354" w:name="_Toc164866563"/>
      <w:bookmarkStart w:id="355" w:name="_Toc164871855"/>
      <w:bookmarkStart w:id="356" w:name="_Toc164937819"/>
      <w:bookmarkStart w:id="357" w:name="_Toc165194583"/>
      <w:bookmarkStart w:id="358" w:name="_Toc165238413"/>
      <w:bookmarkStart w:id="359" w:name="_Toc165238505"/>
      <w:bookmarkStart w:id="360" w:name="_Toc164858123"/>
      <w:bookmarkStart w:id="361" w:name="_Toc164866564"/>
      <w:bookmarkStart w:id="362" w:name="_Toc164871856"/>
      <w:bookmarkStart w:id="363" w:name="_Toc164937820"/>
      <w:bookmarkStart w:id="364" w:name="_Toc165194584"/>
      <w:bookmarkStart w:id="365" w:name="_Toc165238414"/>
      <w:bookmarkStart w:id="366" w:name="_Toc165238506"/>
      <w:bookmarkStart w:id="367" w:name="_Toc164858124"/>
      <w:bookmarkStart w:id="368" w:name="_Toc164866565"/>
      <w:bookmarkStart w:id="369" w:name="_Toc164871857"/>
      <w:bookmarkStart w:id="370" w:name="_Toc164937821"/>
      <w:bookmarkStart w:id="371" w:name="_Toc165194585"/>
      <w:bookmarkStart w:id="372" w:name="_Toc165238415"/>
      <w:bookmarkStart w:id="373" w:name="_Toc165238507"/>
      <w:bookmarkStart w:id="374" w:name="_Toc164858125"/>
      <w:bookmarkStart w:id="375" w:name="_Toc164866566"/>
      <w:bookmarkStart w:id="376" w:name="_Toc164871858"/>
      <w:bookmarkStart w:id="377" w:name="_Toc164937822"/>
      <w:bookmarkStart w:id="378" w:name="_Toc165194586"/>
      <w:bookmarkStart w:id="379" w:name="_Toc165238416"/>
      <w:bookmarkStart w:id="380" w:name="_Toc165238508"/>
      <w:bookmarkStart w:id="381" w:name="_Toc164858126"/>
      <w:bookmarkStart w:id="382" w:name="_Toc164866567"/>
      <w:bookmarkStart w:id="383" w:name="_Toc164871859"/>
      <w:bookmarkStart w:id="384" w:name="_Toc164937823"/>
      <w:bookmarkStart w:id="385" w:name="_Toc165194587"/>
      <w:bookmarkStart w:id="386" w:name="_Toc165238417"/>
      <w:bookmarkStart w:id="387" w:name="_Toc165238509"/>
      <w:bookmarkStart w:id="388" w:name="_Toc164858127"/>
      <w:bookmarkStart w:id="389" w:name="_Toc164866568"/>
      <w:bookmarkStart w:id="390" w:name="_Toc164871860"/>
      <w:bookmarkStart w:id="391" w:name="_Toc164937824"/>
      <w:bookmarkStart w:id="392" w:name="_Toc165194588"/>
      <w:bookmarkStart w:id="393" w:name="_Toc165238418"/>
      <w:bookmarkStart w:id="394" w:name="_Toc165238510"/>
      <w:bookmarkStart w:id="395" w:name="_Toc164858128"/>
      <w:bookmarkStart w:id="396" w:name="_Toc164866569"/>
      <w:bookmarkStart w:id="397" w:name="_Toc164871861"/>
      <w:bookmarkStart w:id="398" w:name="_Toc164937825"/>
      <w:bookmarkStart w:id="399" w:name="_Toc165194589"/>
      <w:bookmarkStart w:id="400" w:name="_Toc165238419"/>
      <w:bookmarkStart w:id="401" w:name="_Toc165238511"/>
      <w:bookmarkStart w:id="402" w:name="_Toc164858129"/>
      <w:bookmarkStart w:id="403" w:name="_Toc164866570"/>
      <w:bookmarkStart w:id="404" w:name="_Toc164871862"/>
      <w:bookmarkStart w:id="405" w:name="_Toc164937826"/>
      <w:bookmarkStart w:id="406" w:name="_Toc165194590"/>
      <w:bookmarkStart w:id="407" w:name="_Toc165238420"/>
      <w:bookmarkStart w:id="408" w:name="_Toc165238512"/>
      <w:bookmarkStart w:id="409" w:name="_Toc165549965"/>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9F1AF9">
        <w:rPr>
          <w:rFonts w:ascii="Arial" w:hAnsi="Arial" w:cs="Arial"/>
        </w:rPr>
        <w:t>Payments under contracts for building or other construction works</w:t>
      </w:r>
      <w:bookmarkEnd w:id="409"/>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83A4BE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w:t>
      </w:r>
      <w:r w:rsidR="00D93630">
        <w:rPr>
          <w:rFonts w:ascii="Arial" w:hAnsi="Arial" w:cs="Arial"/>
        </w:rPr>
        <w:t>r</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5139B5C9" w14:textId="77777777" w:rsidR="00D93630" w:rsidRPr="00D93630" w:rsidRDefault="00D93630" w:rsidP="00D93630"/>
    <w:p w14:paraId="2D778202" w14:textId="05DAFDDB" w:rsidR="007E6C3C" w:rsidRPr="009F1AF9" w:rsidRDefault="007E6C3C" w:rsidP="009F1AF9">
      <w:pPr>
        <w:pStyle w:val="Heading1"/>
        <w:rPr>
          <w:rFonts w:ascii="Arial" w:hAnsi="Arial" w:cs="Arial"/>
        </w:rPr>
      </w:pPr>
      <w:bookmarkStart w:id="410" w:name="_Toc165549967"/>
      <w:r w:rsidRPr="009F1AF9">
        <w:rPr>
          <w:rFonts w:ascii="Arial" w:hAnsi="Arial" w:cs="Arial"/>
        </w:rPr>
        <w:t>Assets, properties and estates</w:t>
      </w:r>
      <w:bookmarkEnd w:id="410"/>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w:t>
      </w:r>
      <w:r w:rsidRPr="009F1AF9">
        <w:rPr>
          <w:rFonts w:ascii="Arial" w:hAnsi="Arial" w:cs="Arial"/>
        </w:rPr>
        <w:lastRenderedPageBreak/>
        <w:t xml:space="preserve">required by law.  In each case a </w:t>
      </w:r>
      <w:bookmarkStart w:id="411" w:name="_Hlk164801566"/>
      <w:r w:rsidRPr="009F1AF9">
        <w:rPr>
          <w:rFonts w:ascii="Arial" w:hAnsi="Arial" w:cs="Arial"/>
        </w:rPr>
        <w:t xml:space="preserve">written report </w:t>
      </w:r>
      <w:bookmarkEnd w:id="411"/>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12" w:name="_Toc165549968"/>
      <w:r w:rsidRPr="009F1AF9">
        <w:rPr>
          <w:rFonts w:ascii="Arial" w:hAnsi="Arial" w:cs="Arial"/>
        </w:rPr>
        <w:t>Insurance</w:t>
      </w:r>
      <w:bookmarkEnd w:id="412"/>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2BDF9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2147F2">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4D27C7D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D93630">
      <w:pPr>
        <w:pStyle w:val="Heading1"/>
        <w:numPr>
          <w:ilvl w:val="0"/>
          <w:numId w:val="0"/>
        </w:numPr>
        <w:ind w:left="360"/>
        <w:rPr>
          <w:rFonts w:ascii="Arial" w:hAnsi="Arial" w:cs="Arial"/>
        </w:rPr>
      </w:pPr>
      <w:bookmarkStart w:id="413" w:name="_Toc165549970"/>
      <w:r w:rsidRPr="009F1AF9">
        <w:rPr>
          <w:rFonts w:ascii="Arial" w:hAnsi="Arial" w:cs="Arial"/>
        </w:rPr>
        <w:t>Suspension and revision of Financial Regulations</w:t>
      </w:r>
      <w:bookmarkEnd w:id="413"/>
    </w:p>
    <w:p w14:paraId="48E507C1" w14:textId="3750DB9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FEB153C" w14:textId="6BC528D9" w:rsidR="001B6977"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4" w:name="_Toc164085319"/>
      <w:bookmarkStart w:id="415" w:name="_Hlk164865589"/>
    </w:p>
    <w:p w14:paraId="01AAFE9F" w14:textId="77777777" w:rsidR="00D93630" w:rsidRDefault="00D93630" w:rsidP="00D93630">
      <w:pPr>
        <w:pStyle w:val="Heading1"/>
        <w:numPr>
          <w:ilvl w:val="0"/>
          <w:numId w:val="0"/>
        </w:numPr>
        <w:ind w:left="360"/>
      </w:pPr>
    </w:p>
    <w:p w14:paraId="5C710345" w14:textId="77777777" w:rsidR="006E7167" w:rsidRDefault="006E7167" w:rsidP="006E7167"/>
    <w:p w14:paraId="27F89B10" w14:textId="77777777" w:rsidR="006E7167" w:rsidRDefault="006E7167" w:rsidP="006E7167"/>
    <w:p w14:paraId="41E18E6A" w14:textId="77777777" w:rsidR="006E7167" w:rsidRDefault="006E7167" w:rsidP="006E7167"/>
    <w:p w14:paraId="683ECA93" w14:textId="77777777" w:rsidR="006E7167" w:rsidRDefault="006E7167" w:rsidP="006E7167"/>
    <w:p w14:paraId="10E0D8D1" w14:textId="77777777" w:rsidR="006E7167" w:rsidRDefault="006E7167" w:rsidP="006E7167"/>
    <w:p w14:paraId="6B46E52C" w14:textId="77777777" w:rsidR="006E7167" w:rsidRDefault="006E7167" w:rsidP="006E7167"/>
    <w:p w14:paraId="45F30E64" w14:textId="77777777" w:rsidR="006E7167" w:rsidRPr="006E7167" w:rsidRDefault="006E7167" w:rsidP="006E7167"/>
    <w:p w14:paraId="77C6C498" w14:textId="77777777" w:rsidR="00D93630" w:rsidRPr="00D93630" w:rsidRDefault="00D93630" w:rsidP="00D93630"/>
    <w:p w14:paraId="02DC027E" w14:textId="6F1E13D0" w:rsidR="001F3A61" w:rsidRPr="009F1AF9" w:rsidRDefault="001F3A61" w:rsidP="009F1AF9">
      <w:pPr>
        <w:pStyle w:val="Heading1"/>
        <w:numPr>
          <w:ilvl w:val="0"/>
          <w:numId w:val="0"/>
        </w:numPr>
        <w:rPr>
          <w:rFonts w:ascii="Arial" w:hAnsi="Arial" w:cs="Arial"/>
        </w:rPr>
      </w:pPr>
      <w:bookmarkStart w:id="416"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414"/>
      <w:bookmarkEnd w:id="416"/>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1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BEFD" w14:textId="77777777" w:rsidR="003A483F" w:rsidRDefault="003A483F" w:rsidP="00225AAB">
      <w:r>
        <w:separator/>
      </w:r>
    </w:p>
  </w:endnote>
  <w:endnote w:type="continuationSeparator" w:id="0">
    <w:p w14:paraId="1C3FD161" w14:textId="77777777" w:rsidR="003A483F" w:rsidRDefault="003A483F" w:rsidP="00225AAB">
      <w:r>
        <w:continuationSeparator/>
      </w:r>
    </w:p>
  </w:endnote>
  <w:endnote w:type="continuationNotice" w:id="1">
    <w:p w14:paraId="38F887AE" w14:textId="77777777" w:rsidR="003A483F" w:rsidRDefault="003A4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8168" w14:textId="77777777" w:rsidR="003A483F" w:rsidRDefault="003A483F" w:rsidP="00225AAB">
      <w:r>
        <w:separator/>
      </w:r>
    </w:p>
  </w:footnote>
  <w:footnote w:type="continuationSeparator" w:id="0">
    <w:p w14:paraId="3C7929A3" w14:textId="77777777" w:rsidR="003A483F" w:rsidRDefault="003A483F" w:rsidP="00225AAB">
      <w:r>
        <w:continuationSeparator/>
      </w:r>
    </w:p>
  </w:footnote>
  <w:footnote w:type="continuationNotice" w:id="1">
    <w:p w14:paraId="06D19805" w14:textId="77777777" w:rsidR="003A483F" w:rsidRDefault="003A483F">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6D41"/>
    <w:rsid w:val="00017487"/>
    <w:rsid w:val="00021B2C"/>
    <w:rsid w:val="00026D0A"/>
    <w:rsid w:val="000361D6"/>
    <w:rsid w:val="000379D2"/>
    <w:rsid w:val="0005057F"/>
    <w:rsid w:val="00054305"/>
    <w:rsid w:val="0005479B"/>
    <w:rsid w:val="000645E1"/>
    <w:rsid w:val="00064BD2"/>
    <w:rsid w:val="00065979"/>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FBF"/>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53BB"/>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1F7E5C"/>
    <w:rsid w:val="00202653"/>
    <w:rsid w:val="00202936"/>
    <w:rsid w:val="00202E2D"/>
    <w:rsid w:val="00203D12"/>
    <w:rsid w:val="00204DCD"/>
    <w:rsid w:val="0020792C"/>
    <w:rsid w:val="00207FE7"/>
    <w:rsid w:val="002123E3"/>
    <w:rsid w:val="00214598"/>
    <w:rsid w:val="002147F2"/>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4DF1"/>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3C85"/>
    <w:rsid w:val="002C527E"/>
    <w:rsid w:val="002C58CB"/>
    <w:rsid w:val="002C6233"/>
    <w:rsid w:val="002C65CE"/>
    <w:rsid w:val="002C6B5D"/>
    <w:rsid w:val="002D37F9"/>
    <w:rsid w:val="002D47CB"/>
    <w:rsid w:val="002D5FD0"/>
    <w:rsid w:val="002D6084"/>
    <w:rsid w:val="002E4163"/>
    <w:rsid w:val="002E78C0"/>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483F"/>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5781B"/>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6F7A"/>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7E71"/>
    <w:rsid w:val="005B0173"/>
    <w:rsid w:val="005B018B"/>
    <w:rsid w:val="005B0EDE"/>
    <w:rsid w:val="005B19AF"/>
    <w:rsid w:val="005B4DDB"/>
    <w:rsid w:val="005B5E7B"/>
    <w:rsid w:val="005B7078"/>
    <w:rsid w:val="005C0DE0"/>
    <w:rsid w:val="005D47A4"/>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E7167"/>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56D0"/>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5220"/>
    <w:rsid w:val="00B769C0"/>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41E"/>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3630"/>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1880"/>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07D6"/>
    <w:rsid w:val="00E10AB1"/>
    <w:rsid w:val="00E1469E"/>
    <w:rsid w:val="00E14E78"/>
    <w:rsid w:val="00E14E7C"/>
    <w:rsid w:val="00E15CD8"/>
    <w:rsid w:val="00E16A70"/>
    <w:rsid w:val="00E233C9"/>
    <w:rsid w:val="00E241FE"/>
    <w:rsid w:val="00E265AA"/>
    <w:rsid w:val="00E27ABE"/>
    <w:rsid w:val="00E43BB2"/>
    <w:rsid w:val="00E529E3"/>
    <w:rsid w:val="00E52FB5"/>
    <w:rsid w:val="00E555B6"/>
    <w:rsid w:val="00E56B8C"/>
    <w:rsid w:val="00E56E3E"/>
    <w:rsid w:val="00E6224B"/>
    <w:rsid w:val="00E65476"/>
    <w:rsid w:val="00E67FD4"/>
    <w:rsid w:val="00E71629"/>
    <w:rsid w:val="00E73129"/>
    <w:rsid w:val="00E81E6D"/>
    <w:rsid w:val="00E848A4"/>
    <w:rsid w:val="00E8753F"/>
    <w:rsid w:val="00E8779C"/>
    <w:rsid w:val="00E9336A"/>
    <w:rsid w:val="00EA3011"/>
    <w:rsid w:val="00EB1091"/>
    <w:rsid w:val="00EB6D64"/>
    <w:rsid w:val="00EC112B"/>
    <w:rsid w:val="00EC15CE"/>
    <w:rsid w:val="00EC20AB"/>
    <w:rsid w:val="00EC2EBC"/>
    <w:rsid w:val="00EC3BF8"/>
    <w:rsid w:val="00EC4E3C"/>
    <w:rsid w:val="00EC57C9"/>
    <w:rsid w:val="00EC6445"/>
    <w:rsid w:val="00ED2D52"/>
    <w:rsid w:val="00ED7CBE"/>
    <w:rsid w:val="00EE287D"/>
    <w:rsid w:val="00EE2C29"/>
    <w:rsid w:val="00EE5BEB"/>
    <w:rsid w:val="00EE777D"/>
    <w:rsid w:val="00EF07A7"/>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016D41"/>
    <w:rPr>
      <w:sz w:val="16"/>
      <w:szCs w:val="16"/>
    </w:rPr>
  </w:style>
  <w:style w:type="paragraph" w:styleId="CommentText">
    <w:name w:val="annotation text"/>
    <w:basedOn w:val="Normal"/>
    <w:link w:val="CommentTextChar"/>
    <w:uiPriority w:val="99"/>
    <w:unhideWhenUsed/>
    <w:rsid w:val="00016D41"/>
    <w:pPr>
      <w:spacing w:line="240" w:lineRule="auto"/>
    </w:pPr>
    <w:rPr>
      <w:sz w:val="20"/>
      <w:szCs w:val="20"/>
    </w:rPr>
  </w:style>
  <w:style w:type="character" w:customStyle="1" w:styleId="CommentTextChar">
    <w:name w:val="Comment Text Char"/>
    <w:basedOn w:val="DefaultParagraphFont"/>
    <w:link w:val="CommentText"/>
    <w:uiPriority w:val="99"/>
    <w:rsid w:val="00016D41"/>
    <w:rPr>
      <w:sz w:val="20"/>
      <w:szCs w:val="20"/>
    </w:rPr>
  </w:style>
  <w:style w:type="paragraph" w:styleId="CommentSubject">
    <w:name w:val="annotation subject"/>
    <w:basedOn w:val="CommentText"/>
    <w:next w:val="CommentText"/>
    <w:link w:val="CommentSubjectChar"/>
    <w:uiPriority w:val="99"/>
    <w:semiHidden/>
    <w:unhideWhenUsed/>
    <w:rsid w:val="00016D41"/>
    <w:rPr>
      <w:b/>
      <w:bCs/>
    </w:rPr>
  </w:style>
  <w:style w:type="character" w:customStyle="1" w:styleId="CommentSubjectChar">
    <w:name w:val="Comment Subject Char"/>
    <w:basedOn w:val="CommentTextChar"/>
    <w:link w:val="CommentSubject"/>
    <w:uiPriority w:val="99"/>
    <w:semiHidden/>
    <w:rsid w:val="00016D41"/>
    <w:rPr>
      <w:b/>
      <w:bCs/>
      <w:sz w:val="20"/>
      <w:szCs w:val="20"/>
    </w:rPr>
  </w:style>
  <w:style w:type="paragraph" w:styleId="IntenseQuote">
    <w:name w:val="Intense Quote"/>
    <w:basedOn w:val="Normal"/>
    <w:next w:val="Normal"/>
    <w:link w:val="IntenseQuoteChar"/>
    <w:uiPriority w:val="30"/>
    <w:qFormat/>
    <w:rsid w:val="00E10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0AB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Susan Saunders</cp:lastModifiedBy>
  <cp:revision>5</cp:revision>
  <cp:lastPrinted>2025-11-10T15:57:00Z</cp:lastPrinted>
  <dcterms:created xsi:type="dcterms:W3CDTF">2025-11-05T12:00:00Z</dcterms:created>
  <dcterms:modified xsi:type="dcterms:W3CDTF">2025-11-20T09:23:00Z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