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9F9D" w14:textId="77777777" w:rsidR="00F11881" w:rsidRDefault="00F11881" w:rsidP="00F11881">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14:paraId="561E7B55" w14:textId="5BC65A22" w:rsidR="00F11881" w:rsidRPr="00F11881" w:rsidRDefault="00F11881" w:rsidP="00F11881">
      <w:pPr>
        <w:pStyle w:val="NoSpacing"/>
        <w:jc w:val="center"/>
        <w:rPr>
          <w:sz w:val="32"/>
          <w:szCs w:val="32"/>
        </w:rPr>
      </w:pPr>
      <w:r w:rsidRPr="00F11881">
        <w:rPr>
          <w:sz w:val="32"/>
          <w:szCs w:val="32"/>
        </w:rPr>
        <w:t>Minutes of the meeting of Brunswick Parish Council</w:t>
      </w:r>
    </w:p>
    <w:p w14:paraId="696E5061" w14:textId="09928C56" w:rsidR="00F11881" w:rsidRPr="00F11881" w:rsidRDefault="00F11881" w:rsidP="00F11881">
      <w:pPr>
        <w:pStyle w:val="NoSpacing"/>
        <w:jc w:val="center"/>
        <w:rPr>
          <w:sz w:val="32"/>
          <w:szCs w:val="32"/>
        </w:rPr>
      </w:pPr>
      <w:r w:rsidRPr="00F11881">
        <w:rPr>
          <w:sz w:val="32"/>
          <w:szCs w:val="32"/>
        </w:rPr>
        <w:t xml:space="preserve">held on </w:t>
      </w:r>
      <w:r w:rsidRPr="00F11881">
        <w:rPr>
          <w:sz w:val="32"/>
          <w:szCs w:val="32"/>
        </w:rPr>
        <w:t>9</w:t>
      </w:r>
      <w:r w:rsidRPr="00F11881">
        <w:rPr>
          <w:sz w:val="32"/>
          <w:szCs w:val="32"/>
          <w:vertAlign w:val="superscript"/>
        </w:rPr>
        <w:t>th</w:t>
      </w:r>
      <w:r w:rsidRPr="00F11881">
        <w:rPr>
          <w:sz w:val="32"/>
          <w:szCs w:val="32"/>
        </w:rPr>
        <w:t xml:space="preserve"> July</w:t>
      </w:r>
      <w:r w:rsidRPr="00F11881">
        <w:rPr>
          <w:sz w:val="32"/>
          <w:szCs w:val="32"/>
        </w:rPr>
        <w:t xml:space="preserve"> 2025</w:t>
      </w:r>
    </w:p>
    <w:p w14:paraId="480E8D4D" w14:textId="77777777" w:rsidR="00F11881" w:rsidRDefault="00F11881" w:rsidP="00F11881">
      <w:pPr>
        <w:pStyle w:val="BodyText"/>
        <w:tabs>
          <w:tab w:val="left" w:pos="3544"/>
        </w:tabs>
        <w:ind w:left="3544" w:right="517" w:hanging="1701"/>
      </w:pPr>
      <w:r>
        <w:t xml:space="preserve">Present: Councillor E. </w:t>
      </w:r>
      <w:proofErr w:type="spellStart"/>
      <w:r>
        <w:t>MacKinlay</w:t>
      </w:r>
      <w:proofErr w:type="spellEnd"/>
      <w:r>
        <w:t xml:space="preserve"> (Chair)</w:t>
      </w:r>
    </w:p>
    <w:p w14:paraId="714FAAAC" w14:textId="7F69AB8E" w:rsidR="00F11881" w:rsidRPr="00EB453E" w:rsidRDefault="00F11881" w:rsidP="00F11881">
      <w:pPr>
        <w:pStyle w:val="BodyText"/>
        <w:tabs>
          <w:tab w:val="left" w:pos="3544"/>
        </w:tabs>
        <w:ind w:left="3544" w:right="517" w:hanging="1701"/>
        <w:rPr>
          <w:lang w:val="en-GB"/>
        </w:rPr>
      </w:pPr>
      <w:r>
        <w:rPr>
          <w:lang w:val="en-GB"/>
        </w:rPr>
        <w:t>Councillors</w:t>
      </w:r>
      <w:r>
        <w:rPr>
          <w:spacing w:val="3"/>
        </w:rPr>
        <w:t xml:space="preserve"> Currey, Dorner</w:t>
      </w:r>
      <w:r>
        <w:rPr>
          <w:spacing w:val="3"/>
        </w:rPr>
        <w:t>, Knight</w:t>
      </w:r>
      <w:r>
        <w:rPr>
          <w:spacing w:val="3"/>
        </w:rPr>
        <w:t xml:space="preserve"> and J. Mackinlay</w:t>
      </w:r>
      <w:r>
        <w:t xml:space="preserve"> </w:t>
      </w:r>
    </w:p>
    <w:p w14:paraId="18537150" w14:textId="77777777" w:rsidR="00F11881" w:rsidRDefault="00F11881" w:rsidP="00F11881">
      <w:pPr>
        <w:spacing w:before="16" w:line="260" w:lineRule="exact"/>
        <w:rPr>
          <w:sz w:val="26"/>
          <w:szCs w:val="26"/>
        </w:rPr>
      </w:pPr>
    </w:p>
    <w:p w14:paraId="542EC208" w14:textId="77777777" w:rsidR="00F11881" w:rsidRDefault="00F11881" w:rsidP="00F11881">
      <w:pPr>
        <w:pStyle w:val="BodyText"/>
        <w:tabs>
          <w:tab w:val="left" w:pos="3544"/>
        </w:tabs>
        <w:ind w:left="1811"/>
      </w:pPr>
      <w:r>
        <w:t>In</w:t>
      </w:r>
      <w:r>
        <w:rPr>
          <w:spacing w:val="1"/>
        </w:rPr>
        <w:t xml:space="preserve"> a</w:t>
      </w:r>
      <w:r>
        <w:t>ttendance:</w:t>
      </w:r>
      <w:r>
        <w:tab/>
        <w:t>I Humphries - Clerk and FO</w:t>
      </w:r>
    </w:p>
    <w:p w14:paraId="20D6A10C" w14:textId="0F5BF617" w:rsidR="00F11881" w:rsidRDefault="00F11881" w:rsidP="00F11881">
      <w:pPr>
        <w:pStyle w:val="BodyText"/>
        <w:tabs>
          <w:tab w:val="left" w:pos="3544"/>
        </w:tabs>
        <w:ind w:left="1811"/>
      </w:pPr>
      <w:r>
        <w:t xml:space="preserve">                          </w:t>
      </w:r>
      <w:r>
        <w:t>1</w:t>
      </w:r>
      <w:r>
        <w:t xml:space="preserve"> local residents</w:t>
      </w:r>
    </w:p>
    <w:p w14:paraId="2F36E6F1" w14:textId="51CAC607" w:rsidR="00F11881" w:rsidRDefault="00F11881" w:rsidP="00F11881">
      <w:pPr>
        <w:pStyle w:val="BodyText"/>
        <w:tabs>
          <w:tab w:val="left" w:pos="3544"/>
        </w:tabs>
        <w:ind w:left="1811"/>
        <w:rPr>
          <w:lang w:val="en-GB"/>
        </w:rPr>
      </w:pPr>
      <w:r>
        <w:t xml:space="preserve">                          Cllr Down – Hazlerigg PC</w:t>
      </w:r>
      <w:r>
        <w:t xml:space="preserve">                     </w:t>
      </w:r>
    </w:p>
    <w:p w14:paraId="75CB8B75" w14:textId="77777777" w:rsidR="00F11881" w:rsidRDefault="00F11881" w:rsidP="00F11881">
      <w:pPr>
        <w:pStyle w:val="BodyText"/>
        <w:tabs>
          <w:tab w:val="left" w:pos="3544"/>
        </w:tabs>
        <w:ind w:left="1811"/>
        <w:rPr>
          <w:lang w:val="en-GB"/>
        </w:rPr>
      </w:pPr>
      <w:r>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11881" w14:paraId="236E5407" w14:textId="77777777" w:rsidTr="00B22255">
        <w:tc>
          <w:tcPr>
            <w:tcW w:w="704" w:type="dxa"/>
          </w:tcPr>
          <w:p w14:paraId="1CB20C81" w14:textId="56F175DE" w:rsidR="00F11881" w:rsidRPr="0012176A" w:rsidRDefault="00F11881" w:rsidP="00B22255">
            <w:pPr>
              <w:rPr>
                <w:b/>
              </w:rPr>
            </w:pPr>
            <w:r>
              <w:rPr>
                <w:b/>
              </w:rPr>
              <w:t>23</w:t>
            </w:r>
            <w:r>
              <w:rPr>
                <w:b/>
              </w:rPr>
              <w:t>.</w:t>
            </w:r>
          </w:p>
        </w:tc>
        <w:tc>
          <w:tcPr>
            <w:tcW w:w="8312" w:type="dxa"/>
          </w:tcPr>
          <w:p w14:paraId="75967439" w14:textId="77777777" w:rsidR="00F11881" w:rsidRDefault="00F11881" w:rsidP="00B22255">
            <w:pPr>
              <w:rPr>
                <w:b/>
              </w:rPr>
            </w:pPr>
            <w:r w:rsidRPr="0012176A">
              <w:rPr>
                <w:b/>
              </w:rPr>
              <w:t>Apologies for absence</w:t>
            </w:r>
          </w:p>
          <w:p w14:paraId="27F593DD" w14:textId="0D786CCC" w:rsidR="00F11881" w:rsidRDefault="00F11881" w:rsidP="00B22255">
            <w:r>
              <w:t xml:space="preserve">An </w:t>
            </w:r>
            <w:r>
              <w:t>apolog</w:t>
            </w:r>
            <w:r>
              <w:t>y</w:t>
            </w:r>
            <w:r>
              <w:t xml:space="preserve"> for absence</w:t>
            </w:r>
            <w:r>
              <w:t xml:space="preserve"> was received from Councillor Alderson </w:t>
            </w:r>
          </w:p>
          <w:p w14:paraId="13364128" w14:textId="77777777" w:rsidR="00F11881" w:rsidRPr="0012176A" w:rsidRDefault="00F11881" w:rsidP="00B22255"/>
        </w:tc>
      </w:tr>
      <w:tr w:rsidR="00F11881" w14:paraId="3D66DF69" w14:textId="77777777" w:rsidTr="00B22255">
        <w:tc>
          <w:tcPr>
            <w:tcW w:w="704" w:type="dxa"/>
          </w:tcPr>
          <w:p w14:paraId="5A9A68BB" w14:textId="7917A48C" w:rsidR="00F11881" w:rsidRDefault="00F11881" w:rsidP="00B22255">
            <w:pPr>
              <w:rPr>
                <w:b/>
              </w:rPr>
            </w:pPr>
            <w:r>
              <w:rPr>
                <w:b/>
              </w:rPr>
              <w:t>24</w:t>
            </w:r>
            <w:r>
              <w:rPr>
                <w:b/>
              </w:rPr>
              <w:t>.</w:t>
            </w:r>
          </w:p>
          <w:p w14:paraId="70B0C61E" w14:textId="77777777" w:rsidR="00F11881" w:rsidRDefault="00F11881" w:rsidP="00B22255">
            <w:pPr>
              <w:rPr>
                <w:b/>
              </w:rPr>
            </w:pPr>
          </w:p>
          <w:p w14:paraId="48AD5439" w14:textId="77777777" w:rsidR="00F11881" w:rsidRDefault="00F11881" w:rsidP="00B22255">
            <w:pPr>
              <w:rPr>
                <w:b/>
              </w:rPr>
            </w:pPr>
          </w:p>
        </w:tc>
        <w:tc>
          <w:tcPr>
            <w:tcW w:w="8312" w:type="dxa"/>
          </w:tcPr>
          <w:p w14:paraId="3C84FB21" w14:textId="77777777" w:rsidR="00F11881" w:rsidRDefault="00F11881" w:rsidP="00B22255">
            <w:pPr>
              <w:rPr>
                <w:b/>
              </w:rPr>
            </w:pPr>
            <w:r>
              <w:rPr>
                <w:b/>
              </w:rPr>
              <w:t>Issues raised by members of the public</w:t>
            </w:r>
          </w:p>
          <w:p w14:paraId="54A2F475" w14:textId="77777777" w:rsidR="00F11881" w:rsidRDefault="00F11881" w:rsidP="00B22255">
            <w:r>
              <w:t xml:space="preserve">The following issues were </w:t>
            </w:r>
            <w:proofErr w:type="gramStart"/>
            <w:r>
              <w:t>raised:-</w:t>
            </w:r>
            <w:proofErr w:type="gramEnd"/>
          </w:p>
          <w:p w14:paraId="47C4D89F" w14:textId="30D0F45A" w:rsidR="00F11881" w:rsidRPr="00757387" w:rsidRDefault="00F11881" w:rsidP="00F11881">
            <w:pPr>
              <w:pStyle w:val="ListParagraph"/>
              <w:numPr>
                <w:ilvl w:val="0"/>
                <w:numId w:val="2"/>
              </w:numPr>
              <w:ind w:left="744" w:hanging="426"/>
            </w:pPr>
            <w:r>
              <w:t xml:space="preserve">The poor state of the planting tubs in the village was discussed. While work to three planters had been undertaken and paid for, the question was whether the same be done for the remaining ones, or work be carried out by members. The point was made that while plants could be put in, they would need watering which would require volunteers. Members agreed in principle to </w:t>
            </w:r>
            <w:r w:rsidR="00FD63F0">
              <w:t>request work to the remaining planters up to a value of £450, but inspect the planters at the close of the meeting to see what was feasible in terms of volunteer involvement.</w:t>
            </w:r>
          </w:p>
          <w:p w14:paraId="65B72081" w14:textId="77777777" w:rsidR="00F11881" w:rsidRPr="00757387" w:rsidRDefault="00F11881" w:rsidP="00FD63F0">
            <w:pPr>
              <w:pStyle w:val="ListParagraph"/>
              <w:ind w:left="744"/>
            </w:pPr>
          </w:p>
        </w:tc>
      </w:tr>
      <w:tr w:rsidR="00F11881" w14:paraId="55C8770E" w14:textId="77777777" w:rsidTr="00B22255">
        <w:tc>
          <w:tcPr>
            <w:tcW w:w="704" w:type="dxa"/>
          </w:tcPr>
          <w:p w14:paraId="19E41A4F" w14:textId="48E9A1D4" w:rsidR="00F11881" w:rsidRDefault="00FD63F0" w:rsidP="00B22255">
            <w:pPr>
              <w:rPr>
                <w:b/>
              </w:rPr>
            </w:pPr>
            <w:r>
              <w:rPr>
                <w:b/>
              </w:rPr>
              <w:t>2</w:t>
            </w:r>
            <w:r w:rsidR="00F11881">
              <w:rPr>
                <w:b/>
              </w:rPr>
              <w:t>5.</w:t>
            </w:r>
          </w:p>
          <w:p w14:paraId="5ED1FAAD" w14:textId="77777777" w:rsidR="00F11881" w:rsidRDefault="00F11881" w:rsidP="00B22255">
            <w:pPr>
              <w:rPr>
                <w:b/>
              </w:rPr>
            </w:pPr>
          </w:p>
        </w:tc>
        <w:tc>
          <w:tcPr>
            <w:tcW w:w="8312" w:type="dxa"/>
          </w:tcPr>
          <w:p w14:paraId="388A9E9B" w14:textId="77777777" w:rsidR="00F11881" w:rsidRDefault="00F11881" w:rsidP="00B22255">
            <w:pPr>
              <w:rPr>
                <w:b/>
              </w:rPr>
            </w:pPr>
            <w:r>
              <w:rPr>
                <w:b/>
              </w:rPr>
              <w:t>Ward Councillor update</w:t>
            </w:r>
          </w:p>
          <w:p w14:paraId="38F37F65" w14:textId="43BB6F4F" w:rsidR="00F11881" w:rsidRDefault="00FD63F0" w:rsidP="00FD63F0">
            <w:pPr>
              <w:pStyle w:val="ListParagraph"/>
              <w:numPr>
                <w:ilvl w:val="0"/>
                <w:numId w:val="2"/>
              </w:numPr>
              <w:ind w:left="744" w:hanging="426"/>
            </w:pPr>
            <w:r>
              <w:t>the question of the quality and frequency of grass cutting and was seeking maps of the area to see where and when cuts should happen.</w:t>
            </w:r>
          </w:p>
          <w:p w14:paraId="7386F2A8" w14:textId="0B39CEB3" w:rsidR="00FD63F0" w:rsidRDefault="00FD63F0" w:rsidP="00FD63F0">
            <w:pPr>
              <w:pStyle w:val="ListParagraph"/>
              <w:numPr>
                <w:ilvl w:val="0"/>
                <w:numId w:val="2"/>
              </w:numPr>
              <w:ind w:left="744" w:hanging="426"/>
            </w:pPr>
            <w:r>
              <w:t>The frequency of street sweeping was to be increased.</w:t>
            </w:r>
          </w:p>
          <w:p w14:paraId="39836D82" w14:textId="77A93CD2" w:rsidR="00FD63F0" w:rsidRDefault="00FD63F0" w:rsidP="00FD63F0">
            <w:pPr>
              <w:pStyle w:val="ListParagraph"/>
              <w:numPr>
                <w:ilvl w:val="0"/>
                <w:numId w:val="2"/>
              </w:numPr>
              <w:ind w:left="744" w:hanging="426"/>
            </w:pPr>
            <w:r>
              <w:t>The discarded mattress had been reported. Members advised that it had not yet been removed and that additional rubbish had been left.</w:t>
            </w:r>
          </w:p>
          <w:p w14:paraId="3B12E0AA" w14:textId="234BFE92" w:rsidR="00FD63F0" w:rsidRDefault="00FD63F0" w:rsidP="00FD63F0">
            <w:pPr>
              <w:pStyle w:val="ListParagraph"/>
              <w:numPr>
                <w:ilvl w:val="0"/>
                <w:numId w:val="2"/>
              </w:numPr>
              <w:ind w:left="744" w:hanging="426"/>
            </w:pPr>
            <w:r>
              <w:t>There were Ward Funds available for community projects.</w:t>
            </w:r>
          </w:p>
          <w:p w14:paraId="4C7AA0EF" w14:textId="1F637FF0" w:rsidR="00B825E1" w:rsidRDefault="00B825E1" w:rsidP="00FD63F0">
            <w:pPr>
              <w:pStyle w:val="ListParagraph"/>
              <w:numPr>
                <w:ilvl w:val="0"/>
                <w:numId w:val="2"/>
              </w:numPr>
              <w:ind w:left="744" w:hanging="426"/>
            </w:pPr>
            <w:r>
              <w:t>Rubbish at Drysdale Avenue had been reported.</w:t>
            </w:r>
          </w:p>
          <w:p w14:paraId="14C8ACB1" w14:textId="3FBCA97D" w:rsidR="00B825E1" w:rsidRDefault="00B825E1" w:rsidP="00B825E1">
            <w:r>
              <w:t xml:space="preserve">Members commented on the fence that had been down for a </w:t>
            </w:r>
            <w:proofErr w:type="spellStart"/>
            <w:r>
              <w:t>numberv</w:t>
            </w:r>
            <w:proofErr w:type="spellEnd"/>
            <w:r>
              <w:t xml:space="preserve"> of years at 4 Dene Avenue.</w:t>
            </w:r>
          </w:p>
          <w:p w14:paraId="6DE9B3D4" w14:textId="52024434" w:rsidR="00FD63F0" w:rsidRDefault="00FD63F0" w:rsidP="00B825E1">
            <w:pPr>
              <w:pStyle w:val="ListParagraph"/>
              <w:ind w:left="744"/>
            </w:pPr>
          </w:p>
          <w:p w14:paraId="706B0C6C" w14:textId="77777777" w:rsidR="00F11881" w:rsidRPr="00B83B52" w:rsidRDefault="00F11881" w:rsidP="00B22255"/>
        </w:tc>
      </w:tr>
      <w:tr w:rsidR="00F11881" w14:paraId="5E850C82" w14:textId="77777777" w:rsidTr="00B22255">
        <w:tc>
          <w:tcPr>
            <w:tcW w:w="704" w:type="dxa"/>
          </w:tcPr>
          <w:p w14:paraId="068C3C9D" w14:textId="109BDA89" w:rsidR="00F11881" w:rsidRDefault="00B825E1" w:rsidP="00B22255">
            <w:pPr>
              <w:rPr>
                <w:b/>
              </w:rPr>
            </w:pPr>
            <w:r>
              <w:rPr>
                <w:b/>
              </w:rPr>
              <w:t>2</w:t>
            </w:r>
            <w:r w:rsidR="00F11881">
              <w:rPr>
                <w:b/>
              </w:rPr>
              <w:t>6.</w:t>
            </w:r>
          </w:p>
        </w:tc>
        <w:tc>
          <w:tcPr>
            <w:tcW w:w="8312" w:type="dxa"/>
          </w:tcPr>
          <w:p w14:paraId="4CFE156C" w14:textId="77777777" w:rsidR="00F11881" w:rsidRDefault="00F11881" w:rsidP="00B22255">
            <w:pPr>
              <w:rPr>
                <w:b/>
              </w:rPr>
            </w:pPr>
            <w:r>
              <w:rPr>
                <w:b/>
              </w:rPr>
              <w:t>Minutes</w:t>
            </w:r>
          </w:p>
          <w:p w14:paraId="4A88A787" w14:textId="36A9EBA5" w:rsidR="00F11881" w:rsidRDefault="00F11881" w:rsidP="00B22255">
            <w:r>
              <w:t xml:space="preserve">The minutes of the meetings held on </w:t>
            </w:r>
            <w:r w:rsidR="00B825E1">
              <w:t>11</w:t>
            </w:r>
            <w:r w:rsidR="00B825E1" w:rsidRPr="00B825E1">
              <w:rPr>
                <w:vertAlign w:val="superscript"/>
              </w:rPr>
              <w:t>th</w:t>
            </w:r>
            <w:r w:rsidR="00B825E1">
              <w:t xml:space="preserve"> June</w:t>
            </w:r>
            <w:r>
              <w:t xml:space="preserve"> 2025 were confirmed as a correct record and signed by the Chair. </w:t>
            </w:r>
          </w:p>
          <w:p w14:paraId="778FB0F8" w14:textId="77777777" w:rsidR="00F11881" w:rsidRPr="00B83B52" w:rsidRDefault="00F11881" w:rsidP="00B22255"/>
        </w:tc>
      </w:tr>
      <w:tr w:rsidR="00F11881" w14:paraId="17288028" w14:textId="77777777" w:rsidTr="00B22255">
        <w:tc>
          <w:tcPr>
            <w:tcW w:w="704" w:type="dxa"/>
          </w:tcPr>
          <w:p w14:paraId="313DBF27" w14:textId="3EBC9221" w:rsidR="00F11881" w:rsidRDefault="00B825E1" w:rsidP="00B22255">
            <w:pPr>
              <w:rPr>
                <w:b/>
              </w:rPr>
            </w:pPr>
            <w:r>
              <w:rPr>
                <w:b/>
              </w:rPr>
              <w:t>2</w:t>
            </w:r>
            <w:r w:rsidR="00F11881">
              <w:rPr>
                <w:b/>
              </w:rPr>
              <w:t>7.</w:t>
            </w:r>
          </w:p>
          <w:p w14:paraId="28DB1289" w14:textId="77777777" w:rsidR="00F11881" w:rsidRDefault="00F11881" w:rsidP="00B22255">
            <w:pPr>
              <w:rPr>
                <w:b/>
              </w:rPr>
            </w:pPr>
          </w:p>
        </w:tc>
        <w:tc>
          <w:tcPr>
            <w:tcW w:w="8312" w:type="dxa"/>
          </w:tcPr>
          <w:p w14:paraId="7762E3AA" w14:textId="77777777" w:rsidR="00F11881" w:rsidRDefault="00F11881" w:rsidP="00B22255">
            <w:pPr>
              <w:rPr>
                <w:b/>
              </w:rPr>
            </w:pPr>
            <w:r>
              <w:rPr>
                <w:b/>
              </w:rPr>
              <w:t>Matters Arising from the previous meeting</w:t>
            </w:r>
          </w:p>
          <w:p w14:paraId="27C4DF0E" w14:textId="77777777" w:rsidR="00F11881" w:rsidRDefault="00F11881" w:rsidP="00B22255">
            <w:r>
              <w:t>There were no matters arising from the minutes of the previous meeting.</w:t>
            </w:r>
          </w:p>
          <w:p w14:paraId="46ADDDF3" w14:textId="77777777" w:rsidR="00F11881" w:rsidRPr="00B83B52" w:rsidRDefault="00F11881" w:rsidP="00B22255"/>
        </w:tc>
      </w:tr>
      <w:tr w:rsidR="00F11881" w14:paraId="6D071531" w14:textId="77777777" w:rsidTr="00B22255">
        <w:tc>
          <w:tcPr>
            <w:tcW w:w="704" w:type="dxa"/>
          </w:tcPr>
          <w:p w14:paraId="07C93FF3" w14:textId="7D8C8CF3" w:rsidR="00F11881" w:rsidRDefault="00B825E1" w:rsidP="00B22255">
            <w:pPr>
              <w:rPr>
                <w:b/>
              </w:rPr>
            </w:pPr>
            <w:r>
              <w:rPr>
                <w:b/>
              </w:rPr>
              <w:t>2</w:t>
            </w:r>
            <w:r w:rsidR="00F11881">
              <w:rPr>
                <w:b/>
              </w:rPr>
              <w:t>8.</w:t>
            </w:r>
          </w:p>
        </w:tc>
        <w:tc>
          <w:tcPr>
            <w:tcW w:w="8312" w:type="dxa"/>
          </w:tcPr>
          <w:p w14:paraId="4EA6F058" w14:textId="77777777" w:rsidR="00F11881" w:rsidRDefault="00F11881" w:rsidP="00B22255">
            <w:pPr>
              <w:rPr>
                <w:b/>
              </w:rPr>
            </w:pPr>
            <w:r>
              <w:rPr>
                <w:b/>
              </w:rPr>
              <w:t>Correspondence</w:t>
            </w:r>
          </w:p>
          <w:p w14:paraId="61450B5A" w14:textId="0DA446CC" w:rsidR="00F11881" w:rsidRPr="00B825E1" w:rsidRDefault="00B825E1" w:rsidP="00B825E1">
            <w:pPr>
              <w:rPr>
                <w:bCs/>
              </w:rPr>
            </w:pPr>
            <w:r>
              <w:rPr>
                <w:bCs/>
              </w:rPr>
              <w:t>There was no correspondence</w:t>
            </w:r>
          </w:p>
          <w:p w14:paraId="30D16B1D" w14:textId="77777777" w:rsidR="00F11881" w:rsidRDefault="00F11881" w:rsidP="00B22255">
            <w:pPr>
              <w:rPr>
                <w:b/>
              </w:rPr>
            </w:pPr>
          </w:p>
        </w:tc>
      </w:tr>
      <w:tr w:rsidR="00F11881" w14:paraId="3A7D1117" w14:textId="77777777" w:rsidTr="00B22255">
        <w:tc>
          <w:tcPr>
            <w:tcW w:w="704" w:type="dxa"/>
          </w:tcPr>
          <w:p w14:paraId="43C4FAF4" w14:textId="77777777" w:rsidR="00F11881" w:rsidRDefault="00F11881" w:rsidP="00B22255">
            <w:pPr>
              <w:rPr>
                <w:b/>
              </w:rPr>
            </w:pPr>
          </w:p>
          <w:p w14:paraId="76DC29BF" w14:textId="1C132691" w:rsidR="00F11881" w:rsidRDefault="00B825E1" w:rsidP="00B22255">
            <w:pPr>
              <w:rPr>
                <w:b/>
              </w:rPr>
            </w:pPr>
            <w:r>
              <w:rPr>
                <w:b/>
              </w:rPr>
              <w:t>2</w:t>
            </w:r>
            <w:r w:rsidR="00F11881">
              <w:rPr>
                <w:b/>
              </w:rPr>
              <w:t xml:space="preserve">9.     </w:t>
            </w:r>
          </w:p>
          <w:p w14:paraId="773A6CAF" w14:textId="77777777" w:rsidR="00F11881" w:rsidRDefault="00F11881" w:rsidP="00B22255">
            <w:pPr>
              <w:rPr>
                <w:b/>
              </w:rPr>
            </w:pPr>
          </w:p>
          <w:p w14:paraId="17686FC9" w14:textId="77777777" w:rsidR="00F11881" w:rsidRDefault="00F11881" w:rsidP="00B22255">
            <w:pPr>
              <w:rPr>
                <w:b/>
              </w:rPr>
            </w:pPr>
            <w:r>
              <w:rPr>
                <w:b/>
              </w:rPr>
              <w:t xml:space="preserve"> </w:t>
            </w:r>
          </w:p>
        </w:tc>
        <w:tc>
          <w:tcPr>
            <w:tcW w:w="8312" w:type="dxa"/>
          </w:tcPr>
          <w:p w14:paraId="1C952F63" w14:textId="77777777" w:rsidR="00F11881" w:rsidRDefault="00F11881" w:rsidP="00B22255">
            <w:pPr>
              <w:rPr>
                <w:b/>
              </w:rPr>
            </w:pPr>
          </w:p>
          <w:p w14:paraId="2247B9BD" w14:textId="77777777" w:rsidR="00F11881" w:rsidRPr="00432F1B" w:rsidRDefault="00F11881" w:rsidP="00B22255">
            <w:pPr>
              <w:rPr>
                <w:b/>
              </w:rPr>
            </w:pPr>
            <w:r>
              <w:rPr>
                <w:b/>
              </w:rPr>
              <w:t>F</w:t>
            </w:r>
            <w:r w:rsidRPr="00432F1B">
              <w:rPr>
                <w:b/>
              </w:rPr>
              <w:t>inancial Matters</w:t>
            </w:r>
          </w:p>
          <w:p w14:paraId="34AD5A28" w14:textId="7C9B575F" w:rsidR="00F11881" w:rsidRDefault="00F11881" w:rsidP="00B22255">
            <w:r>
              <w:t xml:space="preserve">Members authorised payments to Clerk salary and HMRC. Members also </w:t>
            </w:r>
            <w:r w:rsidR="00B825E1">
              <w:t>approved payment of £450</w:t>
            </w:r>
            <w:r>
              <w:t xml:space="preserve"> </w:t>
            </w:r>
            <w:r w:rsidR="00B825E1">
              <w:t xml:space="preserve">for </w:t>
            </w:r>
            <w:r>
              <w:t>work to the planters</w:t>
            </w:r>
            <w:r w:rsidR="00B825E1">
              <w:t>.</w:t>
            </w:r>
          </w:p>
          <w:p w14:paraId="796889D8" w14:textId="77777777" w:rsidR="00F11881" w:rsidRPr="00D16E78" w:rsidRDefault="00F11881" w:rsidP="00B22255">
            <w:pPr>
              <w:pStyle w:val="ListParagraph"/>
              <w:rPr>
                <w:b/>
              </w:rPr>
            </w:pPr>
          </w:p>
        </w:tc>
      </w:tr>
      <w:tr w:rsidR="00F11881" w14:paraId="7EA4DE9A" w14:textId="77777777" w:rsidTr="00B22255">
        <w:tc>
          <w:tcPr>
            <w:tcW w:w="704" w:type="dxa"/>
          </w:tcPr>
          <w:p w14:paraId="6B056F4D" w14:textId="6E860972" w:rsidR="00F11881" w:rsidRDefault="00B825E1" w:rsidP="00B22255">
            <w:pPr>
              <w:rPr>
                <w:b/>
              </w:rPr>
            </w:pPr>
            <w:r>
              <w:rPr>
                <w:b/>
              </w:rPr>
              <w:t>3</w:t>
            </w:r>
            <w:r w:rsidR="00F11881">
              <w:rPr>
                <w:b/>
              </w:rPr>
              <w:t>0.</w:t>
            </w:r>
          </w:p>
          <w:p w14:paraId="4A8BD5E8" w14:textId="77777777" w:rsidR="00F11881" w:rsidRDefault="00F11881" w:rsidP="00B22255">
            <w:pPr>
              <w:rPr>
                <w:b/>
              </w:rPr>
            </w:pPr>
          </w:p>
          <w:p w14:paraId="719A05B6" w14:textId="77777777" w:rsidR="00F11881" w:rsidRDefault="00F11881" w:rsidP="00B22255">
            <w:pPr>
              <w:rPr>
                <w:b/>
              </w:rPr>
            </w:pPr>
          </w:p>
          <w:p w14:paraId="3CDA0E8E" w14:textId="77777777" w:rsidR="00F11881" w:rsidRDefault="00F11881" w:rsidP="00B22255">
            <w:pPr>
              <w:rPr>
                <w:b/>
              </w:rPr>
            </w:pPr>
          </w:p>
          <w:p w14:paraId="146D25BF" w14:textId="77777777" w:rsidR="00F11881" w:rsidRDefault="00F11881" w:rsidP="00B22255">
            <w:pPr>
              <w:rPr>
                <w:b/>
              </w:rPr>
            </w:pPr>
          </w:p>
        </w:tc>
        <w:tc>
          <w:tcPr>
            <w:tcW w:w="8312" w:type="dxa"/>
          </w:tcPr>
          <w:p w14:paraId="3A4DC0CB" w14:textId="77777777" w:rsidR="00F11881" w:rsidRDefault="00F11881" w:rsidP="00B22255">
            <w:pPr>
              <w:rPr>
                <w:b/>
              </w:rPr>
            </w:pPr>
            <w:r>
              <w:rPr>
                <w:b/>
              </w:rPr>
              <w:t>Housing, Planning, Environment and Highways</w:t>
            </w:r>
          </w:p>
          <w:p w14:paraId="53E9EC42" w14:textId="2AE34137" w:rsidR="00F11881" w:rsidRDefault="00F11881" w:rsidP="00B22255">
            <w:pPr>
              <w:rPr>
                <w:bCs/>
              </w:rPr>
            </w:pPr>
            <w:r>
              <w:rPr>
                <w:bCs/>
              </w:rPr>
              <w:t xml:space="preserve">Members </w:t>
            </w:r>
            <w:r w:rsidR="00B825E1">
              <w:rPr>
                <w:bCs/>
              </w:rPr>
              <w:t>noted that double yellow lines were proposed for Elliot Walk, Hazlerigg to prevent damage to the grass and obstruction of the footpath/former wagon way.</w:t>
            </w:r>
          </w:p>
          <w:p w14:paraId="501988E0" w14:textId="77777777" w:rsidR="00F11881" w:rsidRPr="00DE6EA4" w:rsidRDefault="00F11881" w:rsidP="00B22255">
            <w:pPr>
              <w:pStyle w:val="ListParagraph"/>
            </w:pPr>
          </w:p>
        </w:tc>
      </w:tr>
      <w:tr w:rsidR="00F11881" w14:paraId="7E3FE0A3" w14:textId="77777777" w:rsidTr="00B22255">
        <w:tc>
          <w:tcPr>
            <w:tcW w:w="704" w:type="dxa"/>
          </w:tcPr>
          <w:p w14:paraId="15FCA2FF" w14:textId="0354C8DD" w:rsidR="00F11881" w:rsidRDefault="00B825E1" w:rsidP="00B22255">
            <w:pPr>
              <w:rPr>
                <w:b/>
              </w:rPr>
            </w:pPr>
            <w:r>
              <w:rPr>
                <w:b/>
              </w:rPr>
              <w:t>3</w:t>
            </w:r>
            <w:r w:rsidR="00F11881">
              <w:rPr>
                <w:b/>
              </w:rPr>
              <w:t>1.</w:t>
            </w:r>
          </w:p>
        </w:tc>
        <w:tc>
          <w:tcPr>
            <w:tcW w:w="8312" w:type="dxa"/>
          </w:tcPr>
          <w:p w14:paraId="1805DD97" w14:textId="77777777" w:rsidR="00F11881" w:rsidRPr="007E7A6F" w:rsidRDefault="00F11881" w:rsidP="00B22255">
            <w:pPr>
              <w:rPr>
                <w:b/>
              </w:rPr>
            </w:pPr>
            <w:r w:rsidRPr="007E7A6F">
              <w:rPr>
                <w:b/>
              </w:rPr>
              <w:t>Airport Consultative Committee</w:t>
            </w:r>
          </w:p>
          <w:p w14:paraId="273EAC0B" w14:textId="7BD1613A" w:rsidR="00F11881" w:rsidRDefault="00B825E1" w:rsidP="00F11881">
            <w:pPr>
              <w:pStyle w:val="ListParagraph"/>
              <w:numPr>
                <w:ilvl w:val="0"/>
                <w:numId w:val="1"/>
              </w:numPr>
            </w:pPr>
            <w:r>
              <w:t>The problem of parking of cars and taxis in areas outside the airport had become an increasing problem.</w:t>
            </w:r>
          </w:p>
          <w:p w14:paraId="5332BCC4" w14:textId="063CFE9A" w:rsidR="00B825E1" w:rsidRDefault="00B825E1" w:rsidP="00F11881">
            <w:pPr>
              <w:pStyle w:val="ListParagraph"/>
              <w:numPr>
                <w:ilvl w:val="0"/>
                <w:numId w:val="1"/>
              </w:numPr>
            </w:pPr>
            <w:r>
              <w:t xml:space="preserve">A </w:t>
            </w:r>
            <w:proofErr w:type="spellStart"/>
            <w:r>
              <w:t>Rrepresentative</w:t>
            </w:r>
            <w:proofErr w:type="spellEnd"/>
            <w:r>
              <w:t xml:space="preserve"> of the Airport could attend a future meeting of the Parish Council to explain the new Master Plan.</w:t>
            </w:r>
          </w:p>
          <w:p w14:paraId="2A5AF398" w14:textId="77777777" w:rsidR="00F11881" w:rsidRDefault="00F11881" w:rsidP="00B22255">
            <w:pPr>
              <w:rPr>
                <w:b/>
              </w:rPr>
            </w:pPr>
          </w:p>
        </w:tc>
      </w:tr>
      <w:tr w:rsidR="00F11881" w14:paraId="15D4CC9F" w14:textId="77777777" w:rsidTr="00B22255">
        <w:tc>
          <w:tcPr>
            <w:tcW w:w="704" w:type="dxa"/>
          </w:tcPr>
          <w:p w14:paraId="7399C5EC" w14:textId="36E75035" w:rsidR="00F11881" w:rsidRDefault="00B825E1" w:rsidP="00B22255">
            <w:pPr>
              <w:rPr>
                <w:b/>
              </w:rPr>
            </w:pPr>
            <w:r>
              <w:rPr>
                <w:b/>
              </w:rPr>
              <w:t>3</w:t>
            </w:r>
            <w:r w:rsidR="00F11881">
              <w:rPr>
                <w:b/>
              </w:rPr>
              <w:t>2.</w:t>
            </w:r>
          </w:p>
        </w:tc>
        <w:tc>
          <w:tcPr>
            <w:tcW w:w="8312" w:type="dxa"/>
          </w:tcPr>
          <w:p w14:paraId="6D4AE08C" w14:textId="77777777" w:rsidR="00F11881" w:rsidRPr="007E7A6F" w:rsidRDefault="00F11881" w:rsidP="00B22255">
            <w:pPr>
              <w:rPr>
                <w:b/>
              </w:rPr>
            </w:pPr>
            <w:r w:rsidRPr="007E7A6F">
              <w:rPr>
                <w:b/>
              </w:rPr>
              <w:t>Issues Raised by Members</w:t>
            </w:r>
          </w:p>
          <w:p w14:paraId="282C8932" w14:textId="759E4704" w:rsidR="00F11881" w:rsidRPr="00EE2D19" w:rsidRDefault="00EE2D19" w:rsidP="00F11881">
            <w:pPr>
              <w:pStyle w:val="ListParagraph"/>
              <w:numPr>
                <w:ilvl w:val="0"/>
                <w:numId w:val="4"/>
              </w:numPr>
              <w:rPr>
                <w:bCs/>
              </w:rPr>
            </w:pPr>
            <w:proofErr w:type="spellStart"/>
            <w:r w:rsidRPr="00EE2D19">
              <w:rPr>
                <w:bCs/>
              </w:rPr>
              <w:t>Disgarded</w:t>
            </w:r>
            <w:proofErr w:type="spellEnd"/>
            <w:r w:rsidRPr="00EE2D19">
              <w:rPr>
                <w:bCs/>
              </w:rPr>
              <w:t xml:space="preserve"> white goods remained behind the </w:t>
            </w:r>
            <w:proofErr w:type="gramStart"/>
            <w:r w:rsidRPr="00EE2D19">
              <w:rPr>
                <w:bCs/>
              </w:rPr>
              <w:t>Park</w:t>
            </w:r>
            <w:proofErr w:type="gramEnd"/>
            <w:r w:rsidRPr="00EE2D19">
              <w:rPr>
                <w:bCs/>
              </w:rPr>
              <w:t xml:space="preserve"> Centre</w:t>
            </w:r>
          </w:p>
          <w:p w14:paraId="4F9803C0" w14:textId="4AEED34A" w:rsidR="00F11881" w:rsidRPr="00EE2D19" w:rsidRDefault="00EE2D19" w:rsidP="00F11881">
            <w:pPr>
              <w:pStyle w:val="ListParagraph"/>
              <w:numPr>
                <w:ilvl w:val="0"/>
                <w:numId w:val="4"/>
              </w:numPr>
              <w:rPr>
                <w:bCs/>
              </w:rPr>
            </w:pPr>
            <w:r w:rsidRPr="00EE2D19">
              <w:rPr>
                <w:bCs/>
              </w:rPr>
              <w:t>Overh</w:t>
            </w:r>
            <w:r>
              <w:rPr>
                <w:bCs/>
              </w:rPr>
              <w:t>ang</w:t>
            </w:r>
            <w:r w:rsidRPr="00EE2D19">
              <w:rPr>
                <w:bCs/>
              </w:rPr>
              <w:t>ing trees and shrubs were a problem on Cheviot View.</w:t>
            </w:r>
          </w:p>
        </w:tc>
      </w:tr>
      <w:tr w:rsidR="00F11881" w14:paraId="2C3B3A67" w14:textId="77777777" w:rsidTr="00B22255">
        <w:tc>
          <w:tcPr>
            <w:tcW w:w="704" w:type="dxa"/>
          </w:tcPr>
          <w:p w14:paraId="1FBAAA82" w14:textId="0CF3C2DB" w:rsidR="00F11881" w:rsidRDefault="00F11881" w:rsidP="00B22255">
            <w:pPr>
              <w:rPr>
                <w:b/>
              </w:rPr>
            </w:pPr>
          </w:p>
        </w:tc>
        <w:tc>
          <w:tcPr>
            <w:tcW w:w="8312" w:type="dxa"/>
          </w:tcPr>
          <w:p w14:paraId="572C0049" w14:textId="77777777" w:rsidR="00F11881" w:rsidRDefault="00F11881" w:rsidP="00B22255">
            <w:pPr>
              <w:rPr>
                <w:b/>
              </w:rPr>
            </w:pPr>
            <w:r>
              <w:rPr>
                <w:b/>
              </w:rPr>
              <w:t xml:space="preserve">Next Meeting </w:t>
            </w:r>
          </w:p>
          <w:p w14:paraId="4E13E02A" w14:textId="61BC4042" w:rsidR="00F11881" w:rsidRDefault="00EE2D19" w:rsidP="00B22255">
            <w:pPr>
              <w:rPr>
                <w:bCs/>
              </w:rPr>
            </w:pPr>
            <w:r>
              <w:rPr>
                <w:bCs/>
              </w:rPr>
              <w:t>10</w:t>
            </w:r>
            <w:r w:rsidRPr="00EE2D19">
              <w:rPr>
                <w:bCs/>
                <w:vertAlign w:val="superscript"/>
              </w:rPr>
              <w:t>th</w:t>
            </w:r>
            <w:r>
              <w:rPr>
                <w:bCs/>
              </w:rPr>
              <w:t xml:space="preserve"> September</w:t>
            </w:r>
            <w:r w:rsidR="00F11881">
              <w:rPr>
                <w:bCs/>
              </w:rPr>
              <w:t xml:space="preserve"> 2025 at 7.30pm</w:t>
            </w:r>
            <w:r w:rsidR="00F11881" w:rsidRPr="00A74CB0">
              <w:rPr>
                <w:bCs/>
              </w:rPr>
              <w:t xml:space="preserve"> </w:t>
            </w:r>
          </w:p>
          <w:p w14:paraId="6B8B7775" w14:textId="77777777" w:rsidR="00F11881" w:rsidRDefault="00F11881" w:rsidP="00B22255">
            <w:pPr>
              <w:rPr>
                <w:bCs/>
              </w:rPr>
            </w:pPr>
          </w:p>
          <w:p w14:paraId="6072B94A" w14:textId="77777777" w:rsidR="00F11881" w:rsidRPr="00EF2E8B" w:rsidRDefault="00F11881" w:rsidP="00B22255"/>
        </w:tc>
      </w:tr>
    </w:tbl>
    <w:p w14:paraId="773C582F" w14:textId="77777777" w:rsidR="00F11881" w:rsidRDefault="00F11881" w:rsidP="00F11881"/>
    <w:p w14:paraId="610FE9F3" w14:textId="77777777" w:rsidR="00F11881" w:rsidRDefault="00F11881" w:rsidP="00F11881"/>
    <w:p w14:paraId="64D4480B" w14:textId="77777777" w:rsidR="007A7953" w:rsidRDefault="007A7953"/>
    <w:sectPr w:rsidR="007A7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975"/>
    <w:multiLevelType w:val="hybridMultilevel"/>
    <w:tmpl w:val="6AD8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E7748"/>
    <w:multiLevelType w:val="hybridMultilevel"/>
    <w:tmpl w:val="BAE0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D1F33"/>
    <w:multiLevelType w:val="hybridMultilevel"/>
    <w:tmpl w:val="0974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67599"/>
    <w:multiLevelType w:val="hybridMultilevel"/>
    <w:tmpl w:val="F9B42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2008558">
    <w:abstractNumId w:val="2"/>
  </w:num>
  <w:num w:numId="2" w16cid:durableId="943151447">
    <w:abstractNumId w:val="3"/>
  </w:num>
  <w:num w:numId="3" w16cid:durableId="49308601">
    <w:abstractNumId w:val="0"/>
  </w:num>
  <w:num w:numId="4" w16cid:durableId="16116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81"/>
    <w:rsid w:val="005F7C00"/>
    <w:rsid w:val="006802BC"/>
    <w:rsid w:val="007A7953"/>
    <w:rsid w:val="00B825E1"/>
    <w:rsid w:val="00DE634B"/>
    <w:rsid w:val="00EE2D19"/>
    <w:rsid w:val="00F11881"/>
    <w:rsid w:val="00F374D5"/>
    <w:rsid w:val="00FD6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6ED2"/>
  <w15:chartTrackingRefBased/>
  <w15:docId w15:val="{F8BE6696-7D8D-4467-8008-FED971F9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1881"/>
    <w:pPr>
      <w:widowControl w:val="0"/>
      <w:spacing w:after="0" w:line="240" w:lineRule="auto"/>
    </w:pPr>
    <w:rPr>
      <w:rFonts w:ascii="Arial" w:hAnsi="Arial" w:cs="Arial"/>
      <w:kern w:val="0"/>
      <w:sz w:val="24"/>
      <w:szCs w:val="24"/>
      <w:lang w:val="en-US"/>
      <w14:ligatures w14:val="none"/>
    </w:rPr>
  </w:style>
  <w:style w:type="paragraph" w:styleId="Heading1">
    <w:name w:val="heading 1"/>
    <w:basedOn w:val="Normal"/>
    <w:next w:val="Normal"/>
    <w:link w:val="Heading1Char"/>
    <w:uiPriority w:val="1"/>
    <w:qFormat/>
    <w:rsid w:val="00F11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8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8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8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8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8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8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8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1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881"/>
    <w:rPr>
      <w:rFonts w:eastAsiaTheme="majorEastAsia" w:cstheme="majorBidi"/>
      <w:color w:val="272727" w:themeColor="text1" w:themeTint="D8"/>
    </w:rPr>
  </w:style>
  <w:style w:type="paragraph" w:styleId="Title">
    <w:name w:val="Title"/>
    <w:basedOn w:val="Normal"/>
    <w:next w:val="Normal"/>
    <w:link w:val="TitleChar"/>
    <w:uiPriority w:val="10"/>
    <w:qFormat/>
    <w:rsid w:val="00F118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881"/>
    <w:pPr>
      <w:spacing w:before="160"/>
      <w:jc w:val="center"/>
    </w:pPr>
    <w:rPr>
      <w:i/>
      <w:iCs/>
      <w:color w:val="404040" w:themeColor="text1" w:themeTint="BF"/>
    </w:rPr>
  </w:style>
  <w:style w:type="character" w:customStyle="1" w:styleId="QuoteChar">
    <w:name w:val="Quote Char"/>
    <w:basedOn w:val="DefaultParagraphFont"/>
    <w:link w:val="Quote"/>
    <w:uiPriority w:val="29"/>
    <w:rsid w:val="00F11881"/>
    <w:rPr>
      <w:i/>
      <w:iCs/>
      <w:color w:val="404040" w:themeColor="text1" w:themeTint="BF"/>
    </w:rPr>
  </w:style>
  <w:style w:type="paragraph" w:styleId="ListParagraph">
    <w:name w:val="List Paragraph"/>
    <w:basedOn w:val="Normal"/>
    <w:uiPriority w:val="34"/>
    <w:qFormat/>
    <w:rsid w:val="00F11881"/>
    <w:pPr>
      <w:ind w:left="720"/>
      <w:contextualSpacing/>
    </w:pPr>
  </w:style>
  <w:style w:type="character" w:styleId="IntenseEmphasis">
    <w:name w:val="Intense Emphasis"/>
    <w:basedOn w:val="DefaultParagraphFont"/>
    <w:uiPriority w:val="21"/>
    <w:qFormat/>
    <w:rsid w:val="00F11881"/>
    <w:rPr>
      <w:i/>
      <w:iCs/>
      <w:color w:val="2F5496" w:themeColor="accent1" w:themeShade="BF"/>
    </w:rPr>
  </w:style>
  <w:style w:type="paragraph" w:styleId="IntenseQuote">
    <w:name w:val="Intense Quote"/>
    <w:basedOn w:val="Normal"/>
    <w:next w:val="Normal"/>
    <w:link w:val="IntenseQuoteChar"/>
    <w:uiPriority w:val="30"/>
    <w:qFormat/>
    <w:rsid w:val="00F11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881"/>
    <w:rPr>
      <w:i/>
      <w:iCs/>
      <w:color w:val="2F5496" w:themeColor="accent1" w:themeShade="BF"/>
    </w:rPr>
  </w:style>
  <w:style w:type="character" w:styleId="IntenseReference">
    <w:name w:val="Intense Reference"/>
    <w:basedOn w:val="DefaultParagraphFont"/>
    <w:uiPriority w:val="32"/>
    <w:qFormat/>
    <w:rsid w:val="00F11881"/>
    <w:rPr>
      <w:b/>
      <w:bCs/>
      <w:smallCaps/>
      <w:color w:val="2F5496" w:themeColor="accent1" w:themeShade="BF"/>
      <w:spacing w:val="5"/>
    </w:rPr>
  </w:style>
  <w:style w:type="paragraph" w:styleId="BodyText">
    <w:name w:val="Body Text"/>
    <w:basedOn w:val="Normal"/>
    <w:link w:val="BodyTextChar"/>
    <w:uiPriority w:val="1"/>
    <w:qFormat/>
    <w:rsid w:val="00F11881"/>
    <w:pPr>
      <w:ind w:left="3160"/>
    </w:pPr>
    <w:rPr>
      <w:rFonts w:eastAsia="Arial"/>
    </w:rPr>
  </w:style>
  <w:style w:type="character" w:customStyle="1" w:styleId="BodyTextChar">
    <w:name w:val="Body Text Char"/>
    <w:basedOn w:val="DefaultParagraphFont"/>
    <w:link w:val="BodyText"/>
    <w:uiPriority w:val="1"/>
    <w:rsid w:val="00F11881"/>
    <w:rPr>
      <w:rFonts w:ascii="Arial" w:eastAsia="Arial" w:hAnsi="Arial" w:cs="Arial"/>
      <w:kern w:val="0"/>
      <w:sz w:val="24"/>
      <w:szCs w:val="24"/>
      <w:lang w:val="en-US"/>
      <w14:ligatures w14:val="none"/>
    </w:rPr>
  </w:style>
  <w:style w:type="table" w:styleId="TableGrid">
    <w:name w:val="Table Grid"/>
    <w:basedOn w:val="TableNormal"/>
    <w:uiPriority w:val="39"/>
    <w:rsid w:val="00F118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881"/>
    <w:pPr>
      <w:widowControl w:val="0"/>
      <w:spacing w:after="0" w:line="240" w:lineRule="auto"/>
    </w:pPr>
    <w:rPr>
      <w:rFonts w:ascii="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2025-07-16T09:26:00Z</dcterms:created>
  <dcterms:modified xsi:type="dcterms:W3CDTF">2025-07-16T10:00:00Z</dcterms:modified>
</cp:coreProperties>
</file>